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049" w:rsidRDefault="00E5536D">
      <w:pPr>
        <w:pStyle w:val="Puesto"/>
      </w:pPr>
      <w:r>
        <w:t>UNIVERSIDAD</w:t>
      </w:r>
      <w:r>
        <w:rPr>
          <w:spacing w:val="-2"/>
        </w:rPr>
        <w:t xml:space="preserve"> </w:t>
      </w:r>
      <w:r>
        <w:t xml:space="preserve">NACIONAL DEL </w:t>
      </w:r>
      <w:r>
        <w:rPr>
          <w:spacing w:val="-2"/>
        </w:rPr>
        <w:t>SANTA</w:t>
      </w:r>
    </w:p>
    <w:p w:rsidR="00CA2049" w:rsidRDefault="00E5536D">
      <w:pPr>
        <w:spacing w:before="113"/>
        <w:ind w:left="119" w:right="401"/>
        <w:jc w:val="center"/>
        <w:rPr>
          <w:b/>
          <w:sz w:val="32"/>
        </w:rPr>
      </w:pPr>
      <w:r>
        <w:rPr>
          <w:b/>
          <w:spacing w:val="-2"/>
          <w:sz w:val="32"/>
        </w:rPr>
        <w:t>FACULTAD</w:t>
      </w:r>
      <w:r>
        <w:rPr>
          <w:b/>
          <w:spacing w:val="-16"/>
          <w:sz w:val="32"/>
        </w:rPr>
        <w:t xml:space="preserve"> </w:t>
      </w:r>
      <w:r>
        <w:rPr>
          <w:b/>
          <w:spacing w:val="-2"/>
          <w:sz w:val="32"/>
        </w:rPr>
        <w:t>DE</w:t>
      </w:r>
      <w:r>
        <w:rPr>
          <w:b/>
          <w:spacing w:val="-14"/>
          <w:sz w:val="32"/>
        </w:rPr>
        <w:t xml:space="preserve"> </w:t>
      </w:r>
      <w:r>
        <w:rPr>
          <w:b/>
          <w:spacing w:val="-2"/>
          <w:sz w:val="32"/>
        </w:rPr>
        <w:t>EDUCACIÓN</w:t>
      </w:r>
      <w:r>
        <w:rPr>
          <w:b/>
          <w:spacing w:val="-14"/>
          <w:sz w:val="32"/>
        </w:rPr>
        <w:t xml:space="preserve"> </w:t>
      </w:r>
      <w:r>
        <w:rPr>
          <w:b/>
          <w:spacing w:val="-2"/>
          <w:sz w:val="32"/>
        </w:rPr>
        <w:t>Y</w:t>
      </w:r>
      <w:r>
        <w:rPr>
          <w:b/>
          <w:spacing w:val="-13"/>
          <w:sz w:val="32"/>
        </w:rPr>
        <w:t xml:space="preserve"> </w:t>
      </w:r>
      <w:r>
        <w:rPr>
          <w:b/>
          <w:spacing w:val="-2"/>
          <w:sz w:val="32"/>
        </w:rPr>
        <w:t>HUMANIDADES</w:t>
      </w:r>
    </w:p>
    <w:p w:rsidR="00CA2049" w:rsidRDefault="00E5536D">
      <w:pPr>
        <w:spacing w:before="121" w:line="256" w:lineRule="auto"/>
        <w:ind w:left="118" w:right="401"/>
        <w:jc w:val="center"/>
        <w:rPr>
          <w:b/>
          <w:sz w:val="32"/>
        </w:rPr>
      </w:pPr>
      <w:r>
        <w:rPr>
          <w:b/>
          <w:sz w:val="32"/>
        </w:rPr>
        <w:t>ESCUELA</w:t>
      </w:r>
      <w:r>
        <w:rPr>
          <w:b/>
          <w:spacing w:val="-8"/>
          <w:sz w:val="32"/>
        </w:rPr>
        <w:t xml:space="preserve"> </w:t>
      </w:r>
      <w:r>
        <w:rPr>
          <w:b/>
          <w:sz w:val="32"/>
        </w:rPr>
        <w:t>PROFESIONAL</w:t>
      </w:r>
      <w:r>
        <w:rPr>
          <w:b/>
          <w:spacing w:val="-8"/>
          <w:sz w:val="32"/>
        </w:rPr>
        <w:t xml:space="preserve"> </w:t>
      </w:r>
      <w:r>
        <w:rPr>
          <w:b/>
          <w:sz w:val="32"/>
        </w:rPr>
        <w:t>DE</w:t>
      </w:r>
      <w:r>
        <w:rPr>
          <w:b/>
          <w:spacing w:val="-8"/>
          <w:sz w:val="32"/>
        </w:rPr>
        <w:t xml:space="preserve"> </w:t>
      </w:r>
      <w:r>
        <w:rPr>
          <w:b/>
          <w:sz w:val="32"/>
        </w:rPr>
        <w:t>DERECHO</w:t>
      </w:r>
      <w:r>
        <w:rPr>
          <w:b/>
          <w:spacing w:val="-8"/>
          <w:sz w:val="32"/>
        </w:rPr>
        <w:t xml:space="preserve"> </w:t>
      </w:r>
      <w:r>
        <w:rPr>
          <w:b/>
          <w:sz w:val="32"/>
        </w:rPr>
        <w:t>Y</w:t>
      </w:r>
      <w:r>
        <w:rPr>
          <w:b/>
          <w:spacing w:val="-8"/>
          <w:sz w:val="32"/>
        </w:rPr>
        <w:t xml:space="preserve"> </w:t>
      </w:r>
      <w:r>
        <w:rPr>
          <w:b/>
          <w:sz w:val="32"/>
        </w:rPr>
        <w:t xml:space="preserve">CIENCIAS </w:t>
      </w:r>
      <w:r>
        <w:rPr>
          <w:b/>
          <w:spacing w:val="-2"/>
          <w:sz w:val="32"/>
        </w:rPr>
        <w:t>POLÍTICAS</w:t>
      </w:r>
    </w:p>
    <w:p w:rsidR="00CA2049" w:rsidRDefault="00E5536D">
      <w:pPr>
        <w:pStyle w:val="Textoindependiente"/>
        <w:spacing w:before="36"/>
        <w:jc w:val="left"/>
        <w:rPr>
          <w:b/>
          <w:sz w:val="20"/>
        </w:rPr>
      </w:pPr>
      <w:r>
        <w:rPr>
          <w:b/>
          <w:noProof/>
          <w:sz w:val="20"/>
          <w:lang w:val="en-US"/>
        </w:rPr>
        <w:drawing>
          <wp:anchor distT="0" distB="0" distL="0" distR="0" simplePos="0" relativeHeight="487587840" behindDoc="1" locked="0" layoutInCell="1" allowOverlap="1">
            <wp:simplePos x="0" y="0"/>
            <wp:positionH relativeFrom="page">
              <wp:posOffset>1866900</wp:posOffset>
            </wp:positionH>
            <wp:positionV relativeFrom="paragraph">
              <wp:posOffset>184579</wp:posOffset>
            </wp:positionV>
            <wp:extent cx="3988828" cy="199910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988828" cy="1999106"/>
                    </a:xfrm>
                    <a:prstGeom prst="rect">
                      <a:avLst/>
                    </a:prstGeom>
                  </pic:spPr>
                </pic:pic>
              </a:graphicData>
            </a:graphic>
          </wp:anchor>
        </w:drawing>
      </w:r>
    </w:p>
    <w:p w:rsidR="00CA2049" w:rsidRDefault="00CA2049">
      <w:pPr>
        <w:pStyle w:val="Textoindependiente"/>
        <w:spacing w:before="249"/>
        <w:jc w:val="left"/>
        <w:rPr>
          <w:b/>
          <w:sz w:val="32"/>
        </w:rPr>
      </w:pPr>
    </w:p>
    <w:p w:rsidR="00CA2049" w:rsidRDefault="00E5536D">
      <w:pPr>
        <w:spacing w:line="259" w:lineRule="auto"/>
        <w:ind w:left="43" w:right="401"/>
        <w:jc w:val="center"/>
        <w:rPr>
          <w:b/>
          <w:sz w:val="24"/>
        </w:rPr>
      </w:pPr>
      <w:bookmarkStart w:id="0" w:name="h.crod4ibkt10a"/>
      <w:bookmarkEnd w:id="0"/>
      <w:r>
        <w:rPr>
          <w:b/>
          <w:sz w:val="24"/>
        </w:rPr>
        <w:t>La</w:t>
      </w:r>
      <w:r>
        <w:rPr>
          <w:b/>
          <w:spacing w:val="-3"/>
          <w:sz w:val="24"/>
        </w:rPr>
        <w:t xml:space="preserve"> </w:t>
      </w:r>
      <w:r>
        <w:rPr>
          <w:b/>
          <w:sz w:val="24"/>
        </w:rPr>
        <w:t>aplicación</w:t>
      </w:r>
      <w:r>
        <w:rPr>
          <w:b/>
          <w:spacing w:val="-3"/>
          <w:sz w:val="24"/>
        </w:rPr>
        <w:t xml:space="preserve"> </w:t>
      </w:r>
      <w:r>
        <w:rPr>
          <w:b/>
          <w:sz w:val="24"/>
        </w:rPr>
        <w:t>del</w:t>
      </w:r>
      <w:r>
        <w:rPr>
          <w:b/>
          <w:spacing w:val="-3"/>
          <w:sz w:val="24"/>
        </w:rPr>
        <w:t xml:space="preserve"> </w:t>
      </w:r>
      <w:r>
        <w:rPr>
          <w:b/>
          <w:sz w:val="24"/>
        </w:rPr>
        <w:t>artículo</w:t>
      </w:r>
      <w:r>
        <w:rPr>
          <w:b/>
          <w:spacing w:val="-3"/>
          <w:sz w:val="24"/>
        </w:rPr>
        <w:t xml:space="preserve"> </w:t>
      </w:r>
      <w:r>
        <w:rPr>
          <w:b/>
          <w:sz w:val="24"/>
        </w:rPr>
        <w:t>12</w:t>
      </w:r>
      <w:r>
        <w:rPr>
          <w:b/>
          <w:spacing w:val="-3"/>
          <w:sz w:val="24"/>
        </w:rPr>
        <w:t xml:space="preserve"> </w:t>
      </w:r>
      <w:r>
        <w:rPr>
          <w:b/>
          <w:sz w:val="24"/>
        </w:rPr>
        <w:t>de</w:t>
      </w:r>
      <w:r>
        <w:rPr>
          <w:b/>
          <w:spacing w:val="-3"/>
          <w:sz w:val="24"/>
        </w:rPr>
        <w:t xml:space="preserve"> </w:t>
      </w:r>
      <w:r>
        <w:rPr>
          <w:b/>
          <w:sz w:val="24"/>
        </w:rPr>
        <w:t>la</w:t>
      </w:r>
      <w:r>
        <w:rPr>
          <w:b/>
          <w:spacing w:val="-3"/>
          <w:sz w:val="24"/>
        </w:rPr>
        <w:t xml:space="preserve"> </w:t>
      </w:r>
      <w:r>
        <w:rPr>
          <w:b/>
          <w:sz w:val="24"/>
        </w:rPr>
        <w:t>ley</w:t>
      </w:r>
      <w:r>
        <w:rPr>
          <w:b/>
          <w:spacing w:val="-3"/>
          <w:sz w:val="24"/>
        </w:rPr>
        <w:t xml:space="preserve"> </w:t>
      </w:r>
      <w:r>
        <w:rPr>
          <w:b/>
          <w:sz w:val="24"/>
        </w:rPr>
        <w:t>N°</w:t>
      </w:r>
      <w:r>
        <w:rPr>
          <w:b/>
          <w:spacing w:val="-3"/>
          <w:sz w:val="24"/>
        </w:rPr>
        <w:t xml:space="preserve"> </w:t>
      </w:r>
      <w:bookmarkStart w:id="1" w:name="CARÁTULA_"/>
      <w:bookmarkEnd w:id="1"/>
      <w:r>
        <w:rPr>
          <w:b/>
          <w:sz w:val="24"/>
        </w:rPr>
        <w:t>26790</w:t>
      </w:r>
      <w:r>
        <w:rPr>
          <w:b/>
          <w:spacing w:val="-3"/>
          <w:sz w:val="24"/>
        </w:rPr>
        <w:t xml:space="preserve"> </w:t>
      </w:r>
      <w:r>
        <w:rPr>
          <w:b/>
          <w:sz w:val="24"/>
        </w:rPr>
        <w:t>en</w:t>
      </w:r>
      <w:r>
        <w:rPr>
          <w:b/>
          <w:spacing w:val="-3"/>
          <w:sz w:val="24"/>
        </w:rPr>
        <w:t xml:space="preserve"> </w:t>
      </w:r>
      <w:r>
        <w:rPr>
          <w:b/>
          <w:sz w:val="24"/>
        </w:rPr>
        <w:t>el</w:t>
      </w:r>
      <w:r>
        <w:rPr>
          <w:b/>
          <w:spacing w:val="-3"/>
          <w:sz w:val="24"/>
        </w:rPr>
        <w:t xml:space="preserve"> </w:t>
      </w:r>
      <w:r>
        <w:rPr>
          <w:b/>
          <w:sz w:val="24"/>
        </w:rPr>
        <w:t>cálculo</w:t>
      </w:r>
      <w:r>
        <w:rPr>
          <w:b/>
          <w:spacing w:val="-3"/>
          <w:sz w:val="24"/>
        </w:rPr>
        <w:t xml:space="preserve"> </w:t>
      </w:r>
      <w:r>
        <w:rPr>
          <w:b/>
          <w:sz w:val="24"/>
        </w:rPr>
        <w:t>de</w:t>
      </w:r>
      <w:r>
        <w:rPr>
          <w:b/>
          <w:spacing w:val="-3"/>
          <w:sz w:val="24"/>
        </w:rPr>
        <w:t xml:space="preserve"> </w:t>
      </w:r>
      <w:r>
        <w:rPr>
          <w:b/>
          <w:sz w:val="24"/>
        </w:rPr>
        <w:t>subsidios</w:t>
      </w:r>
      <w:r>
        <w:rPr>
          <w:b/>
          <w:spacing w:val="-3"/>
          <w:sz w:val="24"/>
        </w:rPr>
        <w:t xml:space="preserve"> </w:t>
      </w:r>
      <w:r>
        <w:rPr>
          <w:b/>
          <w:sz w:val="24"/>
        </w:rPr>
        <w:t>por</w:t>
      </w:r>
      <w:r>
        <w:rPr>
          <w:b/>
          <w:spacing w:val="-3"/>
          <w:sz w:val="24"/>
        </w:rPr>
        <w:t xml:space="preserve"> </w:t>
      </w:r>
      <w:r>
        <w:rPr>
          <w:b/>
          <w:sz w:val="24"/>
        </w:rPr>
        <w:t>incapacidad de los trabajadores pesqueros y la transgresión del derecho a la seguridad social</w:t>
      </w:r>
    </w:p>
    <w:p w:rsidR="00CA2049" w:rsidRDefault="00CA2049">
      <w:pPr>
        <w:pStyle w:val="Textoindependiente"/>
        <w:jc w:val="left"/>
        <w:rPr>
          <w:b/>
        </w:rPr>
      </w:pPr>
    </w:p>
    <w:p w:rsidR="00CA2049" w:rsidRDefault="00CA2049">
      <w:pPr>
        <w:pStyle w:val="Textoindependiente"/>
        <w:spacing w:before="65"/>
        <w:jc w:val="left"/>
        <w:rPr>
          <w:b/>
        </w:rPr>
      </w:pPr>
    </w:p>
    <w:p w:rsidR="00CA2049" w:rsidRDefault="00E5536D">
      <w:pPr>
        <w:pStyle w:val="Ttulo2"/>
        <w:spacing w:before="0"/>
        <w:ind w:left="0" w:right="359" w:firstLine="0"/>
        <w:jc w:val="center"/>
      </w:pPr>
      <w:r>
        <w:t>TESIS</w:t>
      </w:r>
      <w:r>
        <w:rPr>
          <w:spacing w:val="-3"/>
        </w:rPr>
        <w:t xml:space="preserve"> </w:t>
      </w:r>
      <w:r>
        <w:t>PARA</w:t>
      </w:r>
      <w:r>
        <w:rPr>
          <w:spacing w:val="-3"/>
        </w:rPr>
        <w:t xml:space="preserve"> </w:t>
      </w:r>
      <w:r>
        <w:t>OBTENER</w:t>
      </w:r>
      <w:r>
        <w:rPr>
          <w:spacing w:val="-3"/>
        </w:rPr>
        <w:t xml:space="preserve"> </w:t>
      </w:r>
      <w:r>
        <w:t>EL</w:t>
      </w:r>
      <w:r>
        <w:rPr>
          <w:spacing w:val="-3"/>
        </w:rPr>
        <w:t xml:space="preserve"> </w:t>
      </w:r>
      <w:r>
        <w:t>TÍTULO</w:t>
      </w:r>
      <w:r>
        <w:rPr>
          <w:spacing w:val="-3"/>
        </w:rPr>
        <w:t xml:space="preserve"> </w:t>
      </w:r>
      <w:r>
        <w:t>DE</w:t>
      </w:r>
      <w:r>
        <w:rPr>
          <w:spacing w:val="-3"/>
        </w:rPr>
        <w:t xml:space="preserve"> </w:t>
      </w:r>
      <w:r>
        <w:rPr>
          <w:spacing w:val="-2"/>
        </w:rPr>
        <w:t>ABOGADO</w:t>
      </w:r>
    </w:p>
    <w:p w:rsidR="00CA2049" w:rsidRDefault="00CA2049">
      <w:pPr>
        <w:pStyle w:val="Textoindependiente"/>
        <w:jc w:val="left"/>
        <w:rPr>
          <w:b/>
        </w:rPr>
      </w:pPr>
    </w:p>
    <w:p w:rsidR="00CA2049" w:rsidRDefault="00CA2049">
      <w:pPr>
        <w:pStyle w:val="Textoindependiente"/>
        <w:spacing w:before="88"/>
        <w:jc w:val="left"/>
        <w:rPr>
          <w:b/>
        </w:rPr>
      </w:pPr>
    </w:p>
    <w:p w:rsidR="00CA2049" w:rsidRDefault="00E5536D">
      <w:pPr>
        <w:pStyle w:val="Textoindependiente"/>
        <w:ind w:right="359"/>
        <w:jc w:val="center"/>
      </w:pPr>
      <w:r>
        <w:rPr>
          <w:spacing w:val="-2"/>
        </w:rPr>
        <w:t>Investigadores</w:t>
      </w:r>
    </w:p>
    <w:p w:rsidR="00CA2049" w:rsidRDefault="00E5536D">
      <w:pPr>
        <w:pStyle w:val="Textoindependiente"/>
        <w:spacing w:before="182"/>
        <w:ind w:right="359"/>
        <w:jc w:val="center"/>
      </w:pPr>
      <w:r>
        <w:t xml:space="preserve">Santillan </w:t>
      </w:r>
      <w:r>
        <w:rPr>
          <w:spacing w:val="-2"/>
        </w:rPr>
        <w:t>Morales</w:t>
      </w:r>
      <w:r w:rsidR="00FF6079">
        <w:rPr>
          <w:spacing w:val="-2"/>
        </w:rPr>
        <w:t xml:space="preserve">, </w:t>
      </w:r>
      <w:r w:rsidR="00FF6079">
        <w:t>Camila</w:t>
      </w:r>
    </w:p>
    <w:p w:rsidR="00CA2049" w:rsidRDefault="00E5536D">
      <w:pPr>
        <w:pStyle w:val="Textoindependiente"/>
        <w:spacing w:before="182"/>
        <w:ind w:right="359"/>
        <w:jc w:val="center"/>
      </w:pPr>
      <w:r>
        <w:t>CÓDIGO ORCID: 0009-0001-2962-</w:t>
      </w:r>
      <w:r>
        <w:rPr>
          <w:spacing w:val="-4"/>
        </w:rPr>
        <w:t>3063</w:t>
      </w:r>
    </w:p>
    <w:p w:rsidR="00CA2049" w:rsidRDefault="00E5536D">
      <w:pPr>
        <w:pStyle w:val="Textoindependiente"/>
        <w:spacing w:before="182"/>
        <w:ind w:right="359"/>
        <w:jc w:val="center"/>
      </w:pPr>
      <w:r>
        <w:t xml:space="preserve">Sevillano </w:t>
      </w:r>
      <w:r>
        <w:rPr>
          <w:spacing w:val="-2"/>
        </w:rPr>
        <w:t>Adanaqué</w:t>
      </w:r>
      <w:r w:rsidR="00FF6079">
        <w:rPr>
          <w:spacing w:val="-2"/>
        </w:rPr>
        <w:t xml:space="preserve">, </w:t>
      </w:r>
      <w:r w:rsidR="00FF6079">
        <w:t>Kevin Ronald</w:t>
      </w:r>
    </w:p>
    <w:p w:rsidR="00CA2049" w:rsidRDefault="00E5536D">
      <w:pPr>
        <w:pStyle w:val="Textoindependiente"/>
        <w:spacing w:before="182"/>
        <w:ind w:right="359"/>
        <w:jc w:val="center"/>
      </w:pPr>
      <w:r>
        <w:t>CÓDIGO ORCID: 0009-0006-2195-</w:t>
      </w:r>
      <w:r>
        <w:rPr>
          <w:spacing w:val="-4"/>
        </w:rPr>
        <w:t>135X</w:t>
      </w:r>
    </w:p>
    <w:p w:rsidR="00CA2049" w:rsidRDefault="00E5536D">
      <w:pPr>
        <w:pStyle w:val="Textoindependiente"/>
        <w:spacing w:before="181"/>
        <w:ind w:right="359"/>
        <w:jc w:val="center"/>
      </w:pPr>
      <w:r>
        <w:rPr>
          <w:spacing w:val="-2"/>
        </w:rPr>
        <w:t>Asesor</w:t>
      </w:r>
    </w:p>
    <w:p w:rsidR="00CA2049" w:rsidRDefault="00272735">
      <w:pPr>
        <w:pStyle w:val="Textoindependiente"/>
        <w:spacing w:before="182"/>
        <w:ind w:right="359"/>
        <w:jc w:val="center"/>
      </w:pPr>
      <w:r>
        <w:t>Ms. Huerta</w:t>
      </w:r>
      <w:bookmarkStart w:id="2" w:name="_GoBack"/>
      <w:bookmarkEnd w:id="2"/>
      <w:r w:rsidR="00FF6079">
        <w:t xml:space="preserve"> </w:t>
      </w:r>
      <w:r w:rsidR="00E5536D">
        <w:rPr>
          <w:spacing w:val="-2"/>
        </w:rPr>
        <w:t>Alcántara</w:t>
      </w:r>
      <w:r w:rsidR="00FF6079">
        <w:rPr>
          <w:spacing w:val="-2"/>
        </w:rPr>
        <w:t xml:space="preserve">, </w:t>
      </w:r>
      <w:r w:rsidR="00FF6079">
        <w:t>Carlos Grover</w:t>
      </w:r>
    </w:p>
    <w:p w:rsidR="00CA2049" w:rsidRDefault="00E5536D">
      <w:pPr>
        <w:pStyle w:val="Textoindependiente"/>
        <w:spacing w:before="182"/>
        <w:ind w:right="359"/>
        <w:jc w:val="center"/>
      </w:pPr>
      <w:r>
        <w:t>CÓDIGO ORCID: 0000-0001-8953-</w:t>
      </w:r>
      <w:r>
        <w:rPr>
          <w:spacing w:val="-4"/>
        </w:rPr>
        <w:t>5594</w:t>
      </w:r>
    </w:p>
    <w:p w:rsidR="00CA2049" w:rsidRDefault="00E5536D">
      <w:pPr>
        <w:pStyle w:val="Textoindependiente"/>
        <w:spacing w:before="182"/>
        <w:ind w:left="43" w:right="401"/>
        <w:jc w:val="center"/>
      </w:pPr>
      <w:r>
        <w:t xml:space="preserve">DNI: </w:t>
      </w:r>
      <w:r>
        <w:rPr>
          <w:spacing w:val="-2"/>
        </w:rPr>
        <w:t>32826852</w:t>
      </w:r>
    </w:p>
    <w:p w:rsidR="00CA2049" w:rsidRDefault="00E5536D">
      <w:pPr>
        <w:pStyle w:val="Textoindependiente"/>
        <w:spacing w:before="182"/>
        <w:ind w:left="43" w:right="401"/>
        <w:jc w:val="center"/>
      </w:pPr>
      <w:r>
        <w:t xml:space="preserve">Nuevo Chimbote- </w:t>
      </w:r>
      <w:r>
        <w:rPr>
          <w:spacing w:val="-4"/>
        </w:rPr>
        <w:t>Perú</w:t>
      </w:r>
    </w:p>
    <w:p w:rsidR="00CA2049" w:rsidRDefault="00E5536D">
      <w:pPr>
        <w:spacing w:before="182"/>
        <w:ind w:left="44" w:right="401"/>
        <w:jc w:val="center"/>
        <w:rPr>
          <w:b/>
          <w:sz w:val="28"/>
        </w:rPr>
      </w:pPr>
      <w:r>
        <w:rPr>
          <w:b/>
          <w:spacing w:val="-4"/>
          <w:sz w:val="28"/>
        </w:rPr>
        <w:t>2026</w:t>
      </w:r>
    </w:p>
    <w:p w:rsidR="00CA2049" w:rsidRDefault="00CA2049">
      <w:pPr>
        <w:jc w:val="center"/>
        <w:rPr>
          <w:b/>
          <w:sz w:val="28"/>
        </w:rPr>
        <w:sectPr w:rsidR="00CA2049">
          <w:type w:val="continuous"/>
          <w:pgSz w:w="12240" w:h="15840"/>
          <w:pgMar w:top="1380" w:right="1080" w:bottom="280" w:left="1440" w:header="720" w:footer="720" w:gutter="0"/>
          <w:cols w:space="720"/>
        </w:sectPr>
      </w:pPr>
    </w:p>
    <w:p w:rsidR="00CA2049" w:rsidRDefault="00E5536D">
      <w:pPr>
        <w:pStyle w:val="Textoindependiente"/>
        <w:spacing w:before="145" w:after="1"/>
        <w:jc w:val="left"/>
        <w:rPr>
          <w:b/>
          <w:sz w:val="20"/>
        </w:rPr>
      </w:pPr>
      <w:r>
        <w:rPr>
          <w:b/>
          <w:noProof/>
          <w:sz w:val="20"/>
          <w:lang w:val="en-US"/>
        </w:rPr>
        <w:lastRenderedPageBreak/>
        <w:drawing>
          <wp:anchor distT="0" distB="0" distL="0" distR="0" simplePos="0" relativeHeight="15729152" behindDoc="0" locked="0" layoutInCell="1" allowOverlap="1">
            <wp:simplePos x="0" y="0"/>
            <wp:positionH relativeFrom="page">
              <wp:posOffset>3609975</wp:posOffset>
            </wp:positionH>
            <wp:positionV relativeFrom="page">
              <wp:posOffset>9105616</wp:posOffset>
            </wp:positionV>
            <wp:extent cx="542925" cy="51434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42925" cy="514349"/>
                    </a:xfrm>
                    <a:prstGeom prst="rect">
                      <a:avLst/>
                    </a:prstGeom>
                  </pic:spPr>
                </pic:pic>
              </a:graphicData>
            </a:graphic>
          </wp:anchor>
        </w:drawing>
      </w:r>
    </w:p>
    <w:p w:rsidR="00CA2049" w:rsidRDefault="00E5536D">
      <w:pPr>
        <w:ind w:left="30"/>
        <w:rPr>
          <w:sz w:val="20"/>
        </w:rPr>
      </w:pPr>
      <w:bookmarkStart w:id="3" w:name="HOJA_DE_CONFORMIDAD_DEL_ASESOR_"/>
      <w:bookmarkStart w:id="4" w:name="h.r7za8exglz4u"/>
      <w:bookmarkEnd w:id="3"/>
      <w:bookmarkEnd w:id="4"/>
      <w:r>
        <w:rPr>
          <w:noProof/>
          <w:sz w:val="20"/>
          <w:lang w:val="en-US"/>
        </w:rPr>
        <w:drawing>
          <wp:inline distT="0" distB="0" distL="0" distR="0">
            <wp:extent cx="5932162" cy="602722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932162" cy="6027229"/>
                    </a:xfrm>
                    <a:prstGeom prst="rect">
                      <a:avLst/>
                    </a:prstGeom>
                  </pic:spPr>
                </pic:pic>
              </a:graphicData>
            </a:graphic>
          </wp:inline>
        </w:drawing>
      </w:r>
    </w:p>
    <w:p w:rsidR="00CA2049" w:rsidRDefault="00CA2049">
      <w:pPr>
        <w:rPr>
          <w:sz w:val="20"/>
        </w:rPr>
        <w:sectPr w:rsidR="00CA2049">
          <w:footerReference w:type="default" r:id="rId10"/>
          <w:pgSz w:w="12240" w:h="15840"/>
          <w:pgMar w:top="1820" w:right="1080" w:bottom="620" w:left="1440" w:header="0" w:footer="429" w:gutter="0"/>
          <w:pgNumType w:start="2"/>
          <w:cols w:space="720"/>
        </w:sectPr>
      </w:pPr>
    </w:p>
    <w:p w:rsidR="00CA2049" w:rsidRDefault="00E5536D">
      <w:pPr>
        <w:pStyle w:val="Textoindependiente"/>
        <w:spacing w:before="153" w:after="1"/>
        <w:jc w:val="left"/>
        <w:rPr>
          <w:b/>
          <w:sz w:val="20"/>
        </w:rPr>
      </w:pPr>
      <w:r>
        <w:rPr>
          <w:b/>
          <w:noProof/>
          <w:sz w:val="20"/>
          <w:lang w:val="en-US"/>
        </w:rPr>
        <w:lastRenderedPageBreak/>
        <w:drawing>
          <wp:anchor distT="0" distB="0" distL="0" distR="0" simplePos="0" relativeHeight="15729664" behindDoc="0" locked="0" layoutInCell="1" allowOverlap="1">
            <wp:simplePos x="0" y="0"/>
            <wp:positionH relativeFrom="page">
              <wp:posOffset>3619500</wp:posOffset>
            </wp:positionH>
            <wp:positionV relativeFrom="page">
              <wp:posOffset>9348827</wp:posOffset>
            </wp:positionV>
            <wp:extent cx="542925" cy="51434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42925" cy="514349"/>
                    </a:xfrm>
                    <a:prstGeom prst="rect">
                      <a:avLst/>
                    </a:prstGeom>
                  </pic:spPr>
                </pic:pic>
              </a:graphicData>
            </a:graphic>
          </wp:anchor>
        </w:drawing>
      </w:r>
    </w:p>
    <w:p w:rsidR="00CA2049" w:rsidRDefault="00E5536D">
      <w:pPr>
        <w:ind w:left="30"/>
        <w:rPr>
          <w:sz w:val="20"/>
        </w:rPr>
      </w:pPr>
      <w:bookmarkStart w:id="5" w:name="HOJA_DE_CONFORMIDAD_DEL_JURADO_"/>
      <w:bookmarkStart w:id="6" w:name="h.h5g9mqwxo454"/>
      <w:bookmarkEnd w:id="5"/>
      <w:bookmarkEnd w:id="6"/>
      <w:r>
        <w:rPr>
          <w:noProof/>
          <w:sz w:val="20"/>
          <w:lang w:val="en-US"/>
        </w:rPr>
        <w:drawing>
          <wp:inline distT="0" distB="0" distL="0" distR="0">
            <wp:extent cx="5854813" cy="678942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854813" cy="6789420"/>
                    </a:xfrm>
                    <a:prstGeom prst="rect">
                      <a:avLst/>
                    </a:prstGeom>
                  </pic:spPr>
                </pic:pic>
              </a:graphicData>
            </a:graphic>
          </wp:inline>
        </w:drawing>
      </w:r>
    </w:p>
    <w:p w:rsidR="00CA2049" w:rsidRDefault="00CA2049">
      <w:pPr>
        <w:rPr>
          <w:sz w:val="20"/>
        </w:rPr>
        <w:sectPr w:rsidR="00CA2049">
          <w:pgSz w:w="12240" w:h="15840"/>
          <w:pgMar w:top="1820" w:right="1080" w:bottom="920" w:left="1440" w:header="0" w:footer="429" w:gutter="0"/>
          <w:cols w:space="720"/>
        </w:sectPr>
      </w:pPr>
    </w:p>
    <w:p w:rsidR="00CA2049" w:rsidRDefault="00E5536D">
      <w:pPr>
        <w:ind w:left="30"/>
        <w:rPr>
          <w:sz w:val="20"/>
        </w:rPr>
      </w:pPr>
      <w:r>
        <w:rPr>
          <w:noProof/>
          <w:sz w:val="20"/>
          <w:lang w:val="en-US"/>
        </w:rPr>
        <w:lastRenderedPageBreak/>
        <w:drawing>
          <wp:anchor distT="0" distB="0" distL="0" distR="0" simplePos="0" relativeHeight="15730176" behindDoc="0" locked="0" layoutInCell="1" allowOverlap="1">
            <wp:simplePos x="0" y="0"/>
            <wp:positionH relativeFrom="page">
              <wp:posOffset>3609975</wp:posOffset>
            </wp:positionH>
            <wp:positionV relativeFrom="page">
              <wp:posOffset>9104560</wp:posOffset>
            </wp:positionV>
            <wp:extent cx="542925" cy="4953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42925" cy="495300"/>
                    </a:xfrm>
                    <a:prstGeom prst="rect">
                      <a:avLst/>
                    </a:prstGeom>
                  </pic:spPr>
                </pic:pic>
              </a:graphicData>
            </a:graphic>
          </wp:anchor>
        </w:drawing>
      </w:r>
      <w:bookmarkStart w:id="7" w:name="ACTA_DE_SUSTENTACIÓN_"/>
      <w:bookmarkStart w:id="8" w:name="h.pvrlktfw5g97"/>
      <w:bookmarkEnd w:id="7"/>
      <w:bookmarkEnd w:id="8"/>
      <w:r>
        <w:rPr>
          <w:noProof/>
          <w:sz w:val="20"/>
          <w:lang w:val="en-US"/>
        </w:rPr>
        <w:drawing>
          <wp:inline distT="0" distB="0" distL="0" distR="0">
            <wp:extent cx="5906527" cy="728881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906527" cy="7288815"/>
                    </a:xfrm>
                    <a:prstGeom prst="rect">
                      <a:avLst/>
                    </a:prstGeom>
                  </pic:spPr>
                </pic:pic>
              </a:graphicData>
            </a:graphic>
          </wp:inline>
        </w:drawing>
      </w:r>
    </w:p>
    <w:p w:rsidR="00CA2049" w:rsidRDefault="00CA2049">
      <w:pPr>
        <w:rPr>
          <w:sz w:val="20"/>
        </w:rPr>
        <w:sectPr w:rsidR="00CA2049">
          <w:pgSz w:w="12240" w:h="15840"/>
          <w:pgMar w:top="1740" w:right="1080" w:bottom="620" w:left="1440" w:header="0" w:footer="429" w:gutter="0"/>
          <w:cols w:space="720"/>
        </w:sectPr>
      </w:pPr>
    </w:p>
    <w:p w:rsidR="00CA2049" w:rsidRDefault="00E5536D">
      <w:pPr>
        <w:ind w:left="846"/>
        <w:rPr>
          <w:sz w:val="20"/>
        </w:rPr>
      </w:pPr>
      <w:r>
        <w:rPr>
          <w:noProof/>
          <w:sz w:val="20"/>
          <w:lang w:val="en-US"/>
        </w:rPr>
        <w:lastRenderedPageBreak/>
        <w:drawing>
          <wp:inline distT="0" distB="0" distL="0" distR="0">
            <wp:extent cx="4538285" cy="710460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4538285" cy="7104602"/>
                    </a:xfrm>
                    <a:prstGeom prst="rect">
                      <a:avLst/>
                    </a:prstGeom>
                  </pic:spPr>
                </pic:pic>
              </a:graphicData>
            </a:graphic>
          </wp:inline>
        </w:drawing>
      </w:r>
    </w:p>
    <w:p w:rsidR="00CA2049" w:rsidRDefault="00CA2049">
      <w:pPr>
        <w:rPr>
          <w:sz w:val="20"/>
        </w:rPr>
        <w:sectPr w:rsidR="00CA2049">
          <w:footerReference w:type="default" r:id="rId16"/>
          <w:pgSz w:w="12240" w:h="15840"/>
          <w:pgMar w:top="1760" w:right="1080" w:bottom="1340" w:left="1440" w:header="0" w:footer="1143" w:gutter="0"/>
          <w:cols w:space="720"/>
        </w:sectPr>
      </w:pPr>
    </w:p>
    <w:p w:rsidR="00CA2049" w:rsidRDefault="00E5536D">
      <w:pPr>
        <w:pStyle w:val="Ttulo2"/>
        <w:ind w:left="0" w:right="359" w:firstLine="0"/>
        <w:jc w:val="center"/>
      </w:pPr>
      <w:bookmarkStart w:id="9" w:name="ACTA_DE_APROBACIÓN_DE_ORIGINALIDAD_"/>
      <w:bookmarkStart w:id="10" w:name="h.ki7tp2czi1vs"/>
      <w:bookmarkStart w:id="11" w:name="RECIBO_TURNITIN__"/>
      <w:bookmarkStart w:id="12" w:name="h.qiblm0w06lrb"/>
      <w:bookmarkEnd w:id="9"/>
      <w:bookmarkEnd w:id="10"/>
      <w:bookmarkEnd w:id="11"/>
      <w:bookmarkEnd w:id="12"/>
      <w:r>
        <w:lastRenderedPageBreak/>
        <w:t xml:space="preserve">RECIBO </w:t>
      </w:r>
      <w:r>
        <w:rPr>
          <w:spacing w:val="-2"/>
        </w:rPr>
        <w:t>TURNITIN</w:t>
      </w:r>
    </w:p>
    <w:p w:rsidR="00CA2049" w:rsidRDefault="00E5536D">
      <w:pPr>
        <w:pStyle w:val="Textoindependiente"/>
        <w:spacing w:before="162"/>
        <w:jc w:val="left"/>
        <w:rPr>
          <w:b/>
          <w:sz w:val="20"/>
        </w:rPr>
      </w:pPr>
      <w:r>
        <w:rPr>
          <w:b/>
          <w:noProof/>
          <w:sz w:val="20"/>
          <w:lang w:val="en-US"/>
        </w:rPr>
        <w:drawing>
          <wp:anchor distT="0" distB="0" distL="0" distR="0" simplePos="0" relativeHeight="487590400" behindDoc="1" locked="0" layoutInCell="1" allowOverlap="1">
            <wp:simplePos x="0" y="0"/>
            <wp:positionH relativeFrom="page">
              <wp:posOffset>1321608</wp:posOffset>
            </wp:positionH>
            <wp:positionV relativeFrom="paragraph">
              <wp:posOffset>264320</wp:posOffset>
            </wp:positionV>
            <wp:extent cx="5192911" cy="688771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5192911" cy="6887718"/>
                    </a:xfrm>
                    <a:prstGeom prst="rect">
                      <a:avLst/>
                    </a:prstGeom>
                  </pic:spPr>
                </pic:pic>
              </a:graphicData>
            </a:graphic>
          </wp:anchor>
        </w:drawing>
      </w:r>
    </w:p>
    <w:p w:rsidR="00CA2049" w:rsidRDefault="00CA2049">
      <w:pPr>
        <w:pStyle w:val="Textoindependiente"/>
        <w:jc w:val="left"/>
        <w:rPr>
          <w:b/>
          <w:sz w:val="20"/>
        </w:rPr>
        <w:sectPr w:rsidR="00CA2049">
          <w:pgSz w:w="12240" w:h="15840"/>
          <w:pgMar w:top="1380" w:right="1080" w:bottom="1380" w:left="1440" w:header="0" w:footer="1143" w:gutter="0"/>
          <w:cols w:space="720"/>
        </w:sectPr>
      </w:pPr>
    </w:p>
    <w:p w:rsidR="00CA2049" w:rsidRDefault="00E5536D">
      <w:pPr>
        <w:pStyle w:val="Ttulo2"/>
        <w:ind w:left="0" w:right="359" w:firstLine="0"/>
        <w:jc w:val="center"/>
      </w:pPr>
      <w:bookmarkStart w:id="13" w:name="REPORTE_PORCENTUAL_DE_TURNITIN__"/>
      <w:bookmarkStart w:id="14" w:name="h.o3m8jeajdc18"/>
      <w:bookmarkEnd w:id="13"/>
      <w:bookmarkEnd w:id="14"/>
      <w:r>
        <w:lastRenderedPageBreak/>
        <w:t>REPORTE</w:t>
      </w:r>
      <w:r>
        <w:rPr>
          <w:spacing w:val="-3"/>
        </w:rPr>
        <w:t xml:space="preserve"> </w:t>
      </w:r>
      <w:r>
        <w:t>PORCENTUAL</w:t>
      </w:r>
      <w:r>
        <w:rPr>
          <w:spacing w:val="-3"/>
        </w:rPr>
        <w:t xml:space="preserve"> </w:t>
      </w:r>
      <w:r>
        <w:t>DE</w:t>
      </w:r>
      <w:r>
        <w:rPr>
          <w:spacing w:val="-3"/>
        </w:rPr>
        <w:t xml:space="preserve"> </w:t>
      </w:r>
      <w:r>
        <w:rPr>
          <w:spacing w:val="-2"/>
        </w:rPr>
        <w:t>TURNITIN</w:t>
      </w:r>
    </w:p>
    <w:p w:rsidR="00CA2049" w:rsidRDefault="00E5536D">
      <w:pPr>
        <w:pStyle w:val="Textoindependiente"/>
        <w:spacing w:before="216"/>
        <w:jc w:val="left"/>
        <w:rPr>
          <w:b/>
          <w:sz w:val="20"/>
        </w:rPr>
      </w:pPr>
      <w:r>
        <w:rPr>
          <w:b/>
          <w:noProof/>
          <w:sz w:val="20"/>
          <w:lang w:val="en-US"/>
        </w:rPr>
        <w:drawing>
          <wp:anchor distT="0" distB="0" distL="0" distR="0" simplePos="0" relativeHeight="487590912" behindDoc="1" locked="0" layoutInCell="1" allowOverlap="1">
            <wp:simplePos x="0" y="0"/>
            <wp:positionH relativeFrom="page">
              <wp:posOffset>2384526</wp:posOffset>
            </wp:positionH>
            <wp:positionV relativeFrom="paragraph">
              <wp:posOffset>298665</wp:posOffset>
            </wp:positionV>
            <wp:extent cx="3148387" cy="640565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3148387" cy="6405657"/>
                    </a:xfrm>
                    <a:prstGeom prst="rect">
                      <a:avLst/>
                    </a:prstGeom>
                  </pic:spPr>
                </pic:pic>
              </a:graphicData>
            </a:graphic>
          </wp:anchor>
        </w:drawing>
      </w:r>
    </w:p>
    <w:p w:rsidR="00CA2049" w:rsidRDefault="00CA2049">
      <w:pPr>
        <w:pStyle w:val="Textoindependiente"/>
        <w:jc w:val="left"/>
        <w:rPr>
          <w:b/>
          <w:sz w:val="20"/>
        </w:rPr>
        <w:sectPr w:rsidR="00CA2049">
          <w:pgSz w:w="12240" w:h="15840"/>
          <w:pgMar w:top="1380" w:right="1080" w:bottom="1460" w:left="1440" w:header="0" w:footer="1143" w:gutter="0"/>
          <w:cols w:space="720"/>
        </w:sectPr>
      </w:pPr>
    </w:p>
    <w:p w:rsidR="00CA2049" w:rsidRDefault="00CA2049">
      <w:pPr>
        <w:pStyle w:val="Textoindependiente"/>
        <w:spacing w:before="3"/>
        <w:jc w:val="left"/>
        <w:rPr>
          <w:b/>
          <w:sz w:val="2"/>
        </w:rPr>
      </w:pPr>
    </w:p>
    <w:p w:rsidR="00CA2049" w:rsidRDefault="00CA2049">
      <w:pPr>
        <w:pStyle w:val="Textoindependiente"/>
        <w:spacing w:before="200"/>
        <w:jc w:val="left"/>
        <w:rPr>
          <w:b/>
          <w:sz w:val="20"/>
        </w:rPr>
      </w:pPr>
    </w:p>
    <w:p w:rsidR="00CA2049" w:rsidRDefault="00CA2049">
      <w:pPr>
        <w:pStyle w:val="Textoindependiente"/>
        <w:spacing w:before="100"/>
        <w:jc w:val="left"/>
        <w:rPr>
          <w:b/>
        </w:rPr>
      </w:pPr>
    </w:p>
    <w:p w:rsidR="00CA2049" w:rsidRDefault="00E5536D">
      <w:pPr>
        <w:pStyle w:val="Ttulo2"/>
        <w:spacing w:before="0"/>
        <w:ind w:left="0" w:right="359" w:firstLine="0"/>
        <w:jc w:val="center"/>
      </w:pPr>
      <w:bookmarkStart w:id="15" w:name="DEDICATORIA_"/>
      <w:bookmarkStart w:id="16" w:name="h.8j5rza7jbwjt"/>
      <w:bookmarkEnd w:id="15"/>
      <w:bookmarkEnd w:id="16"/>
      <w:r>
        <w:rPr>
          <w:spacing w:val="-2"/>
        </w:rPr>
        <w:t>DEDICATORIA</w:t>
      </w: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spacing w:before="175"/>
        <w:jc w:val="left"/>
        <w:rPr>
          <w:b/>
        </w:rPr>
      </w:pPr>
    </w:p>
    <w:p w:rsidR="00CA2049" w:rsidRDefault="00E5536D">
      <w:pPr>
        <w:pStyle w:val="Textoindependiente"/>
        <w:spacing w:line="480" w:lineRule="auto"/>
        <w:ind w:left="4815" w:right="358"/>
      </w:pPr>
      <w:r>
        <w:t>A nuestra familia, a mis seres queridos y a todos aquellos que contribuyeron con un granito de arena para impulsar el</w:t>
      </w:r>
      <w:r>
        <w:rPr>
          <w:spacing w:val="-4"/>
        </w:rPr>
        <w:t xml:space="preserve"> </w:t>
      </w:r>
      <w:r>
        <w:t>desarrollo</w:t>
      </w:r>
      <w:r>
        <w:rPr>
          <w:spacing w:val="-4"/>
        </w:rPr>
        <w:t xml:space="preserve"> </w:t>
      </w:r>
      <w:r>
        <w:t>de esta tesis. En especial, al perito de peritos CS, quien tuvo la audacia de</w:t>
      </w:r>
      <w:r>
        <w:rPr>
          <w:spacing w:val="-5"/>
        </w:rPr>
        <w:t xml:space="preserve"> </w:t>
      </w:r>
      <w:r>
        <w:t>identificar</w:t>
      </w:r>
      <w:r>
        <w:rPr>
          <w:spacing w:val="-5"/>
        </w:rPr>
        <w:t xml:space="preserve"> </w:t>
      </w:r>
      <w:r>
        <w:t>y</w:t>
      </w:r>
      <w:r>
        <w:rPr>
          <w:spacing w:val="-5"/>
        </w:rPr>
        <w:t xml:space="preserve"> </w:t>
      </w:r>
      <w:r>
        <w:t>proponer la controversia que hoy sustenta esta tesis.</w:t>
      </w: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spacing w:before="134"/>
        <w:jc w:val="left"/>
      </w:pPr>
    </w:p>
    <w:p w:rsidR="00CA2049" w:rsidRDefault="00E5536D">
      <w:pPr>
        <w:spacing w:before="1"/>
        <w:ind w:right="359"/>
        <w:jc w:val="right"/>
        <w:rPr>
          <w:b/>
          <w:sz w:val="24"/>
        </w:rPr>
      </w:pPr>
      <w:r>
        <w:rPr>
          <w:b/>
          <w:sz w:val="24"/>
        </w:rPr>
        <w:t xml:space="preserve">Los </w:t>
      </w:r>
      <w:r>
        <w:rPr>
          <w:b/>
          <w:spacing w:val="-2"/>
          <w:sz w:val="24"/>
        </w:rPr>
        <w:t>autores.</w:t>
      </w:r>
    </w:p>
    <w:p w:rsidR="00CA2049" w:rsidRDefault="00CA2049">
      <w:pPr>
        <w:jc w:val="right"/>
        <w:rPr>
          <w:b/>
          <w:sz w:val="24"/>
        </w:rPr>
        <w:sectPr w:rsidR="00CA2049">
          <w:pgSz w:w="12240" w:h="15840"/>
          <w:pgMar w:top="1820" w:right="1080" w:bottom="1340" w:left="1440" w:header="0" w:footer="1143" w:gutter="0"/>
          <w:cols w:space="720"/>
        </w:sectPr>
      </w:pPr>
    </w:p>
    <w:p w:rsidR="00CA2049" w:rsidRDefault="00E5536D">
      <w:pPr>
        <w:pStyle w:val="Ttulo2"/>
        <w:ind w:left="0" w:right="359" w:firstLine="0"/>
        <w:jc w:val="center"/>
      </w:pPr>
      <w:r>
        <w:rPr>
          <w:noProof/>
          <w:lang w:val="en-US"/>
        </w:rPr>
        <w:lastRenderedPageBreak/>
        <w:drawing>
          <wp:anchor distT="0" distB="0" distL="0" distR="0" simplePos="0" relativeHeight="15732224" behindDoc="0" locked="0" layoutInCell="1" allowOverlap="1">
            <wp:simplePos x="0" y="0"/>
            <wp:positionH relativeFrom="page">
              <wp:posOffset>3619500</wp:posOffset>
            </wp:positionH>
            <wp:positionV relativeFrom="page">
              <wp:posOffset>9390434</wp:posOffset>
            </wp:positionV>
            <wp:extent cx="542925" cy="45720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42925" cy="457200"/>
                    </a:xfrm>
                    <a:prstGeom prst="rect">
                      <a:avLst/>
                    </a:prstGeom>
                  </pic:spPr>
                </pic:pic>
              </a:graphicData>
            </a:graphic>
          </wp:anchor>
        </w:drawing>
      </w:r>
      <w:bookmarkStart w:id="17" w:name="AGRADECIMIENTO_"/>
      <w:bookmarkStart w:id="18" w:name="h.phbo0vvrj62m"/>
      <w:bookmarkEnd w:id="17"/>
      <w:bookmarkEnd w:id="18"/>
      <w:r>
        <w:rPr>
          <w:spacing w:val="-2"/>
        </w:rPr>
        <w:t>AGRADECIMIENTO</w:t>
      </w: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spacing w:before="175"/>
        <w:jc w:val="left"/>
        <w:rPr>
          <w:b/>
        </w:rPr>
      </w:pPr>
    </w:p>
    <w:p w:rsidR="00CA2049" w:rsidRDefault="00E5536D">
      <w:pPr>
        <w:pStyle w:val="Textoindependiente"/>
        <w:spacing w:line="480" w:lineRule="auto"/>
        <w:ind w:left="4815" w:right="226"/>
      </w:pPr>
      <w:r>
        <w:t>Primero, agradecemos a Dios por darnos sabiduría, fortaleza y</w:t>
      </w:r>
      <w:r>
        <w:rPr>
          <w:spacing w:val="-6"/>
        </w:rPr>
        <w:t xml:space="preserve"> </w:t>
      </w:r>
      <w:r>
        <w:t>perseverancia</w:t>
      </w:r>
      <w:r>
        <w:rPr>
          <w:spacing w:val="-6"/>
        </w:rPr>
        <w:t xml:space="preserve"> </w:t>
      </w:r>
      <w:r>
        <w:t>a</w:t>
      </w:r>
      <w:r>
        <w:rPr>
          <w:spacing w:val="-6"/>
        </w:rPr>
        <w:t xml:space="preserve"> </w:t>
      </w:r>
      <w:r>
        <w:t>lo</w:t>
      </w:r>
      <w:r>
        <w:rPr>
          <w:spacing w:val="-6"/>
        </w:rPr>
        <w:t xml:space="preserve"> </w:t>
      </w:r>
      <w:r>
        <w:t>largo</w:t>
      </w:r>
      <w:r>
        <w:rPr>
          <w:spacing w:val="-6"/>
        </w:rPr>
        <w:t xml:space="preserve"> </w:t>
      </w:r>
      <w:r>
        <w:t>de nuestra etapa universitaria y durante la realización de este trabajo.</w:t>
      </w:r>
    </w:p>
    <w:p w:rsidR="00CA2049" w:rsidRDefault="00CA2049">
      <w:pPr>
        <w:pStyle w:val="Textoindependiente"/>
        <w:jc w:val="left"/>
      </w:pPr>
    </w:p>
    <w:p w:rsidR="00CA2049" w:rsidRDefault="00CA2049">
      <w:pPr>
        <w:pStyle w:val="Textoindependiente"/>
        <w:jc w:val="left"/>
      </w:pPr>
    </w:p>
    <w:p w:rsidR="00CA2049" w:rsidRDefault="00CA2049">
      <w:pPr>
        <w:pStyle w:val="Textoindependiente"/>
        <w:spacing w:before="44"/>
        <w:jc w:val="left"/>
      </w:pPr>
    </w:p>
    <w:p w:rsidR="00CA2049" w:rsidRDefault="00E5536D">
      <w:pPr>
        <w:pStyle w:val="Textoindependiente"/>
        <w:spacing w:line="480" w:lineRule="auto"/>
        <w:ind w:left="4815" w:right="223"/>
      </w:pPr>
      <w:r>
        <w:t>A nuestros padres, por su paciencia y compromiso; por su entendimiento, ya que</w:t>
      </w:r>
      <w:r>
        <w:rPr>
          <w:spacing w:val="-4"/>
        </w:rPr>
        <w:t xml:space="preserve"> </w:t>
      </w:r>
      <w:r>
        <w:t>pese a las dificultades que se presentan</w:t>
      </w:r>
      <w:r>
        <w:rPr>
          <w:spacing w:val="-5"/>
        </w:rPr>
        <w:t xml:space="preserve"> </w:t>
      </w:r>
      <w:r>
        <w:t>en</w:t>
      </w:r>
      <w:r>
        <w:rPr>
          <w:spacing w:val="-5"/>
        </w:rPr>
        <w:t xml:space="preserve"> </w:t>
      </w:r>
      <w:r>
        <w:t>el</w:t>
      </w:r>
      <w:r>
        <w:rPr>
          <w:spacing w:val="-5"/>
        </w:rPr>
        <w:t xml:space="preserve"> </w:t>
      </w:r>
      <w:r>
        <w:t>camino, siguieron apoyándonos.</w:t>
      </w:r>
    </w:p>
    <w:p w:rsidR="00CA2049" w:rsidRDefault="00CA2049">
      <w:pPr>
        <w:pStyle w:val="Textoindependiente"/>
        <w:spacing w:line="480" w:lineRule="auto"/>
        <w:sectPr w:rsidR="00CA2049">
          <w:footerReference w:type="default" r:id="rId20"/>
          <w:pgSz w:w="12240" w:h="15840"/>
          <w:pgMar w:top="1380" w:right="1080" w:bottom="920" w:left="1440" w:header="0" w:footer="729" w:gutter="0"/>
          <w:cols w:space="720"/>
        </w:sectPr>
      </w:pPr>
    </w:p>
    <w:p w:rsidR="00CA2049" w:rsidRDefault="00E5536D">
      <w:pPr>
        <w:pStyle w:val="Ttulo2"/>
        <w:ind w:left="0" w:right="359" w:firstLine="0"/>
        <w:jc w:val="center"/>
      </w:pPr>
      <w:bookmarkStart w:id="19" w:name="ÍNDICE_GENERAL_"/>
      <w:bookmarkStart w:id="20" w:name="h.hxdvswu6512x"/>
      <w:bookmarkEnd w:id="19"/>
      <w:bookmarkEnd w:id="20"/>
      <w:r>
        <w:lastRenderedPageBreak/>
        <w:t xml:space="preserve">ÍNDICE </w:t>
      </w:r>
      <w:r>
        <w:rPr>
          <w:spacing w:val="-2"/>
        </w:rPr>
        <w:t>GENERAL</w:t>
      </w:r>
    </w:p>
    <w:p w:rsidR="00CA2049" w:rsidRDefault="00CA2049">
      <w:pPr>
        <w:pStyle w:val="Ttulo2"/>
        <w:jc w:val="center"/>
        <w:sectPr w:rsidR="00CA2049">
          <w:footerReference w:type="default" r:id="rId21"/>
          <w:pgSz w:w="12240" w:h="15840"/>
          <w:pgMar w:top="1380" w:right="1080" w:bottom="1619" w:left="1440" w:header="0" w:footer="1271" w:gutter="0"/>
          <w:cols w:space="720"/>
        </w:sectPr>
      </w:pPr>
    </w:p>
    <w:sdt>
      <w:sdtPr>
        <w:id w:val="-1431038748"/>
        <w:docPartObj>
          <w:docPartGallery w:val="Table of Contents"/>
          <w:docPartUnique/>
        </w:docPartObj>
      </w:sdtPr>
      <w:sdtEndPr/>
      <w:sdtContent>
        <w:p w:rsidR="00CA2049" w:rsidRDefault="00D04E48">
          <w:pPr>
            <w:pStyle w:val="TDC1"/>
            <w:tabs>
              <w:tab w:val="right" w:leader="dot" w:pos="9359"/>
            </w:tabs>
            <w:spacing w:before="450"/>
          </w:pPr>
          <w:hyperlink w:anchor="h.crod4ibkt10a" w:history="1">
            <w:r w:rsidR="00E5536D">
              <w:rPr>
                <w:spacing w:val="-2"/>
              </w:rPr>
              <w:t>CARÁTULA</w:t>
            </w:r>
            <w:r w:rsidR="00E5536D">
              <w:tab/>
            </w:r>
            <w:r w:rsidR="00E5536D">
              <w:rPr>
                <w:spacing w:val="-10"/>
              </w:rPr>
              <w:t>1</w:t>
            </w:r>
          </w:hyperlink>
        </w:p>
        <w:p w:rsidR="00CA2049" w:rsidRDefault="00D04E48">
          <w:pPr>
            <w:pStyle w:val="TDC1"/>
            <w:tabs>
              <w:tab w:val="right" w:leader="dot" w:pos="9359"/>
            </w:tabs>
          </w:pPr>
          <w:hyperlink w:anchor="h.r7za8exglz4u" w:history="1">
            <w:r w:rsidR="00E5536D">
              <w:t xml:space="preserve">HOJA DE CONFORMIDAD DEL </w:t>
            </w:r>
            <w:r w:rsidR="00E5536D">
              <w:rPr>
                <w:spacing w:val="-2"/>
              </w:rPr>
              <w:t>ASESOR</w:t>
            </w:r>
            <w:r w:rsidR="00E5536D">
              <w:tab/>
            </w:r>
            <w:r w:rsidR="00E5536D">
              <w:rPr>
                <w:spacing w:val="-10"/>
              </w:rPr>
              <w:t>2</w:t>
            </w:r>
          </w:hyperlink>
        </w:p>
        <w:p w:rsidR="00CA2049" w:rsidRDefault="00D04E48">
          <w:pPr>
            <w:pStyle w:val="TDC1"/>
            <w:tabs>
              <w:tab w:val="right" w:leader="dot" w:pos="9359"/>
            </w:tabs>
          </w:pPr>
          <w:hyperlink w:anchor="h.h5g9mqwxo454" w:history="1">
            <w:r w:rsidR="00E5536D">
              <w:t xml:space="preserve">HOJA DE CONFORMIDAD DEL </w:t>
            </w:r>
            <w:r w:rsidR="00E5536D">
              <w:rPr>
                <w:spacing w:val="-2"/>
              </w:rPr>
              <w:t>JURADO</w:t>
            </w:r>
            <w:r w:rsidR="00E5536D">
              <w:tab/>
            </w:r>
            <w:r w:rsidR="00E5536D">
              <w:rPr>
                <w:spacing w:val="-10"/>
              </w:rPr>
              <w:t>3</w:t>
            </w:r>
          </w:hyperlink>
        </w:p>
        <w:p w:rsidR="00CA2049" w:rsidRDefault="00D04E48">
          <w:pPr>
            <w:pStyle w:val="TDC1"/>
            <w:tabs>
              <w:tab w:val="right" w:leader="dot" w:pos="9359"/>
            </w:tabs>
          </w:pPr>
          <w:hyperlink w:anchor="h.pvrlktfw5g97" w:history="1">
            <w:r w:rsidR="00E5536D">
              <w:t>ACTA</w:t>
            </w:r>
            <w:r w:rsidR="00E5536D">
              <w:rPr>
                <w:spacing w:val="-10"/>
              </w:rPr>
              <w:t xml:space="preserve"> </w:t>
            </w:r>
            <w:r w:rsidR="00E5536D">
              <w:t>DE</w:t>
            </w:r>
            <w:r w:rsidR="00E5536D">
              <w:rPr>
                <w:spacing w:val="-10"/>
              </w:rPr>
              <w:t xml:space="preserve"> </w:t>
            </w:r>
            <w:r w:rsidR="00E5536D">
              <w:rPr>
                <w:spacing w:val="-2"/>
              </w:rPr>
              <w:t>SUSTENTACIÓN</w:t>
            </w:r>
            <w:r w:rsidR="00E5536D">
              <w:tab/>
            </w:r>
            <w:r w:rsidR="00E5536D">
              <w:rPr>
                <w:spacing w:val="-10"/>
              </w:rPr>
              <w:t>4</w:t>
            </w:r>
          </w:hyperlink>
        </w:p>
        <w:p w:rsidR="00CA2049" w:rsidRDefault="00D04E48">
          <w:pPr>
            <w:pStyle w:val="TDC1"/>
            <w:tabs>
              <w:tab w:val="right" w:leader="dot" w:pos="9359"/>
            </w:tabs>
          </w:pPr>
          <w:hyperlink w:anchor="h.ki7tp2czi1vs" w:history="1">
            <w:r w:rsidR="00E5536D">
              <w:t>ACTA</w:t>
            </w:r>
            <w:r w:rsidR="00E5536D">
              <w:rPr>
                <w:spacing w:val="-5"/>
              </w:rPr>
              <w:t xml:space="preserve"> </w:t>
            </w:r>
            <w:r w:rsidR="00E5536D">
              <w:t>DE</w:t>
            </w:r>
            <w:r w:rsidR="00E5536D">
              <w:rPr>
                <w:spacing w:val="-5"/>
              </w:rPr>
              <w:t xml:space="preserve"> </w:t>
            </w:r>
            <w:r w:rsidR="00E5536D">
              <w:t>APROBACIÓN</w:t>
            </w:r>
            <w:r w:rsidR="00E5536D">
              <w:rPr>
                <w:spacing w:val="-5"/>
              </w:rPr>
              <w:t xml:space="preserve"> </w:t>
            </w:r>
            <w:r w:rsidR="00E5536D">
              <w:t>DE</w:t>
            </w:r>
            <w:r w:rsidR="00E5536D">
              <w:rPr>
                <w:spacing w:val="-5"/>
              </w:rPr>
              <w:t xml:space="preserve"> </w:t>
            </w:r>
            <w:r w:rsidR="00E5536D">
              <w:rPr>
                <w:spacing w:val="-2"/>
              </w:rPr>
              <w:t>ORIGINALIDAD</w:t>
            </w:r>
            <w:r w:rsidR="00E5536D">
              <w:tab/>
            </w:r>
            <w:r w:rsidR="00E5536D">
              <w:rPr>
                <w:spacing w:val="-10"/>
              </w:rPr>
              <w:t>6</w:t>
            </w:r>
          </w:hyperlink>
        </w:p>
        <w:p w:rsidR="00CA2049" w:rsidRDefault="00E5536D">
          <w:pPr>
            <w:pStyle w:val="TDC1"/>
            <w:tabs>
              <w:tab w:val="right" w:leader="dot" w:pos="9359"/>
            </w:tabs>
          </w:pPr>
          <w:r>
            <w:t xml:space="preserve">DECLARACIÓN JURADA DE </w:t>
          </w:r>
          <w:r>
            <w:rPr>
              <w:spacing w:val="-2"/>
            </w:rPr>
            <w:t>AUTORÍA</w:t>
          </w:r>
          <w:r>
            <w:tab/>
          </w:r>
          <w:r>
            <w:rPr>
              <w:spacing w:val="-10"/>
            </w:rPr>
            <w:t>7</w:t>
          </w:r>
        </w:p>
        <w:p w:rsidR="00CA2049" w:rsidRDefault="00D04E48">
          <w:pPr>
            <w:pStyle w:val="TDC1"/>
            <w:tabs>
              <w:tab w:val="right" w:leader="dot" w:pos="9359"/>
            </w:tabs>
          </w:pPr>
          <w:hyperlink w:anchor="h.qiblm0w06lrb" w:history="1">
            <w:r w:rsidR="00E5536D">
              <w:t xml:space="preserve">RECIBO </w:t>
            </w:r>
            <w:r w:rsidR="00E5536D">
              <w:rPr>
                <w:spacing w:val="-2"/>
              </w:rPr>
              <w:t>TURNITIN</w:t>
            </w:r>
            <w:r w:rsidR="00E5536D">
              <w:tab/>
            </w:r>
            <w:r w:rsidR="00E5536D">
              <w:rPr>
                <w:spacing w:val="-10"/>
              </w:rPr>
              <w:t>9</w:t>
            </w:r>
          </w:hyperlink>
        </w:p>
        <w:p w:rsidR="00CA2049" w:rsidRDefault="00D04E48">
          <w:pPr>
            <w:pStyle w:val="TDC1"/>
            <w:tabs>
              <w:tab w:val="right" w:leader="dot" w:pos="9359"/>
            </w:tabs>
          </w:pPr>
          <w:hyperlink w:anchor="h.o3m8jeajdc18" w:history="1">
            <w:r w:rsidR="00E5536D">
              <w:t>REPORTE</w:t>
            </w:r>
            <w:r w:rsidR="00E5536D">
              <w:rPr>
                <w:spacing w:val="-5"/>
              </w:rPr>
              <w:t xml:space="preserve"> </w:t>
            </w:r>
            <w:r w:rsidR="00E5536D">
              <w:t>PORCENTUAL</w:t>
            </w:r>
            <w:r w:rsidR="00E5536D">
              <w:rPr>
                <w:spacing w:val="-5"/>
              </w:rPr>
              <w:t xml:space="preserve"> </w:t>
            </w:r>
            <w:r w:rsidR="00E5536D">
              <w:t>DE</w:t>
            </w:r>
            <w:r w:rsidR="00E5536D">
              <w:rPr>
                <w:spacing w:val="-5"/>
              </w:rPr>
              <w:t xml:space="preserve"> </w:t>
            </w:r>
            <w:r w:rsidR="00E5536D">
              <w:rPr>
                <w:spacing w:val="-2"/>
              </w:rPr>
              <w:t>TURNITIN</w:t>
            </w:r>
            <w:r w:rsidR="00E5536D">
              <w:tab/>
            </w:r>
            <w:r w:rsidR="00E5536D">
              <w:rPr>
                <w:spacing w:val="-5"/>
              </w:rPr>
              <w:t>10</w:t>
            </w:r>
          </w:hyperlink>
        </w:p>
        <w:p w:rsidR="00CA2049" w:rsidRDefault="00D04E48">
          <w:pPr>
            <w:pStyle w:val="TDC1"/>
            <w:tabs>
              <w:tab w:val="right" w:leader="dot" w:pos="9359"/>
            </w:tabs>
          </w:pPr>
          <w:hyperlink w:anchor="h.8j5rza7jbwjt" w:history="1">
            <w:r w:rsidR="00E5536D">
              <w:rPr>
                <w:spacing w:val="-2"/>
              </w:rPr>
              <w:t>DEDICATORIA</w:t>
            </w:r>
            <w:r w:rsidR="00E5536D">
              <w:tab/>
            </w:r>
            <w:r w:rsidR="00E5536D">
              <w:rPr>
                <w:spacing w:val="-5"/>
              </w:rPr>
              <w:t>14</w:t>
            </w:r>
          </w:hyperlink>
        </w:p>
        <w:p w:rsidR="00CA2049" w:rsidRDefault="00D04E48">
          <w:pPr>
            <w:pStyle w:val="TDC1"/>
            <w:tabs>
              <w:tab w:val="right" w:leader="dot" w:pos="9359"/>
            </w:tabs>
          </w:pPr>
          <w:hyperlink w:anchor="h.phbo0vvrj62m" w:history="1">
            <w:r w:rsidR="00E5536D">
              <w:rPr>
                <w:spacing w:val="-2"/>
              </w:rPr>
              <w:t>AGRADECIMIENTO</w:t>
            </w:r>
            <w:r w:rsidR="00E5536D">
              <w:tab/>
            </w:r>
            <w:r w:rsidR="00E5536D">
              <w:rPr>
                <w:spacing w:val="-5"/>
              </w:rPr>
              <w:t>15</w:t>
            </w:r>
          </w:hyperlink>
        </w:p>
        <w:p w:rsidR="00CA2049" w:rsidRDefault="00D04E48">
          <w:pPr>
            <w:pStyle w:val="TDC1"/>
            <w:tabs>
              <w:tab w:val="right" w:leader="dot" w:pos="9359"/>
            </w:tabs>
          </w:pPr>
          <w:hyperlink w:anchor="h.hxdvswu6512x" w:history="1">
            <w:r w:rsidR="00E5536D">
              <w:t xml:space="preserve">ÍNDICE </w:t>
            </w:r>
            <w:r w:rsidR="00E5536D">
              <w:rPr>
                <w:spacing w:val="-2"/>
              </w:rPr>
              <w:t>GENERAL</w:t>
            </w:r>
            <w:r w:rsidR="00E5536D">
              <w:tab/>
            </w:r>
            <w:r w:rsidR="00E5536D">
              <w:rPr>
                <w:spacing w:val="-5"/>
              </w:rPr>
              <w:t>16</w:t>
            </w:r>
          </w:hyperlink>
        </w:p>
        <w:p w:rsidR="00CA2049" w:rsidRDefault="00D04E48">
          <w:pPr>
            <w:pStyle w:val="TDC1"/>
            <w:tabs>
              <w:tab w:val="right" w:leader="dot" w:pos="9359"/>
            </w:tabs>
          </w:pPr>
          <w:hyperlink w:anchor="h.7j2qom76l7um" w:history="1">
            <w:r w:rsidR="00E5536D">
              <w:rPr>
                <w:spacing w:val="-2"/>
              </w:rPr>
              <w:t>RESUMEN</w:t>
            </w:r>
            <w:r w:rsidR="00E5536D">
              <w:tab/>
            </w:r>
            <w:r w:rsidR="00E5536D">
              <w:rPr>
                <w:spacing w:val="-5"/>
              </w:rPr>
              <w:t>18</w:t>
            </w:r>
          </w:hyperlink>
        </w:p>
        <w:p w:rsidR="00CA2049" w:rsidRDefault="00D04E48">
          <w:pPr>
            <w:pStyle w:val="TDC1"/>
            <w:tabs>
              <w:tab w:val="right" w:leader="dot" w:pos="9359"/>
            </w:tabs>
          </w:pPr>
          <w:hyperlink w:anchor="h.35dilpzcxhwk" w:history="1">
            <w:r w:rsidR="00E5536D">
              <w:rPr>
                <w:spacing w:val="-2"/>
              </w:rPr>
              <w:t>ABSTRACT</w:t>
            </w:r>
            <w:r w:rsidR="00E5536D">
              <w:tab/>
            </w:r>
            <w:r w:rsidR="00E5536D">
              <w:rPr>
                <w:spacing w:val="-5"/>
              </w:rPr>
              <w:t>19</w:t>
            </w:r>
          </w:hyperlink>
        </w:p>
        <w:p w:rsidR="00CA2049" w:rsidRDefault="00D04E48">
          <w:pPr>
            <w:pStyle w:val="TDC1"/>
            <w:tabs>
              <w:tab w:val="right" w:leader="dot" w:pos="9359"/>
            </w:tabs>
          </w:pPr>
          <w:hyperlink w:anchor="h.14q01srw6r8a" w:history="1">
            <w:r w:rsidR="00E5536D">
              <w:t xml:space="preserve">CAPÍTULO I: </w:t>
            </w:r>
            <w:r w:rsidR="00E5536D">
              <w:rPr>
                <w:spacing w:val="-2"/>
              </w:rPr>
              <w:t>INTRODUCCIÓN</w:t>
            </w:r>
            <w:r w:rsidR="00E5536D">
              <w:tab/>
            </w:r>
            <w:r w:rsidR="00E5536D">
              <w:rPr>
                <w:spacing w:val="-5"/>
              </w:rPr>
              <w:t>20</w:t>
            </w:r>
          </w:hyperlink>
        </w:p>
        <w:p w:rsidR="00CA2049" w:rsidRDefault="00D04E48">
          <w:pPr>
            <w:pStyle w:val="TDC2"/>
            <w:numPr>
              <w:ilvl w:val="1"/>
              <w:numId w:val="38"/>
            </w:numPr>
            <w:tabs>
              <w:tab w:val="left" w:pos="780"/>
              <w:tab w:val="right" w:leader="dot" w:pos="9359"/>
            </w:tabs>
          </w:pPr>
          <w:hyperlink w:anchor="h.t4gt6nf61fm8" w:history="1">
            <w:r w:rsidR="00E5536D">
              <w:t xml:space="preserve">DESCRIPCIÓN Y FORMULACIÓN DEL </w:t>
            </w:r>
            <w:r w:rsidR="00E5536D">
              <w:rPr>
                <w:spacing w:val="-2"/>
              </w:rPr>
              <w:t>PROBLEMA</w:t>
            </w:r>
            <w:r w:rsidR="00E5536D">
              <w:tab/>
            </w:r>
            <w:r w:rsidR="00E5536D">
              <w:rPr>
                <w:spacing w:val="-5"/>
              </w:rPr>
              <w:t>20</w:t>
            </w:r>
          </w:hyperlink>
        </w:p>
        <w:p w:rsidR="00CA2049" w:rsidRDefault="00D04E48">
          <w:pPr>
            <w:pStyle w:val="TDC1"/>
            <w:tabs>
              <w:tab w:val="right" w:leader="dot" w:pos="9359"/>
            </w:tabs>
          </w:pPr>
          <w:hyperlink w:anchor="h.350j1avrpckx" w:history="1">
            <w:r w:rsidR="00E5536D">
              <w:t xml:space="preserve">CAPÍTULO II: MARCO </w:t>
            </w:r>
            <w:r w:rsidR="00E5536D">
              <w:rPr>
                <w:spacing w:val="-2"/>
              </w:rPr>
              <w:t>TEÓRICO</w:t>
            </w:r>
            <w:r w:rsidR="00E5536D">
              <w:tab/>
            </w:r>
            <w:r w:rsidR="00E5536D">
              <w:rPr>
                <w:spacing w:val="-5"/>
              </w:rPr>
              <w:t>25</w:t>
            </w:r>
          </w:hyperlink>
        </w:p>
        <w:p w:rsidR="00CA2049" w:rsidRDefault="00D04E48">
          <w:pPr>
            <w:pStyle w:val="TDC2"/>
            <w:numPr>
              <w:ilvl w:val="1"/>
              <w:numId w:val="37"/>
            </w:numPr>
            <w:tabs>
              <w:tab w:val="left" w:pos="780"/>
              <w:tab w:val="right" w:leader="dot" w:pos="9359"/>
            </w:tabs>
          </w:pPr>
          <w:hyperlink w:anchor="h.uctl65jvbnil" w:history="1">
            <w:r w:rsidR="00E5536D">
              <w:t xml:space="preserve">ANTECEDENTES DE LA </w:t>
            </w:r>
            <w:r w:rsidR="00E5536D">
              <w:rPr>
                <w:spacing w:val="-2"/>
              </w:rPr>
              <w:t>INVESTIGACIÓN</w:t>
            </w:r>
            <w:r w:rsidR="00E5536D">
              <w:tab/>
            </w:r>
            <w:r w:rsidR="00E5536D">
              <w:rPr>
                <w:spacing w:val="-5"/>
              </w:rPr>
              <w:t>25</w:t>
            </w:r>
          </w:hyperlink>
        </w:p>
        <w:p w:rsidR="00CA2049" w:rsidRDefault="00D04E48">
          <w:pPr>
            <w:pStyle w:val="TDC3"/>
            <w:numPr>
              <w:ilvl w:val="2"/>
              <w:numId w:val="37"/>
            </w:numPr>
            <w:tabs>
              <w:tab w:val="left" w:pos="1260"/>
              <w:tab w:val="right" w:leader="dot" w:pos="9359"/>
            </w:tabs>
          </w:pPr>
          <w:hyperlink w:anchor="h.hmdspw4e9xgz" w:history="1">
            <w:r w:rsidR="00E5536D">
              <w:t xml:space="preserve">Antecedentes </w:t>
            </w:r>
            <w:r w:rsidR="00E5536D">
              <w:rPr>
                <w:spacing w:val="-2"/>
              </w:rPr>
              <w:t>internacionales</w:t>
            </w:r>
            <w:r w:rsidR="00E5536D">
              <w:tab/>
            </w:r>
            <w:r w:rsidR="00E5536D">
              <w:rPr>
                <w:spacing w:val="-5"/>
              </w:rPr>
              <w:t>25</w:t>
            </w:r>
          </w:hyperlink>
        </w:p>
        <w:p w:rsidR="00CA2049" w:rsidRDefault="00D04E48">
          <w:pPr>
            <w:pStyle w:val="TDC3"/>
            <w:numPr>
              <w:ilvl w:val="2"/>
              <w:numId w:val="36"/>
            </w:numPr>
            <w:tabs>
              <w:tab w:val="left" w:pos="1320"/>
              <w:tab w:val="right" w:leader="dot" w:pos="9359"/>
            </w:tabs>
          </w:pPr>
          <w:hyperlink w:anchor="h.qdttn3oya95v" w:history="1">
            <w:r w:rsidR="00E5536D">
              <w:t xml:space="preserve">Antecedentes </w:t>
            </w:r>
            <w:r w:rsidR="00E5536D">
              <w:rPr>
                <w:spacing w:val="-2"/>
              </w:rPr>
              <w:t>nacionales</w:t>
            </w:r>
            <w:r w:rsidR="00E5536D">
              <w:tab/>
            </w:r>
            <w:r w:rsidR="00E5536D">
              <w:rPr>
                <w:spacing w:val="-5"/>
              </w:rPr>
              <w:t>27</w:t>
            </w:r>
          </w:hyperlink>
        </w:p>
        <w:p w:rsidR="00CA2049" w:rsidRDefault="00D04E48">
          <w:pPr>
            <w:pStyle w:val="TDC2"/>
            <w:numPr>
              <w:ilvl w:val="1"/>
              <w:numId w:val="37"/>
            </w:numPr>
            <w:tabs>
              <w:tab w:val="left" w:pos="780"/>
              <w:tab w:val="right" w:leader="dot" w:pos="9359"/>
            </w:tabs>
          </w:pPr>
          <w:hyperlink w:anchor="h.ernfb5xskxud" w:history="1">
            <w:r w:rsidR="00E5536D">
              <w:t xml:space="preserve">BASES </w:t>
            </w:r>
            <w:r w:rsidR="00E5536D">
              <w:rPr>
                <w:spacing w:val="-2"/>
              </w:rPr>
              <w:t>TEÓRICAS</w:t>
            </w:r>
            <w:r w:rsidR="00E5536D">
              <w:tab/>
            </w:r>
            <w:r w:rsidR="00E5536D">
              <w:rPr>
                <w:spacing w:val="-5"/>
              </w:rPr>
              <w:t>28</w:t>
            </w:r>
          </w:hyperlink>
        </w:p>
        <w:p w:rsidR="00CA2049" w:rsidRDefault="00D04E48">
          <w:pPr>
            <w:pStyle w:val="TDC3"/>
            <w:numPr>
              <w:ilvl w:val="2"/>
              <w:numId w:val="35"/>
            </w:numPr>
            <w:tabs>
              <w:tab w:val="left" w:pos="1320"/>
              <w:tab w:val="right" w:leader="dot" w:pos="9359"/>
            </w:tabs>
          </w:pPr>
          <w:hyperlink w:anchor="h.u8jt9nafj0lx" w:history="1">
            <w:r w:rsidR="00E5536D">
              <w:t xml:space="preserve">Naturaleza resarcitoria del </w:t>
            </w:r>
            <w:r w:rsidR="00E5536D">
              <w:rPr>
                <w:spacing w:val="-2"/>
              </w:rPr>
              <w:t>subsidio</w:t>
            </w:r>
            <w:r w:rsidR="00E5536D">
              <w:tab/>
            </w:r>
            <w:r w:rsidR="00E5536D">
              <w:rPr>
                <w:spacing w:val="-5"/>
              </w:rPr>
              <w:t>28</w:t>
            </w:r>
          </w:hyperlink>
        </w:p>
        <w:p w:rsidR="00CA2049" w:rsidRDefault="00D04E48">
          <w:pPr>
            <w:pStyle w:val="TDC3"/>
            <w:numPr>
              <w:ilvl w:val="2"/>
              <w:numId w:val="35"/>
            </w:numPr>
            <w:tabs>
              <w:tab w:val="left" w:pos="1320"/>
              <w:tab w:val="right" w:leader="dot" w:pos="9359"/>
            </w:tabs>
          </w:pPr>
          <w:hyperlink w:anchor="h.z67kzzhoruvh" w:history="1">
            <w:r w:rsidR="00E5536D">
              <w:t xml:space="preserve">Principio pro </w:t>
            </w:r>
            <w:r w:rsidR="00E5536D">
              <w:rPr>
                <w:spacing w:val="-2"/>
              </w:rPr>
              <w:t>homine</w:t>
            </w:r>
            <w:r w:rsidR="00E5536D">
              <w:tab/>
            </w:r>
            <w:r w:rsidR="00E5536D">
              <w:rPr>
                <w:spacing w:val="-5"/>
              </w:rPr>
              <w:t>31</w:t>
            </w:r>
          </w:hyperlink>
        </w:p>
        <w:p w:rsidR="00CA2049" w:rsidRDefault="00D04E48">
          <w:pPr>
            <w:pStyle w:val="TDC3"/>
            <w:numPr>
              <w:ilvl w:val="2"/>
              <w:numId w:val="35"/>
            </w:numPr>
            <w:tabs>
              <w:tab w:val="left" w:pos="1320"/>
              <w:tab w:val="right" w:leader="dot" w:pos="9359"/>
            </w:tabs>
          </w:pPr>
          <w:hyperlink w:anchor="h.vxjsagy3wlj4" w:history="1">
            <w:r w:rsidR="00E5536D">
              <w:t xml:space="preserve">Principio de progresividad y no regresividad de la seguridad </w:t>
            </w:r>
            <w:r w:rsidR="00E5536D">
              <w:rPr>
                <w:spacing w:val="-2"/>
              </w:rPr>
              <w:t>social</w:t>
            </w:r>
            <w:r w:rsidR="00E5536D">
              <w:tab/>
            </w:r>
            <w:r w:rsidR="00E5536D">
              <w:rPr>
                <w:spacing w:val="-5"/>
              </w:rPr>
              <w:t>33</w:t>
            </w:r>
          </w:hyperlink>
        </w:p>
        <w:p w:rsidR="00CA2049" w:rsidRDefault="00D04E48">
          <w:pPr>
            <w:pStyle w:val="TDC3"/>
            <w:numPr>
              <w:ilvl w:val="2"/>
              <w:numId w:val="35"/>
            </w:numPr>
            <w:tabs>
              <w:tab w:val="left" w:pos="1320"/>
              <w:tab w:val="right" w:leader="dot" w:pos="9359"/>
            </w:tabs>
          </w:pPr>
          <w:hyperlink w:anchor="h.a47vfhlzf07d" w:history="1">
            <w:r w:rsidR="00E5536D">
              <w:t>Teoría</w:t>
            </w:r>
            <w:r w:rsidR="00E5536D">
              <w:rPr>
                <w:spacing w:val="-4"/>
              </w:rPr>
              <w:t xml:space="preserve"> </w:t>
            </w:r>
            <w:r w:rsidR="00E5536D">
              <w:t>de</w:t>
            </w:r>
            <w:r w:rsidR="00E5536D">
              <w:rPr>
                <w:spacing w:val="-3"/>
              </w:rPr>
              <w:t xml:space="preserve"> </w:t>
            </w:r>
            <w:r w:rsidR="00E5536D">
              <w:t>la</w:t>
            </w:r>
            <w:r w:rsidR="00E5536D">
              <w:rPr>
                <w:spacing w:val="-4"/>
              </w:rPr>
              <w:t xml:space="preserve"> </w:t>
            </w:r>
            <w:r w:rsidR="00E5536D">
              <w:t>interpretación</w:t>
            </w:r>
            <w:r w:rsidR="00E5536D">
              <w:rPr>
                <w:spacing w:val="-3"/>
              </w:rPr>
              <w:t xml:space="preserve"> </w:t>
            </w:r>
            <w:r w:rsidR="00E5536D">
              <w:t>sistemática</w:t>
            </w:r>
            <w:r w:rsidR="00E5536D">
              <w:rPr>
                <w:spacing w:val="-3"/>
              </w:rPr>
              <w:t xml:space="preserve"> </w:t>
            </w:r>
            <w:r w:rsidR="00E5536D">
              <w:rPr>
                <w:spacing w:val="-2"/>
              </w:rPr>
              <w:t>constitucional</w:t>
            </w:r>
            <w:r w:rsidR="00E5536D">
              <w:tab/>
            </w:r>
            <w:r w:rsidR="00E5536D">
              <w:rPr>
                <w:spacing w:val="-7"/>
              </w:rPr>
              <w:t>36</w:t>
            </w:r>
          </w:hyperlink>
        </w:p>
        <w:p w:rsidR="00CA2049" w:rsidRDefault="00D04E48">
          <w:pPr>
            <w:pStyle w:val="TDC2"/>
            <w:numPr>
              <w:ilvl w:val="1"/>
              <w:numId w:val="37"/>
            </w:numPr>
            <w:tabs>
              <w:tab w:val="left" w:pos="780"/>
              <w:tab w:val="right" w:leader="dot" w:pos="9359"/>
            </w:tabs>
          </w:pPr>
          <w:hyperlink w:anchor="h.c8i2vgpp43uw" w:history="1">
            <w:r w:rsidR="00E5536D">
              <w:t xml:space="preserve">MARCO </w:t>
            </w:r>
            <w:r w:rsidR="00E5536D">
              <w:rPr>
                <w:spacing w:val="-2"/>
              </w:rPr>
              <w:t>CONCEPTUAL</w:t>
            </w:r>
            <w:r w:rsidR="00E5536D">
              <w:tab/>
            </w:r>
            <w:r w:rsidR="00E5536D">
              <w:rPr>
                <w:spacing w:val="-5"/>
              </w:rPr>
              <w:t>39</w:t>
            </w:r>
          </w:hyperlink>
        </w:p>
        <w:p w:rsidR="00CA2049" w:rsidRDefault="00D04E48">
          <w:pPr>
            <w:pStyle w:val="TDC3"/>
            <w:numPr>
              <w:ilvl w:val="2"/>
              <w:numId w:val="34"/>
            </w:numPr>
            <w:tabs>
              <w:tab w:val="left" w:pos="1320"/>
              <w:tab w:val="right" w:leader="dot" w:pos="9359"/>
            </w:tabs>
          </w:pPr>
          <w:hyperlink w:anchor="h.80yh8iuogp0u" w:history="1">
            <w:r w:rsidR="00E5536D">
              <w:t xml:space="preserve">Aparición de la seguridad </w:t>
            </w:r>
            <w:r w:rsidR="00E5536D">
              <w:rPr>
                <w:spacing w:val="-2"/>
              </w:rPr>
              <w:t>social</w:t>
            </w:r>
            <w:r w:rsidR="00E5536D">
              <w:tab/>
            </w:r>
            <w:r w:rsidR="00E5536D">
              <w:rPr>
                <w:spacing w:val="-5"/>
              </w:rPr>
              <w:t>39</w:t>
            </w:r>
          </w:hyperlink>
        </w:p>
        <w:p w:rsidR="00CA2049" w:rsidRDefault="00D04E48">
          <w:pPr>
            <w:pStyle w:val="TDC3"/>
            <w:numPr>
              <w:ilvl w:val="2"/>
              <w:numId w:val="34"/>
            </w:numPr>
            <w:tabs>
              <w:tab w:val="left" w:pos="1320"/>
              <w:tab w:val="right" w:leader="dot" w:pos="9359"/>
            </w:tabs>
          </w:pPr>
          <w:hyperlink w:anchor="h.1s2rep83mibv" w:history="1">
            <w:r w:rsidR="00E5536D">
              <w:t xml:space="preserve">El riesgo social y las </w:t>
            </w:r>
            <w:r w:rsidR="00E5536D">
              <w:rPr>
                <w:spacing w:val="-2"/>
              </w:rPr>
              <w:t>contingencias</w:t>
            </w:r>
            <w:r w:rsidR="00E5536D">
              <w:tab/>
            </w:r>
            <w:r w:rsidR="00E5536D">
              <w:rPr>
                <w:spacing w:val="-5"/>
              </w:rPr>
              <w:t>42</w:t>
            </w:r>
          </w:hyperlink>
        </w:p>
        <w:p w:rsidR="00CA2049" w:rsidRDefault="00D04E48">
          <w:pPr>
            <w:pStyle w:val="TDC3"/>
            <w:numPr>
              <w:ilvl w:val="2"/>
              <w:numId w:val="34"/>
            </w:numPr>
            <w:tabs>
              <w:tab w:val="left" w:pos="1320"/>
              <w:tab w:val="right" w:leader="dot" w:pos="9359"/>
            </w:tabs>
          </w:pPr>
          <w:hyperlink w:anchor="h.esv8y3kbgpbd" w:history="1">
            <w:r w:rsidR="00E5536D">
              <w:t xml:space="preserve">Los sistemas de reparto y de </w:t>
            </w:r>
            <w:r w:rsidR="00E5536D">
              <w:rPr>
                <w:spacing w:val="-2"/>
              </w:rPr>
              <w:t>capitalización</w:t>
            </w:r>
            <w:r w:rsidR="00E5536D">
              <w:tab/>
            </w:r>
            <w:r w:rsidR="00E5536D">
              <w:rPr>
                <w:spacing w:val="-5"/>
              </w:rPr>
              <w:t>44</w:t>
            </w:r>
          </w:hyperlink>
        </w:p>
        <w:p w:rsidR="00CA2049" w:rsidRDefault="00D04E48">
          <w:pPr>
            <w:pStyle w:val="TDC3"/>
            <w:numPr>
              <w:ilvl w:val="2"/>
              <w:numId w:val="34"/>
            </w:numPr>
            <w:tabs>
              <w:tab w:val="left" w:pos="1320"/>
              <w:tab w:val="right" w:leader="dot" w:pos="9359"/>
            </w:tabs>
          </w:pPr>
          <w:hyperlink w:anchor="h.6fvhd2tflr2l" w:history="1">
            <w:r w:rsidR="00E5536D">
              <w:t xml:space="preserve">La seguridad social en el </w:t>
            </w:r>
            <w:r w:rsidR="00E5536D">
              <w:rPr>
                <w:spacing w:val="-4"/>
              </w:rPr>
              <w:t>perú</w:t>
            </w:r>
            <w:r w:rsidR="00E5536D">
              <w:tab/>
            </w:r>
            <w:r w:rsidR="00E5536D">
              <w:rPr>
                <w:spacing w:val="-5"/>
              </w:rPr>
              <w:t>46</w:t>
            </w:r>
          </w:hyperlink>
        </w:p>
        <w:p w:rsidR="00CA2049" w:rsidRDefault="00D04E48">
          <w:pPr>
            <w:pStyle w:val="TDC3"/>
            <w:numPr>
              <w:ilvl w:val="2"/>
              <w:numId w:val="34"/>
            </w:numPr>
            <w:tabs>
              <w:tab w:val="left" w:pos="1320"/>
              <w:tab w:val="right" w:leader="dot" w:pos="9359"/>
            </w:tabs>
          </w:pPr>
          <w:hyperlink w:anchor="h.2lavnp6570m0" w:history="1">
            <w:r w:rsidR="00E5536D">
              <w:t xml:space="preserve">Seguro complementario de trabajo de riesgo </w:t>
            </w:r>
            <w:r w:rsidR="00E5536D">
              <w:rPr>
                <w:spacing w:val="-2"/>
              </w:rPr>
              <w:t>(SCTR)</w:t>
            </w:r>
            <w:r w:rsidR="00E5536D">
              <w:tab/>
            </w:r>
            <w:r w:rsidR="00E5536D">
              <w:rPr>
                <w:spacing w:val="-5"/>
              </w:rPr>
              <w:t>52</w:t>
            </w:r>
          </w:hyperlink>
        </w:p>
        <w:p w:rsidR="00CA2049" w:rsidRDefault="00D04E48">
          <w:pPr>
            <w:pStyle w:val="TDC3"/>
            <w:numPr>
              <w:ilvl w:val="2"/>
              <w:numId w:val="34"/>
            </w:numPr>
            <w:tabs>
              <w:tab w:val="left" w:pos="1320"/>
              <w:tab w:val="right" w:leader="dot" w:pos="9359"/>
            </w:tabs>
          </w:pPr>
          <w:hyperlink w:anchor="h.w7ac93cfqf2n" w:history="1">
            <w:r w:rsidR="00E5536D">
              <w:t xml:space="preserve">Principios de la seguridad </w:t>
            </w:r>
            <w:r w:rsidR="00E5536D">
              <w:rPr>
                <w:spacing w:val="-2"/>
              </w:rPr>
              <w:t>social</w:t>
            </w:r>
            <w:r w:rsidR="00E5536D">
              <w:tab/>
            </w:r>
            <w:r w:rsidR="00E5536D">
              <w:rPr>
                <w:spacing w:val="-5"/>
              </w:rPr>
              <w:t>53</w:t>
            </w:r>
          </w:hyperlink>
        </w:p>
        <w:p w:rsidR="00CA2049" w:rsidRDefault="00D04E48">
          <w:pPr>
            <w:pStyle w:val="TDC3"/>
            <w:numPr>
              <w:ilvl w:val="2"/>
              <w:numId w:val="34"/>
            </w:numPr>
            <w:tabs>
              <w:tab w:val="left" w:pos="1320"/>
              <w:tab w:val="right" w:leader="dot" w:pos="9359"/>
            </w:tabs>
          </w:pPr>
          <w:hyperlink w:anchor="h.3p8mdx5dkhij" w:history="1">
            <w:r w:rsidR="00E5536D">
              <w:t xml:space="preserve">Los subsidios por incapacidad </w:t>
            </w:r>
            <w:r w:rsidR="00E5536D">
              <w:rPr>
                <w:spacing w:val="-2"/>
              </w:rPr>
              <w:t>temporal</w:t>
            </w:r>
            <w:r w:rsidR="00E5536D">
              <w:tab/>
            </w:r>
            <w:r w:rsidR="00E5536D">
              <w:rPr>
                <w:spacing w:val="-5"/>
              </w:rPr>
              <w:t>66</w:t>
            </w:r>
          </w:hyperlink>
        </w:p>
        <w:p w:rsidR="00CA2049" w:rsidRDefault="00D04E48">
          <w:pPr>
            <w:pStyle w:val="TDC3"/>
            <w:numPr>
              <w:ilvl w:val="2"/>
              <w:numId w:val="34"/>
            </w:numPr>
            <w:tabs>
              <w:tab w:val="left" w:pos="1320"/>
              <w:tab w:val="right" w:leader="dot" w:pos="9359"/>
            </w:tabs>
          </w:pPr>
          <w:hyperlink w:anchor="h.7mra8yxp9tt4" w:history="1">
            <w:r w:rsidR="00E5536D">
              <w:t xml:space="preserve">Los contratos intermitentes en el </w:t>
            </w:r>
            <w:r w:rsidR="00E5536D">
              <w:rPr>
                <w:spacing w:val="-4"/>
              </w:rPr>
              <w:t>Perú</w:t>
            </w:r>
            <w:r w:rsidR="00E5536D">
              <w:tab/>
            </w:r>
            <w:r w:rsidR="00E5536D">
              <w:rPr>
                <w:spacing w:val="-5"/>
              </w:rPr>
              <w:t>76</w:t>
            </w:r>
          </w:hyperlink>
        </w:p>
        <w:p w:rsidR="00CA2049" w:rsidRDefault="00D04E48">
          <w:pPr>
            <w:pStyle w:val="TDC3"/>
            <w:numPr>
              <w:ilvl w:val="2"/>
              <w:numId w:val="34"/>
            </w:numPr>
            <w:tabs>
              <w:tab w:val="left" w:pos="1320"/>
              <w:tab w:val="right" w:leader="dot" w:pos="9359"/>
            </w:tabs>
          </w:pPr>
          <w:hyperlink w:anchor="h.cr1fg3t5b7g5" w:history="1">
            <w:r w:rsidR="00E5536D">
              <w:t xml:space="preserve">Ley N° </w:t>
            </w:r>
            <w:r w:rsidR="00E5536D">
              <w:rPr>
                <w:spacing w:val="-2"/>
              </w:rPr>
              <w:t>26790</w:t>
            </w:r>
            <w:r w:rsidR="00E5536D">
              <w:tab/>
            </w:r>
            <w:r w:rsidR="00E5536D">
              <w:rPr>
                <w:spacing w:val="-5"/>
              </w:rPr>
              <w:t>96</w:t>
            </w:r>
          </w:hyperlink>
        </w:p>
        <w:p w:rsidR="00CA2049" w:rsidRDefault="00D04E48">
          <w:pPr>
            <w:pStyle w:val="TDC2"/>
            <w:numPr>
              <w:ilvl w:val="1"/>
              <w:numId w:val="37"/>
            </w:numPr>
            <w:tabs>
              <w:tab w:val="left" w:pos="780"/>
              <w:tab w:val="right" w:leader="dot" w:pos="9359"/>
            </w:tabs>
          </w:pPr>
          <w:hyperlink w:anchor="h.8gjqw1ov5cly" w:history="1">
            <w:r w:rsidR="00E5536D">
              <w:t xml:space="preserve">DEFINICIÓN DE </w:t>
            </w:r>
            <w:r w:rsidR="00E5536D">
              <w:rPr>
                <w:spacing w:val="-2"/>
              </w:rPr>
              <w:t>TÉRMINOS</w:t>
            </w:r>
            <w:r w:rsidR="00E5536D">
              <w:tab/>
            </w:r>
            <w:r w:rsidR="00E5536D">
              <w:rPr>
                <w:spacing w:val="-5"/>
              </w:rPr>
              <w:t>122</w:t>
            </w:r>
          </w:hyperlink>
        </w:p>
        <w:p w:rsidR="00CA2049" w:rsidRDefault="00D04E48">
          <w:pPr>
            <w:pStyle w:val="TDC1"/>
            <w:tabs>
              <w:tab w:val="right" w:leader="dot" w:pos="9359"/>
            </w:tabs>
            <w:spacing w:after="20"/>
          </w:pPr>
          <w:hyperlink w:anchor="h.ues2egffyh9w" w:history="1">
            <w:r w:rsidR="00E5536D">
              <w:t xml:space="preserve">CAPÍTULO III: </w:t>
            </w:r>
            <w:r w:rsidR="00E5536D">
              <w:rPr>
                <w:spacing w:val="-2"/>
              </w:rPr>
              <w:t>METODOLOGÍA</w:t>
            </w:r>
            <w:r w:rsidR="00E5536D">
              <w:tab/>
            </w:r>
            <w:r w:rsidR="00E5536D">
              <w:rPr>
                <w:spacing w:val="-5"/>
              </w:rPr>
              <w:t>123</w:t>
            </w:r>
          </w:hyperlink>
        </w:p>
        <w:p w:rsidR="00CA2049" w:rsidRDefault="00D04E48">
          <w:pPr>
            <w:pStyle w:val="TDC2"/>
            <w:numPr>
              <w:ilvl w:val="1"/>
              <w:numId w:val="33"/>
            </w:numPr>
            <w:tabs>
              <w:tab w:val="left" w:pos="780"/>
              <w:tab w:val="right" w:leader="dot" w:pos="9359"/>
            </w:tabs>
          </w:pPr>
          <w:hyperlink w:anchor="h.b3s93xg6a5h" w:history="1">
            <w:r w:rsidR="00E5536D">
              <w:t xml:space="preserve">DE ACUERDO AL ENFOQUE DE LA </w:t>
            </w:r>
            <w:r w:rsidR="00E5536D">
              <w:rPr>
                <w:spacing w:val="-2"/>
              </w:rPr>
              <w:t>INVESTIGACIÓN</w:t>
            </w:r>
            <w:r w:rsidR="00E5536D">
              <w:tab/>
            </w:r>
            <w:r w:rsidR="00E5536D">
              <w:rPr>
                <w:spacing w:val="-5"/>
              </w:rPr>
              <w:t>123</w:t>
            </w:r>
          </w:hyperlink>
        </w:p>
        <w:p w:rsidR="00CA2049" w:rsidRDefault="00D04E48">
          <w:pPr>
            <w:pStyle w:val="TDC2"/>
            <w:numPr>
              <w:ilvl w:val="1"/>
              <w:numId w:val="33"/>
            </w:numPr>
            <w:tabs>
              <w:tab w:val="left" w:pos="780"/>
              <w:tab w:val="right" w:leader="dot" w:pos="9359"/>
            </w:tabs>
          </w:pPr>
          <w:hyperlink w:anchor="h.cu6dgbvxvaib" w:history="1">
            <w:r w:rsidR="00E5536D">
              <w:t xml:space="preserve">TIPO DE </w:t>
            </w:r>
            <w:r w:rsidR="00E5536D">
              <w:rPr>
                <w:spacing w:val="-2"/>
              </w:rPr>
              <w:t>INVESTIGACIÓN</w:t>
            </w:r>
            <w:r w:rsidR="00E5536D">
              <w:tab/>
            </w:r>
            <w:r w:rsidR="00E5536D">
              <w:rPr>
                <w:spacing w:val="-5"/>
              </w:rPr>
              <w:t>124</w:t>
            </w:r>
          </w:hyperlink>
        </w:p>
        <w:p w:rsidR="00CA2049" w:rsidRDefault="00D04E48">
          <w:pPr>
            <w:pStyle w:val="TDC3"/>
            <w:numPr>
              <w:ilvl w:val="2"/>
              <w:numId w:val="33"/>
            </w:numPr>
            <w:tabs>
              <w:tab w:val="left" w:pos="1320"/>
              <w:tab w:val="right" w:leader="dot" w:pos="9359"/>
            </w:tabs>
          </w:pPr>
          <w:hyperlink w:anchor="h.v7hauh17h98m" w:history="1">
            <w:r w:rsidR="00E5536D">
              <w:t xml:space="preserve">Según su aplicabilidad- </w:t>
            </w:r>
            <w:r w:rsidR="00E5536D">
              <w:rPr>
                <w:spacing w:val="-2"/>
              </w:rPr>
              <w:t>básica</w:t>
            </w:r>
            <w:r w:rsidR="00E5536D">
              <w:tab/>
            </w:r>
            <w:r w:rsidR="00E5536D">
              <w:rPr>
                <w:spacing w:val="-5"/>
              </w:rPr>
              <w:t>124</w:t>
            </w:r>
          </w:hyperlink>
        </w:p>
        <w:p w:rsidR="00CA2049" w:rsidRDefault="00D04E48">
          <w:pPr>
            <w:pStyle w:val="TDC3"/>
            <w:numPr>
              <w:ilvl w:val="2"/>
              <w:numId w:val="33"/>
            </w:numPr>
            <w:tabs>
              <w:tab w:val="left" w:pos="1320"/>
              <w:tab w:val="right" w:leader="dot" w:pos="9359"/>
            </w:tabs>
          </w:pPr>
          <w:hyperlink w:anchor="h.xr21evzaffj5" w:history="1">
            <w:r w:rsidR="00E5536D">
              <w:t xml:space="preserve">Según su profundidad- </w:t>
            </w:r>
            <w:r w:rsidR="00E5536D">
              <w:rPr>
                <w:spacing w:val="-2"/>
              </w:rPr>
              <w:t>descriptiva</w:t>
            </w:r>
            <w:r w:rsidR="00E5536D">
              <w:tab/>
            </w:r>
            <w:r w:rsidR="00E5536D">
              <w:rPr>
                <w:spacing w:val="-5"/>
              </w:rPr>
              <w:t>124</w:t>
            </w:r>
          </w:hyperlink>
        </w:p>
        <w:p w:rsidR="00CA2049" w:rsidRDefault="00D04E48">
          <w:pPr>
            <w:pStyle w:val="TDC3"/>
            <w:numPr>
              <w:ilvl w:val="2"/>
              <w:numId w:val="33"/>
            </w:numPr>
            <w:tabs>
              <w:tab w:val="left" w:pos="1320"/>
              <w:tab w:val="right" w:leader="dot" w:pos="9359"/>
            </w:tabs>
          </w:pPr>
          <w:hyperlink w:anchor="h.m2zx20py2utn" w:history="1">
            <w:r w:rsidR="00E5536D">
              <w:t xml:space="preserve">De acuerdo a su enfoque- </w:t>
            </w:r>
            <w:r w:rsidR="00E5536D">
              <w:rPr>
                <w:spacing w:val="-2"/>
              </w:rPr>
              <w:t>cualitativa</w:t>
            </w:r>
            <w:r w:rsidR="00E5536D">
              <w:tab/>
            </w:r>
            <w:r w:rsidR="00E5536D">
              <w:rPr>
                <w:spacing w:val="-5"/>
              </w:rPr>
              <w:t>125</w:t>
            </w:r>
          </w:hyperlink>
        </w:p>
        <w:p w:rsidR="00CA2049" w:rsidRDefault="00D04E48">
          <w:pPr>
            <w:pStyle w:val="TDC2"/>
            <w:numPr>
              <w:ilvl w:val="1"/>
              <w:numId w:val="33"/>
            </w:numPr>
            <w:tabs>
              <w:tab w:val="left" w:pos="780"/>
              <w:tab w:val="right" w:leader="dot" w:pos="9359"/>
            </w:tabs>
          </w:pPr>
          <w:hyperlink w:anchor="h.gcgkzbxqp5yb" w:history="1">
            <w:r w:rsidR="00E5536D">
              <w:t>MÉTODO</w:t>
            </w:r>
            <w:r w:rsidR="00E5536D">
              <w:rPr>
                <w:spacing w:val="-3"/>
              </w:rPr>
              <w:t xml:space="preserve"> </w:t>
            </w:r>
            <w:r w:rsidR="00E5536D">
              <w:t>DE</w:t>
            </w:r>
            <w:r w:rsidR="00E5536D">
              <w:rPr>
                <w:spacing w:val="-2"/>
              </w:rPr>
              <w:t xml:space="preserve"> INVESTIGACIÓN</w:t>
            </w:r>
            <w:r w:rsidR="00E5536D">
              <w:tab/>
            </w:r>
            <w:r w:rsidR="00E5536D">
              <w:rPr>
                <w:spacing w:val="-5"/>
              </w:rPr>
              <w:t>125</w:t>
            </w:r>
          </w:hyperlink>
        </w:p>
        <w:p w:rsidR="00CA2049" w:rsidRDefault="00D04E48">
          <w:pPr>
            <w:pStyle w:val="TDC3"/>
            <w:numPr>
              <w:ilvl w:val="2"/>
              <w:numId w:val="33"/>
            </w:numPr>
            <w:tabs>
              <w:tab w:val="left" w:pos="1320"/>
              <w:tab w:val="right" w:leader="dot" w:pos="9359"/>
            </w:tabs>
          </w:pPr>
          <w:hyperlink w:anchor="h.vgyof0gg174h" w:history="1">
            <w:r w:rsidR="00E5536D">
              <w:t xml:space="preserve">Método de investigación </w:t>
            </w:r>
            <w:r w:rsidR="00E5536D">
              <w:rPr>
                <w:spacing w:val="-2"/>
              </w:rPr>
              <w:t>general</w:t>
            </w:r>
            <w:r w:rsidR="00E5536D">
              <w:tab/>
            </w:r>
            <w:r w:rsidR="00E5536D">
              <w:rPr>
                <w:spacing w:val="-5"/>
              </w:rPr>
              <w:t>125</w:t>
            </w:r>
          </w:hyperlink>
        </w:p>
        <w:p w:rsidR="00CA2049" w:rsidRDefault="00D04E48">
          <w:pPr>
            <w:pStyle w:val="TDC2"/>
            <w:numPr>
              <w:ilvl w:val="1"/>
              <w:numId w:val="33"/>
            </w:numPr>
            <w:tabs>
              <w:tab w:val="left" w:pos="780"/>
              <w:tab w:val="right" w:leader="dot" w:pos="9359"/>
            </w:tabs>
          </w:pPr>
          <w:hyperlink w:anchor="h.2a3rnwkwd4ro" w:history="1">
            <w:r w:rsidR="00E5536D">
              <w:t>MÉTODO</w:t>
            </w:r>
            <w:r w:rsidR="00E5536D">
              <w:rPr>
                <w:spacing w:val="-1"/>
              </w:rPr>
              <w:t xml:space="preserve"> </w:t>
            </w:r>
            <w:r w:rsidR="00E5536D">
              <w:t>DE</w:t>
            </w:r>
            <w:r w:rsidR="00E5536D">
              <w:rPr>
                <w:spacing w:val="-1"/>
              </w:rPr>
              <w:t xml:space="preserve"> </w:t>
            </w:r>
            <w:r w:rsidR="00E5536D">
              <w:t>INVESTIGACIÓN</w:t>
            </w:r>
            <w:r w:rsidR="00E5536D">
              <w:rPr>
                <w:spacing w:val="-1"/>
              </w:rPr>
              <w:t xml:space="preserve"> </w:t>
            </w:r>
            <w:r w:rsidR="00E5536D">
              <w:t>APLICADOS</w:t>
            </w:r>
            <w:r w:rsidR="00E5536D">
              <w:rPr>
                <w:spacing w:val="-1"/>
              </w:rPr>
              <w:t xml:space="preserve"> </w:t>
            </w:r>
            <w:r w:rsidR="00E5536D">
              <w:t>AL</w:t>
            </w:r>
            <w:r w:rsidR="00E5536D">
              <w:rPr>
                <w:spacing w:val="-1"/>
              </w:rPr>
              <w:t xml:space="preserve"> </w:t>
            </w:r>
            <w:r w:rsidR="00E5536D">
              <w:rPr>
                <w:spacing w:val="-2"/>
              </w:rPr>
              <w:t>DERECHO</w:t>
            </w:r>
            <w:r w:rsidR="00E5536D">
              <w:tab/>
            </w:r>
            <w:r w:rsidR="00E5536D">
              <w:rPr>
                <w:spacing w:val="-5"/>
              </w:rPr>
              <w:t>127</w:t>
            </w:r>
          </w:hyperlink>
        </w:p>
        <w:p w:rsidR="00CA2049" w:rsidRDefault="00D04E48">
          <w:pPr>
            <w:pStyle w:val="TDC3"/>
            <w:numPr>
              <w:ilvl w:val="2"/>
              <w:numId w:val="33"/>
            </w:numPr>
            <w:tabs>
              <w:tab w:val="left" w:pos="1320"/>
              <w:tab w:val="right" w:leader="dot" w:pos="9359"/>
            </w:tabs>
          </w:pPr>
          <w:hyperlink w:anchor="h.9xelxmx09eqs" w:history="1">
            <w:r w:rsidR="00E5536D">
              <w:t xml:space="preserve">Método </w:t>
            </w:r>
            <w:r w:rsidR="00E5536D">
              <w:rPr>
                <w:spacing w:val="-2"/>
              </w:rPr>
              <w:t>Dogmático</w:t>
            </w:r>
            <w:r w:rsidR="00E5536D">
              <w:tab/>
            </w:r>
            <w:r w:rsidR="00E5536D">
              <w:rPr>
                <w:spacing w:val="-5"/>
              </w:rPr>
              <w:t>127</w:t>
            </w:r>
          </w:hyperlink>
        </w:p>
        <w:p w:rsidR="00CA2049" w:rsidRDefault="00D04E48">
          <w:pPr>
            <w:pStyle w:val="TDC3"/>
            <w:numPr>
              <w:ilvl w:val="2"/>
              <w:numId w:val="33"/>
            </w:numPr>
            <w:tabs>
              <w:tab w:val="left" w:pos="1320"/>
              <w:tab w:val="right" w:leader="dot" w:pos="9359"/>
            </w:tabs>
          </w:pPr>
          <w:hyperlink w:anchor="h.3d1vgpcm2vmg" w:history="1">
            <w:r w:rsidR="00E5536D">
              <w:t xml:space="preserve">Método </w:t>
            </w:r>
            <w:r w:rsidR="00E5536D">
              <w:rPr>
                <w:spacing w:val="-2"/>
              </w:rPr>
              <w:t>Hermenéutico</w:t>
            </w:r>
            <w:r w:rsidR="00E5536D">
              <w:tab/>
            </w:r>
            <w:r w:rsidR="00E5536D">
              <w:rPr>
                <w:spacing w:val="-5"/>
              </w:rPr>
              <w:t>127</w:t>
            </w:r>
          </w:hyperlink>
        </w:p>
        <w:p w:rsidR="00CA2049" w:rsidRDefault="00D04E48">
          <w:pPr>
            <w:pStyle w:val="TDC3"/>
            <w:numPr>
              <w:ilvl w:val="2"/>
              <w:numId w:val="33"/>
            </w:numPr>
            <w:tabs>
              <w:tab w:val="left" w:pos="1320"/>
              <w:tab w:val="right" w:leader="dot" w:pos="9359"/>
            </w:tabs>
          </w:pPr>
          <w:hyperlink w:anchor="h.1ay6ntwfnlhv" w:history="1">
            <w:r w:rsidR="00E5536D">
              <w:t xml:space="preserve">Método </w:t>
            </w:r>
            <w:r w:rsidR="00E5536D">
              <w:rPr>
                <w:spacing w:val="-2"/>
              </w:rPr>
              <w:t>descriptivo</w:t>
            </w:r>
            <w:r w:rsidR="00E5536D">
              <w:tab/>
            </w:r>
            <w:r w:rsidR="00E5536D">
              <w:rPr>
                <w:spacing w:val="-5"/>
              </w:rPr>
              <w:t>128</w:t>
            </w:r>
          </w:hyperlink>
        </w:p>
        <w:p w:rsidR="00CA2049" w:rsidRDefault="00D04E48">
          <w:pPr>
            <w:pStyle w:val="TDC2"/>
            <w:numPr>
              <w:ilvl w:val="1"/>
              <w:numId w:val="33"/>
            </w:numPr>
            <w:tabs>
              <w:tab w:val="left" w:pos="780"/>
              <w:tab w:val="right" w:leader="dot" w:pos="9359"/>
            </w:tabs>
          </w:pPr>
          <w:hyperlink w:anchor="h.rq2p9f6ih786" w:history="1">
            <w:r w:rsidR="00E5536D">
              <w:t>MÉTODO</w:t>
            </w:r>
            <w:r w:rsidR="00E5536D">
              <w:rPr>
                <w:spacing w:val="-9"/>
              </w:rPr>
              <w:t xml:space="preserve"> </w:t>
            </w:r>
            <w:r w:rsidR="00E5536D">
              <w:t>DE</w:t>
            </w:r>
            <w:r w:rsidR="00E5536D">
              <w:rPr>
                <w:spacing w:val="-8"/>
              </w:rPr>
              <w:t xml:space="preserve"> </w:t>
            </w:r>
            <w:r w:rsidR="00E5536D">
              <w:t>INTERPRETACIÓN</w:t>
            </w:r>
            <w:r w:rsidR="00E5536D">
              <w:rPr>
                <w:spacing w:val="-8"/>
              </w:rPr>
              <w:t xml:space="preserve"> </w:t>
            </w:r>
            <w:r w:rsidR="00E5536D">
              <w:rPr>
                <w:spacing w:val="-2"/>
              </w:rPr>
              <w:t>JURÍDICA</w:t>
            </w:r>
            <w:r w:rsidR="00E5536D">
              <w:tab/>
            </w:r>
            <w:r w:rsidR="00E5536D">
              <w:rPr>
                <w:spacing w:val="-5"/>
              </w:rPr>
              <w:t>128</w:t>
            </w:r>
          </w:hyperlink>
        </w:p>
        <w:p w:rsidR="00CA2049" w:rsidRDefault="00D04E48">
          <w:pPr>
            <w:pStyle w:val="TDC3"/>
            <w:numPr>
              <w:ilvl w:val="2"/>
              <w:numId w:val="33"/>
            </w:numPr>
            <w:tabs>
              <w:tab w:val="left" w:pos="1320"/>
              <w:tab w:val="right" w:leader="dot" w:pos="9359"/>
            </w:tabs>
          </w:pPr>
          <w:hyperlink w:anchor="h.ci0yxkhnbb7m" w:history="1">
            <w:r w:rsidR="00E5536D">
              <w:t xml:space="preserve">Método </w:t>
            </w:r>
            <w:r w:rsidR="00E5536D">
              <w:rPr>
                <w:spacing w:val="-2"/>
              </w:rPr>
              <w:t>exegético</w:t>
            </w:r>
            <w:r w:rsidR="00E5536D">
              <w:tab/>
            </w:r>
            <w:r w:rsidR="00E5536D">
              <w:rPr>
                <w:spacing w:val="-5"/>
              </w:rPr>
              <w:t>128</w:t>
            </w:r>
          </w:hyperlink>
        </w:p>
        <w:p w:rsidR="00CA2049" w:rsidRDefault="00D04E48">
          <w:pPr>
            <w:pStyle w:val="TDC3"/>
            <w:numPr>
              <w:ilvl w:val="2"/>
              <w:numId w:val="32"/>
            </w:numPr>
            <w:tabs>
              <w:tab w:val="left" w:pos="1320"/>
              <w:tab w:val="right" w:leader="dot" w:pos="9359"/>
            </w:tabs>
          </w:pPr>
          <w:hyperlink w:anchor="h.ipu1frg3jk2w" w:history="1">
            <w:r w:rsidR="00E5536D">
              <w:t xml:space="preserve">Método de interpretación </w:t>
            </w:r>
            <w:r w:rsidR="00E5536D">
              <w:rPr>
                <w:spacing w:val="-2"/>
              </w:rPr>
              <w:t>sistemática</w:t>
            </w:r>
            <w:r w:rsidR="00E5536D">
              <w:tab/>
            </w:r>
            <w:r w:rsidR="00E5536D">
              <w:rPr>
                <w:spacing w:val="-5"/>
              </w:rPr>
              <w:t>129</w:t>
            </w:r>
          </w:hyperlink>
        </w:p>
        <w:p w:rsidR="00CA2049" w:rsidRDefault="00D04E48">
          <w:pPr>
            <w:pStyle w:val="TDC2"/>
            <w:numPr>
              <w:ilvl w:val="1"/>
              <w:numId w:val="33"/>
            </w:numPr>
            <w:tabs>
              <w:tab w:val="left" w:pos="780"/>
              <w:tab w:val="right" w:leader="dot" w:pos="9359"/>
            </w:tabs>
          </w:pPr>
          <w:hyperlink w:anchor="h.ep4j86w3271d" w:history="1">
            <w:r w:rsidR="00E5536D">
              <w:t xml:space="preserve">DISEÑO DE LA </w:t>
            </w:r>
            <w:r w:rsidR="00E5536D">
              <w:rPr>
                <w:spacing w:val="-2"/>
              </w:rPr>
              <w:t>INVESTIGACIÓN</w:t>
            </w:r>
            <w:r w:rsidR="00E5536D">
              <w:tab/>
            </w:r>
            <w:r w:rsidR="00E5536D">
              <w:rPr>
                <w:spacing w:val="-5"/>
              </w:rPr>
              <w:t>129</w:t>
            </w:r>
          </w:hyperlink>
        </w:p>
        <w:p w:rsidR="00CA2049" w:rsidRDefault="00D04E48">
          <w:pPr>
            <w:pStyle w:val="TDC3"/>
            <w:numPr>
              <w:ilvl w:val="2"/>
              <w:numId w:val="33"/>
            </w:numPr>
            <w:tabs>
              <w:tab w:val="left" w:pos="1320"/>
              <w:tab w:val="right" w:leader="dot" w:pos="9359"/>
            </w:tabs>
          </w:pPr>
          <w:hyperlink w:anchor="h.z3q5g21aarnu" w:history="1">
            <w:r w:rsidR="00E5536D">
              <w:t xml:space="preserve">Diseño descriptivo </w:t>
            </w:r>
            <w:r w:rsidR="00E5536D">
              <w:rPr>
                <w:spacing w:val="-2"/>
              </w:rPr>
              <w:t>simple</w:t>
            </w:r>
            <w:r w:rsidR="00E5536D">
              <w:tab/>
            </w:r>
            <w:r w:rsidR="00E5536D">
              <w:rPr>
                <w:spacing w:val="-5"/>
              </w:rPr>
              <w:t>129</w:t>
            </w:r>
          </w:hyperlink>
        </w:p>
        <w:p w:rsidR="00CA2049" w:rsidRDefault="00D04E48">
          <w:pPr>
            <w:pStyle w:val="TDC3"/>
            <w:numPr>
              <w:ilvl w:val="2"/>
              <w:numId w:val="33"/>
            </w:numPr>
            <w:tabs>
              <w:tab w:val="left" w:pos="1320"/>
              <w:tab w:val="right" w:leader="dot" w:pos="9359"/>
            </w:tabs>
          </w:pPr>
          <w:hyperlink w:anchor="h.efz3ptwuqem4" w:history="1">
            <w:r w:rsidR="00E5536D">
              <w:t xml:space="preserve">Estudio de </w:t>
            </w:r>
            <w:r w:rsidR="00E5536D">
              <w:rPr>
                <w:spacing w:val="-2"/>
              </w:rPr>
              <w:t>casos</w:t>
            </w:r>
            <w:r w:rsidR="00E5536D">
              <w:tab/>
            </w:r>
            <w:r w:rsidR="00E5536D">
              <w:rPr>
                <w:spacing w:val="-5"/>
              </w:rPr>
              <w:t>130</w:t>
            </w:r>
          </w:hyperlink>
        </w:p>
        <w:p w:rsidR="00CA2049" w:rsidRDefault="00D04E48">
          <w:pPr>
            <w:pStyle w:val="TDC2"/>
            <w:numPr>
              <w:ilvl w:val="1"/>
              <w:numId w:val="33"/>
            </w:numPr>
            <w:tabs>
              <w:tab w:val="left" w:pos="780"/>
              <w:tab w:val="right" w:leader="dot" w:pos="9359"/>
            </w:tabs>
          </w:pPr>
          <w:hyperlink w:anchor="h.cbxc8bo9iu4s" w:history="1">
            <w:r w:rsidR="00E5536D">
              <w:t xml:space="preserve">POBLACIÓN Y </w:t>
            </w:r>
            <w:r w:rsidR="00E5536D">
              <w:rPr>
                <w:spacing w:val="-2"/>
              </w:rPr>
              <w:t>MUESTRA</w:t>
            </w:r>
            <w:r w:rsidR="00E5536D">
              <w:tab/>
            </w:r>
            <w:r w:rsidR="00E5536D">
              <w:rPr>
                <w:spacing w:val="-5"/>
              </w:rPr>
              <w:t>130</w:t>
            </w:r>
          </w:hyperlink>
        </w:p>
        <w:p w:rsidR="00CA2049" w:rsidRDefault="00D04E48">
          <w:pPr>
            <w:pStyle w:val="TDC3"/>
            <w:numPr>
              <w:ilvl w:val="2"/>
              <w:numId w:val="33"/>
            </w:numPr>
            <w:tabs>
              <w:tab w:val="left" w:pos="1320"/>
              <w:tab w:val="right" w:leader="dot" w:pos="9359"/>
            </w:tabs>
          </w:pPr>
          <w:hyperlink w:anchor="h.f43uv8nafhfp" w:history="1">
            <w:r w:rsidR="00E5536D">
              <w:rPr>
                <w:spacing w:val="-2"/>
              </w:rPr>
              <w:t>Población</w:t>
            </w:r>
            <w:r w:rsidR="00E5536D">
              <w:tab/>
            </w:r>
            <w:r w:rsidR="00E5536D">
              <w:rPr>
                <w:spacing w:val="-5"/>
              </w:rPr>
              <w:t>130</w:t>
            </w:r>
          </w:hyperlink>
        </w:p>
        <w:p w:rsidR="00CA2049" w:rsidRDefault="00D04E48">
          <w:pPr>
            <w:pStyle w:val="TDC3"/>
            <w:numPr>
              <w:ilvl w:val="2"/>
              <w:numId w:val="33"/>
            </w:numPr>
            <w:tabs>
              <w:tab w:val="left" w:pos="1320"/>
              <w:tab w:val="right" w:leader="dot" w:pos="9359"/>
            </w:tabs>
          </w:pPr>
          <w:hyperlink w:anchor="h.8wi0yawk6gnf" w:history="1">
            <w:r w:rsidR="00E5536D">
              <w:rPr>
                <w:spacing w:val="-2"/>
              </w:rPr>
              <w:t>Muestra</w:t>
            </w:r>
            <w:r w:rsidR="00E5536D">
              <w:tab/>
            </w:r>
            <w:r w:rsidR="00E5536D">
              <w:rPr>
                <w:spacing w:val="-5"/>
              </w:rPr>
              <w:t>130</w:t>
            </w:r>
          </w:hyperlink>
        </w:p>
        <w:p w:rsidR="00CA2049" w:rsidRDefault="00D04E48">
          <w:pPr>
            <w:pStyle w:val="TDC2"/>
            <w:numPr>
              <w:ilvl w:val="1"/>
              <w:numId w:val="31"/>
            </w:numPr>
            <w:tabs>
              <w:tab w:val="left" w:pos="780"/>
              <w:tab w:val="right" w:leader="dot" w:pos="9359"/>
            </w:tabs>
          </w:pPr>
          <w:hyperlink w:anchor="h.8xvumiqgfhd3" w:history="1">
            <w:r w:rsidR="00E5536D">
              <w:t>TÉCNICAS</w:t>
            </w:r>
            <w:r w:rsidR="00E5536D">
              <w:rPr>
                <w:spacing w:val="-1"/>
              </w:rPr>
              <w:t xml:space="preserve"> </w:t>
            </w:r>
            <w:r w:rsidR="00E5536D">
              <w:t>E</w:t>
            </w:r>
            <w:r w:rsidR="00E5536D">
              <w:rPr>
                <w:spacing w:val="-1"/>
              </w:rPr>
              <w:t xml:space="preserve"> </w:t>
            </w:r>
            <w:r w:rsidR="00E5536D">
              <w:t>INSTRUMENTOS</w:t>
            </w:r>
            <w:r w:rsidR="00E5536D">
              <w:rPr>
                <w:spacing w:val="-1"/>
              </w:rPr>
              <w:t xml:space="preserve"> </w:t>
            </w:r>
            <w:r w:rsidR="00E5536D">
              <w:t>DE</w:t>
            </w:r>
            <w:r w:rsidR="00E5536D">
              <w:rPr>
                <w:spacing w:val="-1"/>
              </w:rPr>
              <w:t xml:space="preserve"> </w:t>
            </w:r>
            <w:r w:rsidR="00E5536D">
              <w:t>RECOLECCIÓN</w:t>
            </w:r>
            <w:r w:rsidR="00E5536D">
              <w:rPr>
                <w:spacing w:val="-1"/>
              </w:rPr>
              <w:t xml:space="preserve"> </w:t>
            </w:r>
            <w:r w:rsidR="00E5536D">
              <w:t xml:space="preserve">DE </w:t>
            </w:r>
            <w:r w:rsidR="00E5536D">
              <w:rPr>
                <w:spacing w:val="-2"/>
              </w:rPr>
              <w:t>DATOS</w:t>
            </w:r>
            <w:r w:rsidR="00E5536D">
              <w:tab/>
            </w:r>
            <w:r w:rsidR="00E5536D">
              <w:rPr>
                <w:spacing w:val="-5"/>
              </w:rPr>
              <w:t>131</w:t>
            </w:r>
          </w:hyperlink>
        </w:p>
        <w:p w:rsidR="00CA2049" w:rsidRDefault="00D04E48">
          <w:pPr>
            <w:pStyle w:val="TDC3"/>
            <w:numPr>
              <w:ilvl w:val="2"/>
              <w:numId w:val="31"/>
            </w:numPr>
            <w:tabs>
              <w:tab w:val="left" w:pos="1320"/>
              <w:tab w:val="right" w:leader="dot" w:pos="9359"/>
            </w:tabs>
          </w:pPr>
          <w:hyperlink w:anchor="h.lsh9qkd8jor3" w:history="1">
            <w:r w:rsidR="00E5536D">
              <w:rPr>
                <w:spacing w:val="-2"/>
              </w:rPr>
              <w:t>Técnicas</w:t>
            </w:r>
            <w:r w:rsidR="00E5536D">
              <w:tab/>
            </w:r>
            <w:r w:rsidR="00E5536D">
              <w:rPr>
                <w:spacing w:val="-5"/>
              </w:rPr>
              <w:t>131</w:t>
            </w:r>
          </w:hyperlink>
        </w:p>
        <w:p w:rsidR="00CA2049" w:rsidRDefault="00D04E48">
          <w:pPr>
            <w:pStyle w:val="TDC3"/>
            <w:numPr>
              <w:ilvl w:val="2"/>
              <w:numId w:val="31"/>
            </w:numPr>
            <w:tabs>
              <w:tab w:val="left" w:pos="1320"/>
              <w:tab w:val="right" w:leader="dot" w:pos="9359"/>
            </w:tabs>
          </w:pPr>
          <w:hyperlink w:anchor="h.81v7bj9z5bn8" w:history="1">
            <w:r w:rsidR="00E5536D">
              <w:rPr>
                <w:spacing w:val="-2"/>
              </w:rPr>
              <w:t>Instrumentos</w:t>
            </w:r>
            <w:r w:rsidR="00E5536D">
              <w:tab/>
            </w:r>
            <w:r w:rsidR="00E5536D">
              <w:rPr>
                <w:spacing w:val="-5"/>
              </w:rPr>
              <w:t>134</w:t>
            </w:r>
          </w:hyperlink>
        </w:p>
        <w:p w:rsidR="00CA2049" w:rsidRDefault="00D04E48">
          <w:pPr>
            <w:pStyle w:val="TDC2"/>
            <w:numPr>
              <w:ilvl w:val="0"/>
              <w:numId w:val="30"/>
            </w:numPr>
            <w:tabs>
              <w:tab w:val="left" w:pos="600"/>
              <w:tab w:val="right" w:leader="dot" w:pos="9359"/>
            </w:tabs>
          </w:pPr>
          <w:hyperlink w:anchor="h.tu5jq0acosbt" w:history="1">
            <w:r w:rsidR="00E5536D">
              <w:t xml:space="preserve">TÉCNICAS DE ANÁLISIS DE </w:t>
            </w:r>
            <w:r w:rsidR="00E5536D">
              <w:rPr>
                <w:spacing w:val="-2"/>
              </w:rPr>
              <w:t>RESULTADOS</w:t>
            </w:r>
            <w:r w:rsidR="00E5536D">
              <w:tab/>
            </w:r>
            <w:r w:rsidR="00E5536D">
              <w:rPr>
                <w:spacing w:val="-5"/>
              </w:rPr>
              <w:t>136</w:t>
            </w:r>
          </w:hyperlink>
        </w:p>
        <w:p w:rsidR="00CA2049" w:rsidRDefault="00D04E48">
          <w:pPr>
            <w:pStyle w:val="TDC3"/>
            <w:numPr>
              <w:ilvl w:val="1"/>
              <w:numId w:val="30"/>
            </w:numPr>
            <w:tabs>
              <w:tab w:val="left" w:pos="1140"/>
              <w:tab w:val="right" w:leader="dot" w:pos="9359"/>
            </w:tabs>
          </w:pPr>
          <w:hyperlink w:anchor="h.7n2n90tll687" w:history="1">
            <w:r w:rsidR="00E5536D">
              <w:t xml:space="preserve">Análisis documental de </w:t>
            </w:r>
            <w:r w:rsidR="00E5536D">
              <w:rPr>
                <w:spacing w:val="-2"/>
              </w:rPr>
              <w:t>datos</w:t>
            </w:r>
            <w:r w:rsidR="00E5536D">
              <w:tab/>
            </w:r>
            <w:r w:rsidR="00E5536D">
              <w:rPr>
                <w:spacing w:val="-5"/>
              </w:rPr>
              <w:t>136</w:t>
            </w:r>
          </w:hyperlink>
        </w:p>
        <w:p w:rsidR="00CA2049" w:rsidRDefault="00D04E48">
          <w:pPr>
            <w:pStyle w:val="TDC3"/>
            <w:numPr>
              <w:ilvl w:val="1"/>
              <w:numId w:val="30"/>
            </w:numPr>
            <w:tabs>
              <w:tab w:val="left" w:pos="1140"/>
              <w:tab w:val="right" w:leader="dot" w:pos="9359"/>
            </w:tabs>
          </w:pPr>
          <w:hyperlink w:anchor="h.7pgb2iv5k2f8" w:history="1">
            <w:r w:rsidR="00E5536D">
              <w:t xml:space="preserve">Técnica de corte y </w:t>
            </w:r>
            <w:r w:rsidR="00E5536D">
              <w:rPr>
                <w:spacing w:val="-2"/>
              </w:rPr>
              <w:t>clasificación</w:t>
            </w:r>
            <w:r w:rsidR="00E5536D">
              <w:tab/>
            </w:r>
            <w:r w:rsidR="00E5536D">
              <w:rPr>
                <w:spacing w:val="-5"/>
              </w:rPr>
              <w:t>137</w:t>
            </w:r>
          </w:hyperlink>
        </w:p>
        <w:p w:rsidR="00CA2049" w:rsidRDefault="00D04E48">
          <w:pPr>
            <w:pStyle w:val="TDC1"/>
            <w:tabs>
              <w:tab w:val="right" w:leader="dot" w:pos="9359"/>
            </w:tabs>
          </w:pPr>
          <w:hyperlink w:anchor="h.i1g5wu50yvqe" w:history="1">
            <w:r w:rsidR="00E5536D">
              <w:rPr>
                <w:spacing w:val="-2"/>
              </w:rPr>
              <w:t>CAPÍTULO</w:t>
            </w:r>
            <w:r w:rsidR="00E5536D">
              <w:rPr>
                <w:spacing w:val="-8"/>
              </w:rPr>
              <w:t xml:space="preserve"> </w:t>
            </w:r>
            <w:r w:rsidR="00E5536D">
              <w:rPr>
                <w:spacing w:val="-2"/>
              </w:rPr>
              <w:t>IV.</w:t>
            </w:r>
            <w:r w:rsidR="00E5536D">
              <w:rPr>
                <w:spacing w:val="-7"/>
              </w:rPr>
              <w:t xml:space="preserve"> </w:t>
            </w:r>
            <w:r w:rsidR="00E5536D">
              <w:rPr>
                <w:spacing w:val="-2"/>
              </w:rPr>
              <w:t>RESULTADOS</w:t>
            </w:r>
            <w:r w:rsidR="00E5536D">
              <w:rPr>
                <w:spacing w:val="-8"/>
              </w:rPr>
              <w:t xml:space="preserve"> </w:t>
            </w:r>
            <w:r w:rsidR="00E5536D">
              <w:rPr>
                <w:spacing w:val="-2"/>
              </w:rPr>
              <w:t>Y</w:t>
            </w:r>
            <w:r w:rsidR="00E5536D">
              <w:rPr>
                <w:spacing w:val="-7"/>
              </w:rPr>
              <w:t xml:space="preserve"> </w:t>
            </w:r>
            <w:r w:rsidR="00E5536D">
              <w:rPr>
                <w:spacing w:val="-2"/>
              </w:rPr>
              <w:t>DISCUSIONES</w:t>
            </w:r>
            <w:r w:rsidR="00E5536D">
              <w:tab/>
            </w:r>
            <w:r w:rsidR="00E5536D">
              <w:rPr>
                <w:spacing w:val="-5"/>
              </w:rPr>
              <w:t>138</w:t>
            </w:r>
          </w:hyperlink>
        </w:p>
        <w:p w:rsidR="00CA2049" w:rsidRDefault="00D04E48">
          <w:pPr>
            <w:pStyle w:val="TDC2"/>
            <w:numPr>
              <w:ilvl w:val="1"/>
              <w:numId w:val="29"/>
            </w:numPr>
            <w:tabs>
              <w:tab w:val="left" w:pos="780"/>
              <w:tab w:val="right" w:leader="dot" w:pos="9359"/>
            </w:tabs>
          </w:pPr>
          <w:hyperlink w:anchor="h.qdv21phve13i" w:history="1">
            <w:r w:rsidR="00E5536D">
              <w:rPr>
                <w:spacing w:val="-2"/>
              </w:rPr>
              <w:t>Resultados</w:t>
            </w:r>
            <w:r w:rsidR="00E5536D">
              <w:tab/>
            </w:r>
            <w:r w:rsidR="00E5536D">
              <w:rPr>
                <w:spacing w:val="-5"/>
              </w:rPr>
              <w:t>138</w:t>
            </w:r>
          </w:hyperlink>
        </w:p>
        <w:p w:rsidR="00CA2049" w:rsidRDefault="00D04E48">
          <w:pPr>
            <w:pStyle w:val="TDC2"/>
            <w:numPr>
              <w:ilvl w:val="1"/>
              <w:numId w:val="29"/>
            </w:numPr>
            <w:tabs>
              <w:tab w:val="left" w:pos="780"/>
              <w:tab w:val="right" w:leader="dot" w:pos="9359"/>
            </w:tabs>
          </w:pPr>
          <w:hyperlink w:anchor="h.i8eigdrruzvp" w:history="1">
            <w:r w:rsidR="00E5536D">
              <w:t xml:space="preserve">Discusión de </w:t>
            </w:r>
            <w:r w:rsidR="00E5536D">
              <w:rPr>
                <w:spacing w:val="-2"/>
              </w:rPr>
              <w:t>resultados</w:t>
            </w:r>
            <w:r w:rsidR="00E5536D">
              <w:tab/>
            </w:r>
            <w:r w:rsidR="00E5536D">
              <w:rPr>
                <w:spacing w:val="-5"/>
              </w:rPr>
              <w:t>175</w:t>
            </w:r>
          </w:hyperlink>
        </w:p>
        <w:p w:rsidR="00CA2049" w:rsidRDefault="00D04E48">
          <w:pPr>
            <w:pStyle w:val="TDC1"/>
            <w:tabs>
              <w:tab w:val="right" w:leader="dot" w:pos="9359"/>
            </w:tabs>
          </w:pPr>
          <w:hyperlink w:anchor="h.6dn7fsw9kcaz" w:history="1">
            <w:r w:rsidR="00E5536D">
              <w:t>CAPÍTULO</w:t>
            </w:r>
            <w:r w:rsidR="00E5536D">
              <w:rPr>
                <w:spacing w:val="-7"/>
              </w:rPr>
              <w:t xml:space="preserve"> </w:t>
            </w:r>
            <w:r w:rsidR="00E5536D">
              <w:t>V:</w:t>
            </w:r>
            <w:r w:rsidR="00E5536D">
              <w:rPr>
                <w:spacing w:val="-4"/>
              </w:rPr>
              <w:t xml:space="preserve"> </w:t>
            </w:r>
            <w:r w:rsidR="00E5536D">
              <w:t>CONCLUSIONES</w:t>
            </w:r>
            <w:r w:rsidR="00E5536D">
              <w:rPr>
                <w:spacing w:val="-5"/>
              </w:rPr>
              <w:t xml:space="preserve"> </w:t>
            </w:r>
            <w:r w:rsidR="00E5536D">
              <w:t>Y</w:t>
            </w:r>
            <w:r w:rsidR="00E5536D">
              <w:rPr>
                <w:spacing w:val="-4"/>
              </w:rPr>
              <w:t xml:space="preserve"> </w:t>
            </w:r>
            <w:r w:rsidR="00E5536D">
              <w:rPr>
                <w:spacing w:val="-2"/>
              </w:rPr>
              <w:t>RECOMENDACIONES</w:t>
            </w:r>
            <w:r w:rsidR="00E5536D">
              <w:tab/>
            </w:r>
            <w:r w:rsidR="00E5536D">
              <w:rPr>
                <w:spacing w:val="-5"/>
              </w:rPr>
              <w:t>194</w:t>
            </w:r>
          </w:hyperlink>
        </w:p>
        <w:p w:rsidR="00CA2049" w:rsidRDefault="00D04E48">
          <w:pPr>
            <w:pStyle w:val="TDC2"/>
            <w:numPr>
              <w:ilvl w:val="1"/>
              <w:numId w:val="28"/>
            </w:numPr>
            <w:tabs>
              <w:tab w:val="left" w:pos="780"/>
              <w:tab w:val="right" w:leader="dot" w:pos="9359"/>
            </w:tabs>
          </w:pPr>
          <w:hyperlink w:anchor="h.o5p8wqd0dhl7" w:history="1">
            <w:r w:rsidR="00E5536D">
              <w:rPr>
                <w:spacing w:val="-2"/>
              </w:rPr>
              <w:t>CONCLUSIONES</w:t>
            </w:r>
            <w:r w:rsidR="00E5536D">
              <w:tab/>
            </w:r>
            <w:r w:rsidR="00E5536D">
              <w:rPr>
                <w:spacing w:val="-5"/>
              </w:rPr>
              <w:t>194</w:t>
            </w:r>
          </w:hyperlink>
        </w:p>
        <w:p w:rsidR="00CA2049" w:rsidRDefault="00D04E48">
          <w:pPr>
            <w:pStyle w:val="TDC3"/>
            <w:numPr>
              <w:ilvl w:val="2"/>
              <w:numId w:val="28"/>
            </w:numPr>
            <w:tabs>
              <w:tab w:val="left" w:pos="1320"/>
              <w:tab w:val="right" w:leader="dot" w:pos="9359"/>
            </w:tabs>
          </w:pPr>
          <w:hyperlink w:anchor="h.cjzduviu4moz" w:history="1">
            <w:r w:rsidR="00E5536D">
              <w:t xml:space="preserve">Conclusión </w:t>
            </w:r>
            <w:r w:rsidR="00E5536D">
              <w:rPr>
                <w:spacing w:val="-2"/>
              </w:rPr>
              <w:t>general</w:t>
            </w:r>
            <w:r w:rsidR="00E5536D">
              <w:tab/>
            </w:r>
            <w:r w:rsidR="00E5536D">
              <w:rPr>
                <w:spacing w:val="-5"/>
              </w:rPr>
              <w:t>194</w:t>
            </w:r>
          </w:hyperlink>
        </w:p>
        <w:p w:rsidR="00CA2049" w:rsidRDefault="00D04E48">
          <w:pPr>
            <w:pStyle w:val="TDC3"/>
            <w:numPr>
              <w:ilvl w:val="2"/>
              <w:numId w:val="28"/>
            </w:numPr>
            <w:tabs>
              <w:tab w:val="left" w:pos="1320"/>
              <w:tab w:val="right" w:leader="dot" w:pos="9359"/>
            </w:tabs>
          </w:pPr>
          <w:hyperlink w:anchor="h.ynpxp8dm5a9g" w:history="1">
            <w:r w:rsidR="00E5536D">
              <w:t xml:space="preserve">Conclusiones </w:t>
            </w:r>
            <w:r w:rsidR="00E5536D">
              <w:rPr>
                <w:spacing w:val="-2"/>
              </w:rPr>
              <w:t>específicas</w:t>
            </w:r>
            <w:r w:rsidR="00E5536D">
              <w:tab/>
            </w:r>
            <w:r w:rsidR="00E5536D">
              <w:rPr>
                <w:spacing w:val="-5"/>
              </w:rPr>
              <w:t>194</w:t>
            </w:r>
          </w:hyperlink>
        </w:p>
        <w:p w:rsidR="00CA2049" w:rsidRDefault="00D04E48">
          <w:pPr>
            <w:pStyle w:val="TDC2"/>
            <w:numPr>
              <w:ilvl w:val="1"/>
              <w:numId w:val="28"/>
            </w:numPr>
            <w:tabs>
              <w:tab w:val="left" w:pos="780"/>
              <w:tab w:val="right" w:leader="dot" w:pos="9359"/>
            </w:tabs>
          </w:pPr>
          <w:hyperlink w:anchor="h.c96kc9qt6sbh" w:history="1">
            <w:r w:rsidR="00E5536D">
              <w:rPr>
                <w:spacing w:val="-2"/>
              </w:rPr>
              <w:t>RECOMENDACIONES</w:t>
            </w:r>
            <w:r w:rsidR="00E5536D">
              <w:tab/>
            </w:r>
            <w:r w:rsidR="00E5536D">
              <w:rPr>
                <w:spacing w:val="-5"/>
              </w:rPr>
              <w:t>196</w:t>
            </w:r>
          </w:hyperlink>
        </w:p>
        <w:p w:rsidR="00CA2049" w:rsidRDefault="00D04E48">
          <w:pPr>
            <w:pStyle w:val="TDC1"/>
            <w:tabs>
              <w:tab w:val="right" w:leader="dot" w:pos="9359"/>
            </w:tabs>
          </w:pPr>
          <w:hyperlink w:anchor="h.j5drn1j0kdum" w:history="1">
            <w:r w:rsidR="00E5536D">
              <w:t xml:space="preserve">VII. REFERENCIAS </w:t>
            </w:r>
            <w:r w:rsidR="00E5536D">
              <w:rPr>
                <w:spacing w:val="-2"/>
              </w:rPr>
              <w:t>BIBLIOGRÁFICAS</w:t>
            </w:r>
            <w:r w:rsidR="00E5536D">
              <w:tab/>
            </w:r>
            <w:r w:rsidR="00E5536D">
              <w:rPr>
                <w:spacing w:val="-5"/>
              </w:rPr>
              <w:t>197</w:t>
            </w:r>
          </w:hyperlink>
        </w:p>
        <w:p w:rsidR="00CA2049" w:rsidRDefault="00D04E48">
          <w:pPr>
            <w:pStyle w:val="TDC1"/>
            <w:tabs>
              <w:tab w:val="right" w:leader="dot" w:pos="9359"/>
            </w:tabs>
          </w:pPr>
          <w:hyperlink w:anchor="h.8vbhy8xkomz3" w:history="1">
            <w:r w:rsidR="00E5536D">
              <w:t xml:space="preserve">VII. </w:t>
            </w:r>
            <w:r w:rsidR="00E5536D">
              <w:rPr>
                <w:spacing w:val="-2"/>
              </w:rPr>
              <w:t>ANEXOS</w:t>
            </w:r>
            <w:r w:rsidR="00E5536D">
              <w:tab/>
            </w:r>
            <w:r w:rsidR="00E5536D">
              <w:rPr>
                <w:spacing w:val="-5"/>
              </w:rPr>
              <w:t>203</w:t>
            </w:r>
          </w:hyperlink>
        </w:p>
      </w:sdtContent>
    </w:sdt>
    <w:p w:rsidR="00CA2049" w:rsidRDefault="00CA2049">
      <w:pPr>
        <w:pStyle w:val="TDC1"/>
        <w:sectPr w:rsidR="00CA2049">
          <w:type w:val="continuous"/>
          <w:pgSz w:w="12240" w:h="15840"/>
          <w:pgMar w:top="1440" w:right="1080" w:bottom="1619" w:left="1440" w:header="0" w:footer="1271" w:gutter="0"/>
          <w:cols w:space="720"/>
        </w:sectPr>
      </w:pPr>
    </w:p>
    <w:p w:rsidR="00CA2049" w:rsidRDefault="00E5536D">
      <w:pPr>
        <w:pStyle w:val="Textoindependiente"/>
        <w:jc w:val="left"/>
        <w:rPr>
          <w:sz w:val="20"/>
        </w:rPr>
      </w:pPr>
      <w:r>
        <w:rPr>
          <w:noProof/>
          <w:sz w:val="20"/>
          <w:lang w:val="en-US"/>
        </w:rPr>
        <w:lastRenderedPageBreak/>
        <w:drawing>
          <wp:anchor distT="0" distB="0" distL="0" distR="0" simplePos="0" relativeHeight="15733248" behindDoc="0" locked="0" layoutInCell="1" allowOverlap="1">
            <wp:simplePos x="0" y="0"/>
            <wp:positionH relativeFrom="page">
              <wp:posOffset>3629025</wp:posOffset>
            </wp:positionH>
            <wp:positionV relativeFrom="page">
              <wp:posOffset>9051056</wp:posOffset>
            </wp:positionV>
            <wp:extent cx="542925" cy="53340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542925" cy="533400"/>
                    </a:xfrm>
                    <a:prstGeom prst="rect">
                      <a:avLst/>
                    </a:prstGeom>
                  </pic:spPr>
                </pic:pic>
              </a:graphicData>
            </a:graphic>
          </wp:anchor>
        </w:drawing>
      </w:r>
    </w:p>
    <w:p w:rsidR="00CA2049" w:rsidRDefault="00CA2049">
      <w:pPr>
        <w:pStyle w:val="Textoindependiente"/>
        <w:spacing w:before="144"/>
        <w:jc w:val="left"/>
        <w:rPr>
          <w:sz w:val="20"/>
        </w:rPr>
      </w:pPr>
    </w:p>
    <w:p w:rsidR="00CA2049" w:rsidRDefault="00E5536D">
      <w:pPr>
        <w:ind w:left="30"/>
        <w:rPr>
          <w:sz w:val="20"/>
        </w:rPr>
      </w:pPr>
      <w:bookmarkStart w:id="21" w:name="RESUMEN_"/>
      <w:bookmarkStart w:id="22" w:name="h.7j2qom76l7um"/>
      <w:bookmarkEnd w:id="21"/>
      <w:bookmarkEnd w:id="22"/>
      <w:r>
        <w:rPr>
          <w:noProof/>
          <w:sz w:val="20"/>
          <w:lang w:val="en-US"/>
        </w:rPr>
        <mc:AlternateContent>
          <mc:Choice Requires="wpg">
            <w:drawing>
              <wp:inline distT="0" distB="0" distL="0" distR="0">
                <wp:extent cx="5118735" cy="5817870"/>
                <wp:effectExtent l="0" t="0" r="0" b="1904"/>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8735" cy="5817870"/>
                          <a:chOff x="0" y="0"/>
                          <a:chExt cx="5118735" cy="5817870"/>
                        </a:xfrm>
                      </wpg:grpSpPr>
                      <pic:pic xmlns:pic="http://schemas.openxmlformats.org/drawingml/2006/picture">
                        <pic:nvPicPr>
                          <pic:cNvPr id="29" name="Image 29"/>
                          <pic:cNvPicPr/>
                        </pic:nvPicPr>
                        <pic:blipFill>
                          <a:blip r:embed="rId23" cstate="print"/>
                          <a:stretch>
                            <a:fillRect/>
                          </a:stretch>
                        </pic:blipFill>
                        <pic:spPr>
                          <a:xfrm>
                            <a:off x="0" y="0"/>
                            <a:ext cx="5118398" cy="5817541"/>
                          </a:xfrm>
                          <a:prstGeom prst="rect">
                            <a:avLst/>
                          </a:prstGeom>
                        </pic:spPr>
                      </pic:pic>
                      <pic:pic xmlns:pic="http://schemas.openxmlformats.org/drawingml/2006/picture">
                        <pic:nvPicPr>
                          <pic:cNvPr id="30" name="Image 30"/>
                          <pic:cNvPicPr/>
                        </pic:nvPicPr>
                        <pic:blipFill>
                          <a:blip r:embed="rId24" cstate="print"/>
                          <a:stretch>
                            <a:fillRect/>
                          </a:stretch>
                        </pic:blipFill>
                        <pic:spPr>
                          <a:xfrm>
                            <a:off x="790575" y="5255566"/>
                            <a:ext cx="123825" cy="123825"/>
                          </a:xfrm>
                          <a:prstGeom prst="rect">
                            <a:avLst/>
                          </a:prstGeom>
                        </pic:spPr>
                      </pic:pic>
                    </wpg:wgp>
                  </a:graphicData>
                </a:graphic>
              </wp:inline>
            </w:drawing>
          </mc:Choice>
          <mc:Fallback>
            <w:pict>
              <v:group w14:anchorId="275B6E4C" id="Group 28" o:spid="_x0000_s1026" style="width:403.05pt;height:458.1pt;mso-position-horizontal-relative:char;mso-position-vertical-relative:line" coordsize="51187,581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51183;height:58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I1frCAAAA2wAAAA8AAABkcnMvZG93bnJldi54bWxEj81qwzAQhO+FvoPYQm6NbBNK40YJIcGQ&#10;QwltkgdYrPUPlVZGUmz37atCocdhZr5hNrvZGjGSD71jBfkyA0FcO91zq+B2rZ5fQYSIrNE4JgXf&#10;FGC3fXzYYKndxJ80XmIrEoRDiQq6GIdSylB3ZDEs3UCcvMZ5izFJ30rtcUpwa2SRZS/SYs9pocOB&#10;Dh3VX5e7VUD75nz2uGpNY+xH5Tmn43uu1OJp3r+BiDTH//Bf+6QVFGv4/Z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NX6wgAAANsAAAAPAAAAAAAAAAAAAAAAAJ8C&#10;AABkcnMvZG93bnJldi54bWxQSwUGAAAAAAQABAD3AAAAjgMAAAAA&#10;">
                  <v:imagedata r:id="rId25" o:title=""/>
                </v:shape>
                <v:shape id="Image 30" o:spid="_x0000_s1028" type="#_x0000_t75" style="position:absolute;left:7905;top:52555;width:1239;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csbBAAAA2wAAAA8AAABkcnMvZG93bnJldi54bWxET89rwjAUvgv+D+ENdpE1dQOR2ihDVrbB&#10;LlZh10fzbKrNS22ytv73y2Gw48f3O99NthUD9b5xrGCZpCCIK6cbrhWcjsXTGoQPyBpbx6TgTh52&#10;2/ksx0y7kQ80lKEWMYR9hgpMCF0mpa8MWfSJ64gjd3a9xRBhX0vd4xjDbSuf03QlLTYcGwx2tDdU&#10;Xcsfq2DxZob7rcDv9+XEZVt+6v3lSyv1+DC9bkAEmsK/+M/9oRW8xPXxS/w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ccsbBAAAA2wAAAA8AAAAAAAAAAAAAAAAAnwIA&#10;AGRycy9kb3ducmV2LnhtbFBLBQYAAAAABAAEAPcAAACNAwAAAAA=&#10;">
                  <v:imagedata r:id="rId26" o:title=""/>
                </v:shape>
                <w10:anchorlock/>
              </v:group>
            </w:pict>
          </mc:Fallback>
        </mc:AlternateContent>
      </w:r>
    </w:p>
    <w:p w:rsidR="00CA2049" w:rsidRDefault="00CA2049">
      <w:pPr>
        <w:rPr>
          <w:sz w:val="20"/>
        </w:rPr>
        <w:sectPr w:rsidR="00CA2049">
          <w:footerReference w:type="default" r:id="rId27"/>
          <w:pgSz w:w="12240" w:h="15840"/>
          <w:pgMar w:top="1820" w:right="1080" w:bottom="920" w:left="1440" w:header="0" w:footer="729" w:gutter="0"/>
          <w:cols w:space="720"/>
        </w:sectPr>
      </w:pPr>
    </w:p>
    <w:p w:rsidR="00CA2049" w:rsidRPr="00FF6079" w:rsidRDefault="00E5536D">
      <w:pPr>
        <w:pStyle w:val="Ttulo2"/>
        <w:ind w:left="43" w:right="401" w:firstLine="0"/>
        <w:jc w:val="center"/>
        <w:rPr>
          <w:lang w:val="en-US"/>
        </w:rPr>
      </w:pPr>
      <w:r>
        <w:rPr>
          <w:noProof/>
          <w:lang w:val="en-US"/>
        </w:rPr>
        <w:lastRenderedPageBreak/>
        <w:drawing>
          <wp:anchor distT="0" distB="0" distL="0" distR="0" simplePos="0" relativeHeight="15733760" behindDoc="0" locked="0" layoutInCell="1" allowOverlap="1">
            <wp:simplePos x="0" y="0"/>
            <wp:positionH relativeFrom="page">
              <wp:posOffset>3619500</wp:posOffset>
            </wp:positionH>
            <wp:positionV relativeFrom="page">
              <wp:posOffset>9121799</wp:posOffset>
            </wp:positionV>
            <wp:extent cx="542925" cy="45720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542925" cy="457200"/>
                    </a:xfrm>
                    <a:prstGeom prst="rect">
                      <a:avLst/>
                    </a:prstGeom>
                  </pic:spPr>
                </pic:pic>
              </a:graphicData>
            </a:graphic>
          </wp:anchor>
        </w:drawing>
      </w:r>
      <w:bookmarkStart w:id="23" w:name="ABSTRACT_"/>
      <w:bookmarkStart w:id="24" w:name="h.35dilpzcxhwk"/>
      <w:bookmarkEnd w:id="23"/>
      <w:bookmarkEnd w:id="24"/>
      <w:r w:rsidRPr="00FF6079">
        <w:rPr>
          <w:spacing w:val="-2"/>
          <w:lang w:val="en-US"/>
        </w:rPr>
        <w:t>ABSTRACT</w:t>
      </w:r>
    </w:p>
    <w:p w:rsidR="00CA2049" w:rsidRPr="00FF6079" w:rsidRDefault="00CA2049">
      <w:pPr>
        <w:pStyle w:val="Textoindependiente"/>
        <w:spacing w:before="261"/>
        <w:jc w:val="left"/>
        <w:rPr>
          <w:b/>
          <w:lang w:val="en-US"/>
        </w:rPr>
      </w:pPr>
    </w:p>
    <w:p w:rsidR="00CA2049" w:rsidRPr="00FF6079" w:rsidRDefault="00E5536D">
      <w:pPr>
        <w:pStyle w:val="Textoindependiente"/>
        <w:spacing w:before="1" w:line="480" w:lineRule="auto"/>
        <w:ind w:right="360"/>
        <w:rPr>
          <w:lang w:val="en-US"/>
        </w:rPr>
      </w:pPr>
      <w:r w:rsidRPr="00FF6079">
        <w:rPr>
          <w:lang w:val="en-US"/>
        </w:rPr>
        <w:t>The purpose of this research was to determine whether the interpretation of Article 12 of Law No. 26790 regarding the calculation</w:t>
      </w:r>
      <w:r w:rsidRPr="00FF6079">
        <w:rPr>
          <w:spacing w:val="-3"/>
          <w:lang w:val="en-US"/>
        </w:rPr>
        <w:t xml:space="preserve"> </w:t>
      </w:r>
      <w:r w:rsidRPr="00FF6079">
        <w:rPr>
          <w:lang w:val="en-US"/>
        </w:rPr>
        <w:t>of</w:t>
      </w:r>
      <w:r w:rsidRPr="00FF6079">
        <w:rPr>
          <w:spacing w:val="-3"/>
          <w:lang w:val="en-US"/>
        </w:rPr>
        <w:t xml:space="preserve"> </w:t>
      </w:r>
      <w:r w:rsidRPr="00FF6079">
        <w:rPr>
          <w:lang w:val="en-US"/>
        </w:rPr>
        <w:t>temporary</w:t>
      </w:r>
      <w:r w:rsidRPr="00FF6079">
        <w:rPr>
          <w:spacing w:val="-3"/>
          <w:lang w:val="en-US"/>
        </w:rPr>
        <w:t xml:space="preserve"> </w:t>
      </w:r>
      <w:r w:rsidRPr="00FF6079">
        <w:rPr>
          <w:lang w:val="en-US"/>
        </w:rPr>
        <w:t>disability</w:t>
      </w:r>
      <w:r w:rsidRPr="00FF6079">
        <w:rPr>
          <w:spacing w:val="-3"/>
          <w:lang w:val="en-US"/>
        </w:rPr>
        <w:t xml:space="preserve"> </w:t>
      </w:r>
      <w:r w:rsidRPr="00FF6079">
        <w:rPr>
          <w:lang w:val="en-US"/>
        </w:rPr>
        <w:t>subsidies</w:t>
      </w:r>
      <w:r w:rsidRPr="00FF6079">
        <w:rPr>
          <w:spacing w:val="-3"/>
          <w:lang w:val="en-US"/>
        </w:rPr>
        <w:t xml:space="preserve"> </w:t>
      </w:r>
      <w:r w:rsidRPr="00FF6079">
        <w:rPr>
          <w:lang w:val="en-US"/>
        </w:rPr>
        <w:t>for</w:t>
      </w:r>
      <w:r w:rsidRPr="00FF6079">
        <w:rPr>
          <w:spacing w:val="-3"/>
          <w:lang w:val="en-US"/>
        </w:rPr>
        <w:t xml:space="preserve"> </w:t>
      </w:r>
      <w:r w:rsidRPr="00FF6079">
        <w:rPr>
          <w:lang w:val="en-US"/>
        </w:rPr>
        <w:t>fishing</w:t>
      </w:r>
      <w:r w:rsidRPr="00FF6079">
        <w:rPr>
          <w:spacing w:val="-3"/>
          <w:lang w:val="en-US"/>
        </w:rPr>
        <w:t xml:space="preserve"> </w:t>
      </w:r>
      <w:r w:rsidRPr="00FF6079">
        <w:rPr>
          <w:lang w:val="en-US"/>
        </w:rPr>
        <w:t>workers</w:t>
      </w:r>
      <w:r w:rsidRPr="00FF6079">
        <w:rPr>
          <w:spacing w:val="-3"/>
          <w:lang w:val="en-US"/>
        </w:rPr>
        <w:t xml:space="preserve"> </w:t>
      </w:r>
      <w:r w:rsidRPr="00FF6079">
        <w:rPr>
          <w:lang w:val="en-US"/>
        </w:rPr>
        <w:t>subject to intermittent contracts should be based on the months actually worked, in order to guarantee</w:t>
      </w:r>
      <w:r w:rsidRPr="00FF6079">
        <w:rPr>
          <w:spacing w:val="40"/>
          <w:lang w:val="en-US"/>
        </w:rPr>
        <w:t xml:space="preserve"> </w:t>
      </w:r>
      <w:r w:rsidRPr="00FF6079">
        <w:rPr>
          <w:lang w:val="en-US"/>
        </w:rPr>
        <w:t>the right to social security. The research adopted a qualitative approach, applying dogmatic, hermeneutic, and descriptive legal methods. The issue arose because the current regulation calculates subsidies based on the twelve calendar months preceding the contingency, without considering the intermittent nature of fishing activities and closed fishing seasons, resulting in reduced subsidy amounts and affecting the compensatory purpose of this economic benefit. It was concluded that the calculation of subsidies should be carried out considering only the</w:t>
      </w:r>
      <w:r w:rsidRPr="00FF6079">
        <w:rPr>
          <w:spacing w:val="40"/>
          <w:lang w:val="en-US"/>
        </w:rPr>
        <w:t xml:space="preserve"> </w:t>
      </w:r>
      <w:r w:rsidRPr="00FF6079">
        <w:rPr>
          <w:lang w:val="en-US"/>
        </w:rPr>
        <w:t>months actually worked, thereby guaranteeing adequate protection of the constitutional right to social security.</w:t>
      </w:r>
    </w:p>
    <w:p w:rsidR="00CA2049" w:rsidRPr="00FF6079" w:rsidRDefault="00E5536D">
      <w:pPr>
        <w:pStyle w:val="Textoindependiente"/>
        <w:spacing w:before="240"/>
        <w:rPr>
          <w:lang w:val="en-US"/>
        </w:rPr>
      </w:pPr>
      <w:r w:rsidRPr="00FF6079">
        <w:rPr>
          <w:lang w:val="en-US"/>
        </w:rPr>
        <w:t>Keywords:</w:t>
      </w:r>
      <w:r w:rsidRPr="00FF6079">
        <w:rPr>
          <w:spacing w:val="-3"/>
          <w:lang w:val="en-US"/>
        </w:rPr>
        <w:t xml:space="preserve"> </w:t>
      </w:r>
      <w:r w:rsidRPr="00FF6079">
        <w:rPr>
          <w:lang w:val="en-US"/>
        </w:rPr>
        <w:t>calendar</w:t>
      </w:r>
      <w:r w:rsidRPr="00FF6079">
        <w:rPr>
          <w:spacing w:val="-2"/>
          <w:lang w:val="en-US"/>
        </w:rPr>
        <w:t xml:space="preserve"> </w:t>
      </w:r>
      <w:r w:rsidRPr="00FF6079">
        <w:rPr>
          <w:lang w:val="en-US"/>
        </w:rPr>
        <w:t>months,</w:t>
      </w:r>
      <w:r w:rsidRPr="00FF6079">
        <w:rPr>
          <w:spacing w:val="-2"/>
          <w:lang w:val="en-US"/>
        </w:rPr>
        <w:t xml:space="preserve"> </w:t>
      </w:r>
      <w:r w:rsidRPr="00FF6079">
        <w:rPr>
          <w:lang w:val="en-US"/>
        </w:rPr>
        <w:t>subsidies,</w:t>
      </w:r>
      <w:r w:rsidRPr="00FF6079">
        <w:rPr>
          <w:spacing w:val="-3"/>
          <w:lang w:val="en-US"/>
        </w:rPr>
        <w:t xml:space="preserve"> </w:t>
      </w:r>
      <w:r w:rsidRPr="00FF6079">
        <w:rPr>
          <w:lang w:val="en-US"/>
        </w:rPr>
        <w:t>social</w:t>
      </w:r>
      <w:r w:rsidRPr="00FF6079">
        <w:rPr>
          <w:spacing w:val="-2"/>
          <w:lang w:val="en-US"/>
        </w:rPr>
        <w:t xml:space="preserve"> </w:t>
      </w:r>
      <w:r w:rsidRPr="00FF6079">
        <w:rPr>
          <w:lang w:val="en-US"/>
        </w:rPr>
        <w:t>security,</w:t>
      </w:r>
      <w:r w:rsidRPr="00FF6079">
        <w:rPr>
          <w:spacing w:val="-2"/>
          <w:lang w:val="en-US"/>
        </w:rPr>
        <w:t xml:space="preserve"> </w:t>
      </w:r>
      <w:r w:rsidRPr="00FF6079">
        <w:rPr>
          <w:lang w:val="en-US"/>
        </w:rPr>
        <w:t>fishing</w:t>
      </w:r>
      <w:r w:rsidRPr="00FF6079">
        <w:rPr>
          <w:spacing w:val="-2"/>
          <w:lang w:val="en-US"/>
        </w:rPr>
        <w:t xml:space="preserve"> workers.</w:t>
      </w:r>
    </w:p>
    <w:p w:rsidR="00CA2049" w:rsidRPr="00FF6079" w:rsidRDefault="00CA2049">
      <w:pPr>
        <w:pStyle w:val="Textoindependiente"/>
        <w:jc w:val="left"/>
        <w:rPr>
          <w:lang w:val="en-US"/>
        </w:rPr>
      </w:pPr>
    </w:p>
    <w:p w:rsidR="00CA2049" w:rsidRPr="00FF6079" w:rsidRDefault="00CA2049">
      <w:pPr>
        <w:pStyle w:val="Textoindependiente"/>
        <w:jc w:val="left"/>
        <w:rPr>
          <w:lang w:val="en-US"/>
        </w:rPr>
      </w:pPr>
    </w:p>
    <w:p w:rsidR="00CA2049" w:rsidRPr="00FF6079" w:rsidRDefault="00CA2049">
      <w:pPr>
        <w:pStyle w:val="Textoindependiente"/>
        <w:jc w:val="left"/>
        <w:rPr>
          <w:lang w:val="en-US"/>
        </w:rPr>
      </w:pPr>
    </w:p>
    <w:p w:rsidR="00CA2049" w:rsidRPr="00FF6079" w:rsidRDefault="00CA2049">
      <w:pPr>
        <w:pStyle w:val="Textoindependiente"/>
        <w:jc w:val="left"/>
        <w:rPr>
          <w:lang w:val="en-US"/>
        </w:rPr>
      </w:pPr>
    </w:p>
    <w:p w:rsidR="00CA2049" w:rsidRPr="00FF6079" w:rsidRDefault="00CA2049">
      <w:pPr>
        <w:pStyle w:val="Textoindependiente"/>
        <w:jc w:val="left"/>
        <w:rPr>
          <w:lang w:val="en-US"/>
        </w:rPr>
      </w:pPr>
    </w:p>
    <w:p w:rsidR="00CA2049" w:rsidRPr="00FF6079" w:rsidRDefault="00CA2049">
      <w:pPr>
        <w:pStyle w:val="Textoindependiente"/>
        <w:jc w:val="left"/>
        <w:rPr>
          <w:lang w:val="en-US"/>
        </w:rPr>
      </w:pPr>
    </w:p>
    <w:p w:rsidR="00CA2049" w:rsidRPr="00FF6079" w:rsidRDefault="00CA2049">
      <w:pPr>
        <w:pStyle w:val="Textoindependiente"/>
        <w:jc w:val="left"/>
        <w:rPr>
          <w:lang w:val="en-US"/>
        </w:rPr>
      </w:pPr>
    </w:p>
    <w:p w:rsidR="00CA2049" w:rsidRPr="00FF6079" w:rsidRDefault="00CA2049">
      <w:pPr>
        <w:pStyle w:val="Textoindependiente"/>
        <w:jc w:val="left"/>
        <w:rPr>
          <w:lang w:val="en-US"/>
        </w:rPr>
      </w:pPr>
    </w:p>
    <w:p w:rsidR="00CA2049" w:rsidRPr="00FF6079" w:rsidRDefault="00CA2049">
      <w:pPr>
        <w:pStyle w:val="Textoindependiente"/>
        <w:jc w:val="left"/>
        <w:rPr>
          <w:lang w:val="en-US"/>
        </w:rPr>
      </w:pPr>
    </w:p>
    <w:p w:rsidR="00CA2049" w:rsidRPr="00FF6079" w:rsidRDefault="00CA2049">
      <w:pPr>
        <w:pStyle w:val="Textoindependiente"/>
        <w:spacing w:before="131"/>
        <w:jc w:val="left"/>
        <w:rPr>
          <w:lang w:val="en-US"/>
        </w:rPr>
      </w:pPr>
    </w:p>
    <w:p w:rsidR="00CA2049" w:rsidRDefault="00E5536D">
      <w:pPr>
        <w:pStyle w:val="Textoindependiente"/>
        <w:spacing w:before="1"/>
        <w:ind w:right="359"/>
        <w:jc w:val="right"/>
      </w:pPr>
      <w:r>
        <w:t xml:space="preserve">THE </w:t>
      </w:r>
      <w:r>
        <w:rPr>
          <w:spacing w:val="-2"/>
        </w:rPr>
        <w:t>AUTHORS</w:t>
      </w:r>
    </w:p>
    <w:p w:rsidR="00CA2049" w:rsidRDefault="00CA2049">
      <w:pPr>
        <w:pStyle w:val="Textoindependiente"/>
        <w:jc w:val="right"/>
        <w:sectPr w:rsidR="00CA2049">
          <w:pgSz w:w="12240" w:h="15840"/>
          <w:pgMar w:top="1380" w:right="1080" w:bottom="920" w:left="1440" w:header="0" w:footer="729" w:gutter="0"/>
          <w:cols w:space="720"/>
        </w:sectPr>
      </w:pPr>
    </w:p>
    <w:p w:rsidR="00CA2049" w:rsidRDefault="00E5536D">
      <w:pPr>
        <w:pStyle w:val="Ttulo2"/>
        <w:ind w:left="0" w:firstLine="0"/>
      </w:pPr>
      <w:bookmarkStart w:id="25" w:name="CAPÍTULO_I:_INTRODUCCIÓN_"/>
      <w:bookmarkStart w:id="26" w:name="h.14q01srw6r8a"/>
      <w:bookmarkEnd w:id="25"/>
      <w:bookmarkEnd w:id="26"/>
      <w:r>
        <w:lastRenderedPageBreak/>
        <w:t xml:space="preserve">CAPÍTULO I: </w:t>
      </w:r>
      <w:r>
        <w:rPr>
          <w:spacing w:val="-2"/>
        </w:rPr>
        <w:t>INTRODUCCIÓN</w:t>
      </w:r>
    </w:p>
    <w:p w:rsidR="00CA2049" w:rsidRDefault="00E5536D">
      <w:pPr>
        <w:pStyle w:val="Ttulo2"/>
        <w:numPr>
          <w:ilvl w:val="1"/>
          <w:numId w:val="27"/>
        </w:numPr>
        <w:tabs>
          <w:tab w:val="left" w:pos="1125"/>
        </w:tabs>
        <w:spacing w:before="138"/>
      </w:pPr>
      <w:bookmarkStart w:id="27" w:name="1.1._DESCRIPCIÓN_Y_FORMULACIÓN_DEL_PROBL"/>
      <w:bookmarkStart w:id="28" w:name="h.t4gt6nf61fm8"/>
      <w:bookmarkEnd w:id="27"/>
      <w:bookmarkEnd w:id="28"/>
      <w:r>
        <w:t xml:space="preserve">DESCRIPCIÓN Y FORMULACIÓN DEL </w:t>
      </w:r>
      <w:r>
        <w:rPr>
          <w:spacing w:val="-2"/>
        </w:rPr>
        <w:t>PROBLEMA</w:t>
      </w:r>
    </w:p>
    <w:p w:rsidR="00CA2049" w:rsidRDefault="00E5536D">
      <w:pPr>
        <w:pStyle w:val="Textoindependiente"/>
        <w:spacing w:before="138" w:line="480" w:lineRule="auto"/>
        <w:ind w:left="1140" w:right="358"/>
      </w:pPr>
      <w:r>
        <w:t>A efectos de explicar la problemática en la que se basa la presente investigación, es importante empezar señalando que, el subsidio es la suma en dinero al que tiene derecho que se le otorgue al asegurado regular que se encuentre activo, que ha</w:t>
      </w:r>
      <w:r>
        <w:rPr>
          <w:spacing w:val="40"/>
        </w:rPr>
        <w:t xml:space="preserve"> </w:t>
      </w:r>
      <w:r>
        <w:t>sufrido un accidente y que como consecuencia de ello, se encuentre en periodo de incapacidad; es decir, al trabajador que a la</w:t>
      </w:r>
      <w:r>
        <w:rPr>
          <w:spacing w:val="-3"/>
        </w:rPr>
        <w:t xml:space="preserve"> </w:t>
      </w:r>
      <w:r>
        <w:t>fecha</w:t>
      </w:r>
      <w:r>
        <w:rPr>
          <w:spacing w:val="-3"/>
        </w:rPr>
        <w:t xml:space="preserve"> </w:t>
      </w:r>
      <w:r>
        <w:t>de</w:t>
      </w:r>
      <w:r>
        <w:rPr>
          <w:spacing w:val="-3"/>
        </w:rPr>
        <w:t xml:space="preserve"> </w:t>
      </w:r>
      <w:r>
        <w:t>la</w:t>
      </w:r>
      <w:r>
        <w:rPr>
          <w:spacing w:val="-3"/>
        </w:rPr>
        <w:t xml:space="preserve"> </w:t>
      </w:r>
      <w:r>
        <w:t>ocurrencia</w:t>
      </w:r>
      <w:r>
        <w:rPr>
          <w:spacing w:val="-3"/>
        </w:rPr>
        <w:t xml:space="preserve"> </w:t>
      </w:r>
      <w:r>
        <w:t>de</w:t>
      </w:r>
      <w:r>
        <w:rPr>
          <w:spacing w:val="-3"/>
        </w:rPr>
        <w:t xml:space="preserve"> </w:t>
      </w:r>
      <w:r>
        <w:t>la</w:t>
      </w:r>
      <w:r>
        <w:rPr>
          <w:spacing w:val="-3"/>
        </w:rPr>
        <w:t xml:space="preserve"> </w:t>
      </w:r>
      <w:r>
        <w:t>contingencia mantenga una relación laboral; así como a la fecha del inicio del período de incapacidad y mientras dure el tiempo materia de subsidio, con la finalidad de resarcir el detrimento de carácter económico producto de la incapacidad para desempeñar sus labores en virtud al desmedro o deterioro en su salud.</w:t>
      </w:r>
    </w:p>
    <w:p w:rsidR="00CA2049" w:rsidRDefault="00E5536D">
      <w:pPr>
        <w:pStyle w:val="Textoindependiente"/>
        <w:spacing w:before="160" w:line="480" w:lineRule="auto"/>
        <w:ind w:left="1140" w:right="358"/>
      </w:pPr>
      <w:r>
        <w:t>Ahora, tenemos claro que el subsidio es un pago que se realiza al trabajador que se encuentra en un período de incapacidad y que tiene naturaleza resarcitoria,</w:t>
      </w:r>
      <w:r>
        <w:rPr>
          <w:spacing w:val="-3"/>
        </w:rPr>
        <w:t xml:space="preserve"> </w:t>
      </w:r>
      <w:r>
        <w:t>a</w:t>
      </w:r>
      <w:r>
        <w:rPr>
          <w:spacing w:val="-3"/>
        </w:rPr>
        <w:t xml:space="preserve"> </w:t>
      </w:r>
      <w:r>
        <w:t>efectos de la satisfacción de sus necesidades</w:t>
      </w:r>
      <w:r>
        <w:rPr>
          <w:spacing w:val="-2"/>
        </w:rPr>
        <w:t xml:space="preserve"> </w:t>
      </w:r>
      <w:r>
        <w:t>y</w:t>
      </w:r>
      <w:r>
        <w:rPr>
          <w:spacing w:val="-2"/>
        </w:rPr>
        <w:t xml:space="preserve"> </w:t>
      </w:r>
      <w:r>
        <w:t>la</w:t>
      </w:r>
      <w:r>
        <w:rPr>
          <w:spacing w:val="-2"/>
        </w:rPr>
        <w:t xml:space="preserve"> </w:t>
      </w:r>
      <w:r>
        <w:t>de</w:t>
      </w:r>
      <w:r>
        <w:rPr>
          <w:spacing w:val="-2"/>
        </w:rPr>
        <w:t xml:space="preserve"> </w:t>
      </w:r>
      <w:r>
        <w:t>su</w:t>
      </w:r>
      <w:r>
        <w:rPr>
          <w:spacing w:val="-2"/>
        </w:rPr>
        <w:t xml:space="preserve"> </w:t>
      </w:r>
      <w:r>
        <w:t>familia</w:t>
      </w:r>
      <w:r>
        <w:rPr>
          <w:spacing w:val="-2"/>
        </w:rPr>
        <w:t xml:space="preserve"> </w:t>
      </w:r>
      <w:r>
        <w:t>durante</w:t>
      </w:r>
      <w:r>
        <w:rPr>
          <w:spacing w:val="-2"/>
        </w:rPr>
        <w:t xml:space="preserve"> </w:t>
      </w:r>
      <w:r>
        <w:t>el</w:t>
      </w:r>
      <w:r>
        <w:rPr>
          <w:spacing w:val="-2"/>
        </w:rPr>
        <w:t xml:space="preserve"> </w:t>
      </w:r>
      <w:r>
        <w:t>tiempo</w:t>
      </w:r>
      <w:r>
        <w:rPr>
          <w:spacing w:val="-2"/>
        </w:rPr>
        <w:t xml:space="preserve"> </w:t>
      </w:r>
      <w:r>
        <w:t>que</w:t>
      </w:r>
      <w:r>
        <w:rPr>
          <w:spacing w:val="-2"/>
        </w:rPr>
        <w:t xml:space="preserve"> </w:t>
      </w:r>
      <w:r>
        <w:t>dure</w:t>
      </w:r>
      <w:r>
        <w:rPr>
          <w:spacing w:val="-2"/>
        </w:rPr>
        <w:t xml:space="preserve"> </w:t>
      </w:r>
      <w:r>
        <w:t>su incapacidad y deje de percibir sus ingresos, pero, cabe preguntarse: ¿Cómo se encuentra regulado en nuestro ordenamiento jurídico este concepto?,</w:t>
      </w:r>
      <w:r>
        <w:rPr>
          <w:spacing w:val="40"/>
        </w:rPr>
        <w:t xml:space="preserve"> </w:t>
      </w:r>
      <w:r>
        <w:t>a efectos de responder la interrogante, tenemos que la Ley de Modernización de la Seguridad Social en Salud N° 26790, en su Artículo 12 inciso a.2), modificada por la Ley N° 28791, en el artículo 1° se señala:</w:t>
      </w:r>
    </w:p>
    <w:p w:rsidR="00CA2049" w:rsidRDefault="00E5536D">
      <w:pPr>
        <w:pStyle w:val="Textoindependiente"/>
        <w:spacing w:before="160" w:line="480" w:lineRule="auto"/>
        <w:ind w:left="1980" w:right="366"/>
      </w:pPr>
      <w:r>
        <w:t xml:space="preserve">El subsidio por incapacidad temporal equivale al promedio diario de las remuneraciones de los últimos </w:t>
      </w:r>
      <w:r>
        <w:rPr>
          <w:b/>
        </w:rPr>
        <w:t xml:space="preserve">12 meses calendario inmediatamente </w:t>
      </w:r>
      <w:r>
        <w:t>anteriores</w:t>
      </w:r>
      <w:r>
        <w:rPr>
          <w:spacing w:val="15"/>
        </w:rPr>
        <w:t xml:space="preserve"> </w:t>
      </w:r>
      <w:r>
        <w:t>al</w:t>
      </w:r>
      <w:r>
        <w:rPr>
          <w:spacing w:val="15"/>
        </w:rPr>
        <w:t xml:space="preserve"> </w:t>
      </w:r>
      <w:r>
        <w:t>mes</w:t>
      </w:r>
      <w:r>
        <w:rPr>
          <w:spacing w:val="15"/>
        </w:rPr>
        <w:t xml:space="preserve"> </w:t>
      </w:r>
      <w:r>
        <w:t>en</w:t>
      </w:r>
      <w:r>
        <w:rPr>
          <w:spacing w:val="15"/>
        </w:rPr>
        <w:t xml:space="preserve"> </w:t>
      </w:r>
      <w:r>
        <w:t>que</w:t>
      </w:r>
      <w:r>
        <w:rPr>
          <w:spacing w:val="15"/>
        </w:rPr>
        <w:t xml:space="preserve"> </w:t>
      </w:r>
      <w:r>
        <w:t xml:space="preserve">se inicia la contingencia. Si el total de los meses </w:t>
      </w:r>
      <w:r>
        <w:rPr>
          <w:spacing w:val="-5"/>
        </w:rPr>
        <w:t>de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70"/>
        <w:rPr>
          <w:i/>
        </w:rPr>
      </w:pPr>
      <w:r>
        <w:lastRenderedPageBreak/>
        <w:t>afiliación es menor a 12, el promedio se determinará en función a los que tenga el afiliado</w:t>
      </w:r>
      <w:r>
        <w:rPr>
          <w:i/>
        </w:rPr>
        <w:t>.</w:t>
      </w:r>
    </w:p>
    <w:p w:rsidR="00CA2049" w:rsidRDefault="00E5536D">
      <w:pPr>
        <w:pStyle w:val="Textoindependiente"/>
        <w:spacing w:before="160" w:line="480" w:lineRule="auto"/>
        <w:ind w:left="1140" w:right="358"/>
      </w:pPr>
      <w:r>
        <w:t>En virtud a ello, se corrobora que el ordenamiento jurídico vigente reconoce el derecho del trabajador al subsidio y la forma en que se realiza</w:t>
      </w:r>
      <w:r>
        <w:rPr>
          <w:spacing w:val="-2"/>
        </w:rPr>
        <w:t xml:space="preserve"> </w:t>
      </w:r>
      <w:r>
        <w:t>el</w:t>
      </w:r>
      <w:r>
        <w:rPr>
          <w:spacing w:val="-2"/>
        </w:rPr>
        <w:t xml:space="preserve"> </w:t>
      </w:r>
      <w:r>
        <w:t>cálculo</w:t>
      </w:r>
      <w:r>
        <w:rPr>
          <w:spacing w:val="-2"/>
        </w:rPr>
        <w:t xml:space="preserve"> </w:t>
      </w:r>
      <w:r>
        <w:t>del</w:t>
      </w:r>
      <w:r>
        <w:rPr>
          <w:spacing w:val="-2"/>
        </w:rPr>
        <w:t xml:space="preserve"> </w:t>
      </w:r>
      <w:r>
        <w:t>mismo, en el que se indica que para calcular el monto que le corresponde al trabajador por concepto de subsidios por incapacidad, este se realiza en base al promedio diario</w:t>
      </w:r>
      <w:r>
        <w:rPr>
          <w:spacing w:val="-3"/>
        </w:rPr>
        <w:t xml:space="preserve"> </w:t>
      </w:r>
      <w:r>
        <w:t>de las remuneraciones de los últimos doce meses calendarios. Este modo de regular y aplicar los subsidios, se le aplica en el supuesto general, es decir en el supuesto</w:t>
      </w:r>
      <w:r>
        <w:rPr>
          <w:spacing w:val="-2"/>
        </w:rPr>
        <w:t xml:space="preserve"> </w:t>
      </w:r>
      <w:r>
        <w:t>que</w:t>
      </w:r>
      <w:r>
        <w:rPr>
          <w:spacing w:val="40"/>
        </w:rPr>
        <w:t xml:space="preserve"> </w:t>
      </w:r>
      <w:r>
        <w:t>se trate de un contrato</w:t>
      </w:r>
      <w:r>
        <w:rPr>
          <w:spacing w:val="-4"/>
        </w:rPr>
        <w:t xml:space="preserve"> </w:t>
      </w:r>
      <w:r>
        <w:t>de</w:t>
      </w:r>
      <w:r>
        <w:rPr>
          <w:spacing w:val="-4"/>
        </w:rPr>
        <w:t xml:space="preserve"> </w:t>
      </w:r>
      <w:r>
        <w:t>naturaleza</w:t>
      </w:r>
      <w:r>
        <w:rPr>
          <w:spacing w:val="-4"/>
        </w:rPr>
        <w:t xml:space="preserve"> </w:t>
      </w:r>
      <w:r>
        <w:t>indeterminada;</w:t>
      </w:r>
      <w:r>
        <w:rPr>
          <w:spacing w:val="-4"/>
        </w:rPr>
        <w:t xml:space="preserve"> </w:t>
      </w:r>
      <w:r>
        <w:t>sin</w:t>
      </w:r>
      <w:r>
        <w:rPr>
          <w:spacing w:val="-4"/>
        </w:rPr>
        <w:t xml:space="preserve"> </w:t>
      </w:r>
      <w:r>
        <w:t>embargo,</w:t>
      </w:r>
      <w:r>
        <w:rPr>
          <w:spacing w:val="-4"/>
        </w:rPr>
        <w:t xml:space="preserve"> </w:t>
      </w:r>
      <w:r>
        <w:t>es</w:t>
      </w:r>
      <w:r>
        <w:rPr>
          <w:spacing w:val="-4"/>
        </w:rPr>
        <w:t xml:space="preserve"> </w:t>
      </w:r>
      <w:r>
        <w:t>de</w:t>
      </w:r>
      <w:r>
        <w:rPr>
          <w:spacing w:val="-4"/>
        </w:rPr>
        <w:t xml:space="preserve"> </w:t>
      </w:r>
      <w:r>
        <w:t>conocimiento público</w:t>
      </w:r>
      <w:r>
        <w:rPr>
          <w:spacing w:val="40"/>
        </w:rPr>
        <w:t xml:space="preserve"> </w:t>
      </w:r>
      <w:r>
        <w:t>que</w:t>
      </w:r>
      <w:r>
        <w:rPr>
          <w:spacing w:val="40"/>
        </w:rPr>
        <w:t xml:space="preserve"> </w:t>
      </w:r>
      <w:r>
        <w:t>los</w:t>
      </w:r>
      <w:r>
        <w:rPr>
          <w:spacing w:val="40"/>
        </w:rPr>
        <w:t xml:space="preserve"> </w:t>
      </w:r>
      <w:r>
        <w:t>trabajadores</w:t>
      </w:r>
      <w:r>
        <w:rPr>
          <w:spacing w:val="40"/>
        </w:rPr>
        <w:t xml:space="preserve"> </w:t>
      </w:r>
      <w:r>
        <w:t>pertenecientes</w:t>
      </w:r>
      <w:r>
        <w:rPr>
          <w:spacing w:val="40"/>
        </w:rPr>
        <w:t xml:space="preserve"> </w:t>
      </w:r>
      <w:r>
        <w:t>al</w:t>
      </w:r>
      <w:r>
        <w:rPr>
          <w:spacing w:val="40"/>
        </w:rPr>
        <w:t xml:space="preserve"> </w:t>
      </w:r>
      <w:r>
        <w:t>régimen</w:t>
      </w:r>
      <w:r>
        <w:rPr>
          <w:spacing w:val="40"/>
        </w:rPr>
        <w:t xml:space="preserve"> </w:t>
      </w:r>
      <w:r>
        <w:t>pesquero</w:t>
      </w:r>
      <w:r>
        <w:rPr>
          <w:spacing w:val="40"/>
        </w:rPr>
        <w:t xml:space="preserve"> </w:t>
      </w:r>
      <w:r>
        <w:t>como</w:t>
      </w:r>
      <w:r>
        <w:rPr>
          <w:spacing w:val="40"/>
        </w:rPr>
        <w:t xml:space="preserve"> </w:t>
      </w:r>
      <w:r>
        <w:t>tales, tienen</w:t>
      </w:r>
      <w:r>
        <w:rPr>
          <w:spacing w:val="-2"/>
        </w:rPr>
        <w:t xml:space="preserve"> </w:t>
      </w:r>
      <w:r>
        <w:t>periodos de intermitencia, puesto que su trabajo no es de forma continuada. Esto es así debido a los periodos de veda en las que se suspende oficialmente la pesca, y es por eso que la mayoría de los trabajadores pesqueros, se encuentran sujetos a contratos modales de intermitencia, en este contrato el trabajador</w:t>
      </w:r>
      <w:r>
        <w:rPr>
          <w:spacing w:val="-2"/>
        </w:rPr>
        <w:t xml:space="preserve"> </w:t>
      </w:r>
      <w:r>
        <w:t>cubre</w:t>
      </w:r>
      <w:r>
        <w:rPr>
          <w:spacing w:val="-2"/>
        </w:rPr>
        <w:t xml:space="preserve"> </w:t>
      </w:r>
      <w:r>
        <w:t>las necesidades de una empresa que, si bien sus labores por su naturaleza son permanentes, estas no son continuas en el tiempo.</w:t>
      </w:r>
    </w:p>
    <w:p w:rsidR="00CA2049" w:rsidRDefault="00E5536D">
      <w:pPr>
        <w:pStyle w:val="Textoindependiente"/>
        <w:spacing w:before="160" w:line="480" w:lineRule="auto"/>
        <w:ind w:left="1140" w:right="359"/>
      </w:pPr>
      <w:r>
        <w:t>Respecto</w:t>
      </w:r>
      <w:r>
        <w:rPr>
          <w:spacing w:val="-4"/>
        </w:rPr>
        <w:t xml:space="preserve"> </w:t>
      </w:r>
      <w:r>
        <w:t>a</w:t>
      </w:r>
      <w:r>
        <w:rPr>
          <w:spacing w:val="-4"/>
        </w:rPr>
        <w:t xml:space="preserve"> </w:t>
      </w:r>
      <w:r>
        <w:t>los</w:t>
      </w:r>
      <w:r>
        <w:rPr>
          <w:spacing w:val="-4"/>
        </w:rPr>
        <w:t xml:space="preserve"> </w:t>
      </w:r>
      <w:r>
        <w:t>anteriormente</w:t>
      </w:r>
      <w:r>
        <w:rPr>
          <w:spacing w:val="-4"/>
        </w:rPr>
        <w:t xml:space="preserve"> </w:t>
      </w:r>
      <w:r>
        <w:t>señalado,</w:t>
      </w:r>
      <w:r>
        <w:rPr>
          <w:spacing w:val="-4"/>
        </w:rPr>
        <w:t xml:space="preserve"> </w:t>
      </w:r>
      <w:r>
        <w:t>la</w:t>
      </w:r>
      <w:r>
        <w:rPr>
          <w:spacing w:val="-4"/>
        </w:rPr>
        <w:t xml:space="preserve"> </w:t>
      </w:r>
      <w:r>
        <w:t>remuneración</w:t>
      </w:r>
      <w:r>
        <w:rPr>
          <w:spacing w:val="-4"/>
        </w:rPr>
        <w:t xml:space="preserve"> </w:t>
      </w:r>
      <w:r>
        <w:t>que</w:t>
      </w:r>
      <w:r>
        <w:rPr>
          <w:spacing w:val="-4"/>
        </w:rPr>
        <w:t xml:space="preserve"> </w:t>
      </w:r>
      <w:r>
        <w:t>perciben</w:t>
      </w:r>
      <w:r>
        <w:rPr>
          <w:spacing w:val="-4"/>
        </w:rPr>
        <w:t xml:space="preserve"> </w:t>
      </w:r>
      <w:r>
        <w:t>los</w:t>
      </w:r>
      <w:r>
        <w:rPr>
          <w:spacing w:val="-4"/>
        </w:rPr>
        <w:t xml:space="preserve"> </w:t>
      </w:r>
      <w:r>
        <w:t>trabajadores del régimen pesquero, es el resultado del cálculo de</w:t>
      </w:r>
      <w:r>
        <w:rPr>
          <w:spacing w:val="-2"/>
        </w:rPr>
        <w:t xml:space="preserve"> </w:t>
      </w:r>
      <w:r>
        <w:t>la</w:t>
      </w:r>
      <w:r>
        <w:rPr>
          <w:spacing w:val="-2"/>
        </w:rPr>
        <w:t xml:space="preserve"> </w:t>
      </w:r>
      <w:r>
        <w:t>sumatoria</w:t>
      </w:r>
      <w:r>
        <w:rPr>
          <w:spacing w:val="-2"/>
        </w:rPr>
        <w:t xml:space="preserve"> </w:t>
      </w:r>
      <w:r>
        <w:t>de</w:t>
      </w:r>
      <w:r>
        <w:rPr>
          <w:spacing w:val="-2"/>
        </w:rPr>
        <w:t xml:space="preserve"> </w:t>
      </w:r>
      <w:r>
        <w:t>la</w:t>
      </w:r>
      <w:r>
        <w:rPr>
          <w:spacing w:val="-2"/>
        </w:rPr>
        <w:t xml:space="preserve"> </w:t>
      </w:r>
      <w:r>
        <w:t>remuneración más los beneficios compensatorios y sociales que le corresponden (gratificación y CTS) y dichos beneficios sociales se calculan en base al</w:t>
      </w:r>
      <w:r>
        <w:rPr>
          <w:spacing w:val="-2"/>
        </w:rPr>
        <w:t xml:space="preserve"> </w:t>
      </w:r>
      <w:r>
        <w:t>tiempo</w:t>
      </w:r>
      <w:r>
        <w:rPr>
          <w:spacing w:val="-2"/>
        </w:rPr>
        <w:t xml:space="preserve"> </w:t>
      </w:r>
      <w:r>
        <w:t>realmente</w:t>
      </w:r>
      <w:r>
        <w:rPr>
          <w:spacing w:val="-2"/>
        </w:rPr>
        <w:t xml:space="preserve"> </w:t>
      </w:r>
      <w:r>
        <w:t>laborado. Es decir, la remuneración de los trabajadores de este sector es solo por los períodos efectivamente laborados, entonces si el Artículo 12° de la Ley N° 26790, en su Artículo</w:t>
      </w:r>
      <w:r>
        <w:rPr>
          <w:spacing w:val="15"/>
        </w:rPr>
        <w:t xml:space="preserve"> </w:t>
      </w:r>
      <w:r>
        <w:t>12</w:t>
      </w:r>
      <w:r>
        <w:rPr>
          <w:spacing w:val="15"/>
        </w:rPr>
        <w:t xml:space="preserve"> </w:t>
      </w:r>
      <w:r>
        <w:t>inciso</w:t>
      </w:r>
      <w:r>
        <w:rPr>
          <w:spacing w:val="15"/>
        </w:rPr>
        <w:t xml:space="preserve"> </w:t>
      </w:r>
      <w:r>
        <w:t>a.2)</w:t>
      </w:r>
      <w:r>
        <w:rPr>
          <w:spacing w:val="15"/>
        </w:rPr>
        <w:t xml:space="preserve"> </w:t>
      </w:r>
      <w:r>
        <w:t>de</w:t>
      </w:r>
      <w:r>
        <w:rPr>
          <w:spacing w:val="15"/>
        </w:rPr>
        <w:t xml:space="preserve"> </w:t>
      </w:r>
      <w:r>
        <w:t>modificada</w:t>
      </w:r>
      <w:r>
        <w:rPr>
          <w:spacing w:val="15"/>
        </w:rPr>
        <w:t xml:space="preserve"> </w:t>
      </w:r>
      <w:r>
        <w:t>por</w:t>
      </w:r>
      <w:r>
        <w:rPr>
          <w:spacing w:val="15"/>
        </w:rPr>
        <w:t xml:space="preserve"> </w:t>
      </w:r>
      <w:r>
        <w:t>la</w:t>
      </w:r>
      <w:r>
        <w:rPr>
          <w:spacing w:val="15"/>
        </w:rPr>
        <w:t xml:space="preserve"> </w:t>
      </w:r>
      <w:r>
        <w:t>Ley</w:t>
      </w:r>
      <w:r>
        <w:rPr>
          <w:spacing w:val="15"/>
        </w:rPr>
        <w:t xml:space="preserve"> </w:t>
      </w:r>
      <w:r>
        <w:t>N°</w:t>
      </w:r>
      <w:r>
        <w:rPr>
          <w:spacing w:val="15"/>
        </w:rPr>
        <w:t xml:space="preserve"> </w:t>
      </w:r>
      <w:r>
        <w:t>28791,</w:t>
      </w:r>
      <w:r>
        <w:rPr>
          <w:spacing w:val="15"/>
        </w:rPr>
        <w:t xml:space="preserve"> </w:t>
      </w:r>
      <w:r>
        <w:t>señala</w:t>
      </w:r>
      <w:r>
        <w:rPr>
          <w:spacing w:val="15"/>
        </w:rPr>
        <w:t xml:space="preserve"> </w:t>
      </w:r>
      <w:r>
        <w:t>que</w:t>
      </w:r>
      <w:r>
        <w:rPr>
          <w:spacing w:val="15"/>
        </w:rPr>
        <w:t xml:space="preserve"> </w:t>
      </w:r>
      <w:r>
        <w:t>el</w:t>
      </w:r>
      <w:r>
        <w:rPr>
          <w:spacing w:val="15"/>
        </w:rPr>
        <w:t xml:space="preserve"> </w:t>
      </w:r>
      <w:r>
        <w:t>cálculo</w:t>
      </w:r>
      <w:r>
        <w:rPr>
          <w:spacing w:val="15"/>
        </w:rPr>
        <w:t xml:space="preserve"> </w:t>
      </w:r>
      <w:r>
        <w:rPr>
          <w:spacing w:val="-5"/>
        </w:rPr>
        <w:t>se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140" w:right="358"/>
      </w:pPr>
      <w:r>
        <w:lastRenderedPageBreak/>
        <w:t>haga en base al promedio diario de las remuneraciones de los últimos 12 meses calendario</w:t>
      </w:r>
      <w:r>
        <w:rPr>
          <w:spacing w:val="-3"/>
        </w:rPr>
        <w:t xml:space="preserve"> </w:t>
      </w:r>
      <w:r>
        <w:t>inmediatamente</w:t>
      </w:r>
      <w:r>
        <w:rPr>
          <w:spacing w:val="-3"/>
        </w:rPr>
        <w:t xml:space="preserve"> </w:t>
      </w:r>
      <w:r>
        <w:t>anteriores</w:t>
      </w:r>
      <w:r>
        <w:rPr>
          <w:spacing w:val="-3"/>
        </w:rPr>
        <w:t xml:space="preserve"> </w:t>
      </w:r>
      <w:r>
        <w:t>al</w:t>
      </w:r>
      <w:r>
        <w:rPr>
          <w:spacing w:val="-3"/>
        </w:rPr>
        <w:t xml:space="preserve"> </w:t>
      </w:r>
      <w:r>
        <w:t>mes</w:t>
      </w:r>
      <w:r>
        <w:rPr>
          <w:spacing w:val="-3"/>
        </w:rPr>
        <w:t xml:space="preserve"> </w:t>
      </w:r>
      <w:r>
        <w:t>en</w:t>
      </w:r>
      <w:r>
        <w:rPr>
          <w:spacing w:val="-3"/>
        </w:rPr>
        <w:t xml:space="preserve"> </w:t>
      </w:r>
      <w:r>
        <w:t>que</w:t>
      </w:r>
      <w:r>
        <w:rPr>
          <w:spacing w:val="-3"/>
        </w:rPr>
        <w:t xml:space="preserve"> </w:t>
      </w:r>
      <w:r>
        <w:t>se</w:t>
      </w:r>
      <w:r>
        <w:rPr>
          <w:spacing w:val="-3"/>
        </w:rPr>
        <w:t xml:space="preserve"> </w:t>
      </w:r>
      <w:r>
        <w:t>inicia</w:t>
      </w:r>
      <w:r>
        <w:rPr>
          <w:spacing w:val="-3"/>
        </w:rPr>
        <w:t xml:space="preserve"> </w:t>
      </w:r>
      <w:r>
        <w:t>la</w:t>
      </w:r>
      <w:r>
        <w:rPr>
          <w:spacing w:val="-3"/>
        </w:rPr>
        <w:t xml:space="preserve"> </w:t>
      </w:r>
      <w:r>
        <w:t>contingencia,</w:t>
      </w:r>
      <w:r>
        <w:rPr>
          <w:spacing w:val="-3"/>
        </w:rPr>
        <w:t xml:space="preserve"> </w:t>
      </w:r>
      <w:r>
        <w:t>al</w:t>
      </w:r>
      <w:r>
        <w:rPr>
          <w:spacing w:val="-3"/>
        </w:rPr>
        <w:t xml:space="preserve"> </w:t>
      </w:r>
      <w:r>
        <w:t>hacer el cálculo del monto a otorgar por concepto de subsidios a los trabajadores de este sector, hay meses en el que para el cálculo del promedio diario se consideraría S/0 soles por no haber percibido remuneración durante dicho mes, por cuanto se encuentra en período de veda y por la naturaleza de su contratación (contratos intermitentes), resultando que el monto a otorgar por los subsidios es irrisorio.</w:t>
      </w:r>
    </w:p>
    <w:p w:rsidR="00CA2049" w:rsidRDefault="00E5536D">
      <w:pPr>
        <w:pStyle w:val="Textoindependiente"/>
        <w:spacing w:before="160" w:line="480" w:lineRule="auto"/>
        <w:ind w:left="1140" w:right="359"/>
      </w:pPr>
      <w:r>
        <w:t>Entonces, si el trabajador del régimen pesquero con contrato de naturaleza intermitente tiene períodos de suspensión de sus actividades laborales</w:t>
      </w:r>
      <w:r>
        <w:rPr>
          <w:spacing w:val="-3"/>
        </w:rPr>
        <w:t xml:space="preserve"> </w:t>
      </w:r>
      <w:r>
        <w:t>por</w:t>
      </w:r>
      <w:r>
        <w:rPr>
          <w:spacing w:val="-3"/>
        </w:rPr>
        <w:t xml:space="preserve"> </w:t>
      </w:r>
      <w:r>
        <w:t>el</w:t>
      </w:r>
      <w:r>
        <w:rPr>
          <w:spacing w:val="-3"/>
        </w:rPr>
        <w:t xml:space="preserve"> </w:t>
      </w:r>
      <w:r>
        <w:t>periodo de veda y los beneficios sociales se calculan en base al tiempo de labores efectivamente realizados, por qué razón la forma del cálculo de los subsidios se realiza teniendo como base a los doce meses calendarios, si</w:t>
      </w:r>
      <w:r>
        <w:rPr>
          <w:spacing w:val="-3"/>
        </w:rPr>
        <w:t xml:space="preserve"> </w:t>
      </w:r>
      <w:r>
        <w:t>tomamos</w:t>
      </w:r>
      <w:r>
        <w:rPr>
          <w:spacing w:val="-3"/>
        </w:rPr>
        <w:t xml:space="preserve"> </w:t>
      </w:r>
      <w:r>
        <w:t>en</w:t>
      </w:r>
      <w:r>
        <w:rPr>
          <w:spacing w:val="-3"/>
        </w:rPr>
        <w:t xml:space="preserve"> </w:t>
      </w:r>
      <w:r>
        <w:t>cuenta</w:t>
      </w:r>
      <w:r>
        <w:rPr>
          <w:spacing w:val="-3"/>
        </w:rPr>
        <w:t xml:space="preserve"> </w:t>
      </w:r>
      <w:r>
        <w:t>que, la finalidad de la institución jurídica de los subsidios es indemnizatoria, y tiene por objetivo reemplazar los ingresos que</w:t>
      </w:r>
      <w:r>
        <w:rPr>
          <w:spacing w:val="-3"/>
        </w:rPr>
        <w:t xml:space="preserve"> </w:t>
      </w:r>
      <w:r>
        <w:t>el</w:t>
      </w:r>
      <w:r>
        <w:rPr>
          <w:spacing w:val="-3"/>
        </w:rPr>
        <w:t xml:space="preserve"> </w:t>
      </w:r>
      <w:r>
        <w:t>trabajador</w:t>
      </w:r>
      <w:r>
        <w:rPr>
          <w:spacing w:val="-3"/>
        </w:rPr>
        <w:t xml:space="preserve"> </w:t>
      </w:r>
      <w:r>
        <w:t>deja</w:t>
      </w:r>
      <w:r>
        <w:rPr>
          <w:spacing w:val="-3"/>
        </w:rPr>
        <w:t xml:space="preserve"> </w:t>
      </w:r>
      <w:r>
        <w:t>de</w:t>
      </w:r>
      <w:r>
        <w:rPr>
          <w:spacing w:val="-3"/>
        </w:rPr>
        <w:t xml:space="preserve"> </w:t>
      </w:r>
      <w:r>
        <w:t>recibir</w:t>
      </w:r>
      <w:r>
        <w:rPr>
          <w:spacing w:val="-3"/>
        </w:rPr>
        <w:t xml:space="preserve"> </w:t>
      </w:r>
      <w:r>
        <w:t>por</w:t>
      </w:r>
      <w:r>
        <w:rPr>
          <w:spacing w:val="-3"/>
        </w:rPr>
        <w:t xml:space="preserve"> </w:t>
      </w:r>
      <w:r>
        <w:t>algún</w:t>
      </w:r>
      <w:r>
        <w:rPr>
          <w:spacing w:val="-3"/>
        </w:rPr>
        <w:t xml:space="preserve"> </w:t>
      </w:r>
      <w:r>
        <w:t>accidente de trabajo o enfermedad común adquirida durante la prestación de sus servicios.</w:t>
      </w:r>
    </w:p>
    <w:p w:rsidR="00CA2049" w:rsidRDefault="00E5536D">
      <w:pPr>
        <w:pStyle w:val="Textoindependiente"/>
        <w:spacing w:before="160" w:line="480" w:lineRule="auto"/>
        <w:ind w:left="1140" w:right="360"/>
      </w:pPr>
      <w:r>
        <w:t>La aplicación estricta del artículo 12° de la Ley N° 26790, para los trabajadores del régimen pesquero que se encuentren sujetos</w:t>
      </w:r>
      <w:r>
        <w:rPr>
          <w:spacing w:val="-3"/>
        </w:rPr>
        <w:t xml:space="preserve"> </w:t>
      </w:r>
      <w:r>
        <w:t>a</w:t>
      </w:r>
      <w:r>
        <w:rPr>
          <w:spacing w:val="-3"/>
        </w:rPr>
        <w:t xml:space="preserve"> </w:t>
      </w:r>
      <w:r>
        <w:t>un</w:t>
      </w:r>
      <w:r>
        <w:rPr>
          <w:spacing w:val="-3"/>
        </w:rPr>
        <w:t xml:space="preserve"> </w:t>
      </w:r>
      <w:r>
        <w:t>contrato</w:t>
      </w:r>
      <w:r>
        <w:rPr>
          <w:spacing w:val="-3"/>
        </w:rPr>
        <w:t xml:space="preserve"> </w:t>
      </w:r>
      <w:r>
        <w:t>de</w:t>
      </w:r>
      <w:r>
        <w:rPr>
          <w:spacing w:val="-3"/>
        </w:rPr>
        <w:t xml:space="preserve"> </w:t>
      </w:r>
      <w:r>
        <w:t>intermitencia,</w:t>
      </w:r>
      <w:r>
        <w:rPr>
          <w:spacing w:val="-3"/>
        </w:rPr>
        <w:t xml:space="preserve"> </w:t>
      </w:r>
      <w:r>
        <w:t>le</w:t>
      </w:r>
      <w:r>
        <w:rPr>
          <w:spacing w:val="-3"/>
        </w:rPr>
        <w:t xml:space="preserve"> </w:t>
      </w:r>
      <w:r>
        <w:t>genera un detrimento de naturaleza económica y vulnera su Derecho a la Seguridad Social, en virtud a que, al realizar el cálculo basado en los meses calendarios conforme lo establecido en la normatividad vigente, el monto promediado de subsidios daría</w:t>
      </w:r>
      <w:r>
        <w:rPr>
          <w:spacing w:val="-3"/>
        </w:rPr>
        <w:t xml:space="preserve"> </w:t>
      </w:r>
      <w:r>
        <w:t>una cantidad inferior, cuando al estar un trabajador del régimen pesquero sujeto a</w:t>
      </w:r>
      <w:r>
        <w:rPr>
          <w:spacing w:val="40"/>
        </w:rPr>
        <w:t xml:space="preserve"> </w:t>
      </w:r>
      <w:r>
        <w:t>contrato de intermitencia, corresponde realizar el cálculo en base a los meses efectivamente</w:t>
      </w:r>
      <w:r>
        <w:rPr>
          <w:spacing w:val="13"/>
        </w:rPr>
        <w:t xml:space="preserve"> </w:t>
      </w:r>
      <w:r>
        <w:t>prestados,</w:t>
      </w:r>
      <w:r>
        <w:rPr>
          <w:spacing w:val="15"/>
        </w:rPr>
        <w:t xml:space="preserve"> </w:t>
      </w:r>
      <w:r>
        <w:t>ya</w:t>
      </w:r>
      <w:r>
        <w:rPr>
          <w:spacing w:val="15"/>
        </w:rPr>
        <w:t xml:space="preserve"> </w:t>
      </w:r>
      <w:r>
        <w:t>que</w:t>
      </w:r>
      <w:r>
        <w:rPr>
          <w:spacing w:val="15"/>
        </w:rPr>
        <w:t xml:space="preserve"> </w:t>
      </w:r>
      <w:r>
        <w:t xml:space="preserve">el período en el que existe suspensión de sus </w:t>
      </w:r>
      <w:r>
        <w:rPr>
          <w:spacing w:val="-2"/>
        </w:rPr>
        <w:t>labores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140" w:right="360"/>
      </w:pPr>
      <w:r>
        <w:lastRenderedPageBreak/>
        <w:t>no percibe ninguna remuneración; similar a la forma de determinar el total de beneficios sociales que le corresponde al trabajador sujeto al</w:t>
      </w:r>
      <w:r>
        <w:rPr>
          <w:spacing w:val="-3"/>
        </w:rPr>
        <w:t xml:space="preserve"> </w:t>
      </w:r>
      <w:r>
        <w:t>mismo</w:t>
      </w:r>
      <w:r>
        <w:rPr>
          <w:spacing w:val="-3"/>
        </w:rPr>
        <w:t xml:space="preserve"> </w:t>
      </w:r>
      <w:r>
        <w:t>régimen</w:t>
      </w:r>
      <w:r>
        <w:rPr>
          <w:spacing w:val="-3"/>
        </w:rPr>
        <w:t xml:space="preserve"> </w:t>
      </w:r>
      <w:r>
        <w:t>laboral del que se da cuenta a lo largo de la presente descripción; es decir, solo teniendo</w:t>
      </w:r>
      <w:r>
        <w:rPr>
          <w:spacing w:val="-3"/>
        </w:rPr>
        <w:t xml:space="preserve"> </w:t>
      </w:r>
      <w:r>
        <w:t>en consideración los servicios efectivamente prestados.</w:t>
      </w:r>
    </w:p>
    <w:p w:rsidR="00CA2049" w:rsidRDefault="00E5536D">
      <w:pPr>
        <w:pStyle w:val="Textoindependiente"/>
        <w:spacing w:line="480" w:lineRule="auto"/>
        <w:ind w:left="1140" w:right="360"/>
      </w:pPr>
      <w:r>
        <w:t>En esa misma línea de investigación, se planteó el siguiente problema: ¿Es posible que la interpretación del artículo 12° de la Ley N° 26790 para el cálculo de los subsidios por incapacidad de los trabajadores pesqueros sujetos a un contrato intermitente se realice en base a los meses efectivamente laborados?</w:t>
      </w:r>
    </w:p>
    <w:p w:rsidR="00CA2049" w:rsidRDefault="00E5536D">
      <w:pPr>
        <w:pStyle w:val="Textoindependiente"/>
        <w:spacing w:line="480" w:lineRule="auto"/>
        <w:ind w:left="1140" w:right="358"/>
      </w:pPr>
      <w:r>
        <w:t>Asimismo, se tuvo como objetivo general: Demostrar que la regulación actual</w:t>
      </w:r>
      <w:r>
        <w:rPr>
          <w:spacing w:val="-3"/>
        </w:rPr>
        <w:t xml:space="preserve"> </w:t>
      </w:r>
      <w:r>
        <w:t>sobre la forma del</w:t>
      </w:r>
      <w:r>
        <w:rPr>
          <w:spacing w:val="-2"/>
        </w:rPr>
        <w:t xml:space="preserve"> </w:t>
      </w:r>
      <w:r>
        <w:t>cálculo</w:t>
      </w:r>
      <w:r>
        <w:rPr>
          <w:spacing w:val="-2"/>
        </w:rPr>
        <w:t xml:space="preserve"> </w:t>
      </w:r>
      <w:r>
        <w:t>de</w:t>
      </w:r>
      <w:r>
        <w:rPr>
          <w:spacing w:val="-2"/>
        </w:rPr>
        <w:t xml:space="preserve"> </w:t>
      </w:r>
      <w:r>
        <w:t>los</w:t>
      </w:r>
      <w:r>
        <w:rPr>
          <w:spacing w:val="-2"/>
        </w:rPr>
        <w:t xml:space="preserve"> </w:t>
      </w:r>
      <w:r>
        <w:t>subsidios</w:t>
      </w:r>
      <w:r>
        <w:rPr>
          <w:spacing w:val="-2"/>
        </w:rPr>
        <w:t xml:space="preserve"> </w:t>
      </w:r>
      <w:r>
        <w:t>para</w:t>
      </w:r>
      <w:r>
        <w:rPr>
          <w:spacing w:val="-2"/>
        </w:rPr>
        <w:t xml:space="preserve"> </w:t>
      </w:r>
      <w:r>
        <w:t>los</w:t>
      </w:r>
      <w:r>
        <w:rPr>
          <w:spacing w:val="-2"/>
        </w:rPr>
        <w:t xml:space="preserve"> </w:t>
      </w:r>
      <w:r>
        <w:t>trabajadores</w:t>
      </w:r>
      <w:r>
        <w:rPr>
          <w:spacing w:val="-2"/>
        </w:rPr>
        <w:t xml:space="preserve"> </w:t>
      </w:r>
      <w:r>
        <w:t>del</w:t>
      </w:r>
      <w:r>
        <w:rPr>
          <w:spacing w:val="-2"/>
        </w:rPr>
        <w:t xml:space="preserve"> </w:t>
      </w:r>
      <w:r>
        <w:t>sector</w:t>
      </w:r>
      <w:r>
        <w:rPr>
          <w:spacing w:val="-2"/>
        </w:rPr>
        <w:t xml:space="preserve"> </w:t>
      </w:r>
      <w:r>
        <w:t>pesquero</w:t>
      </w:r>
      <w:r>
        <w:rPr>
          <w:spacing w:val="-2"/>
        </w:rPr>
        <w:t xml:space="preserve"> </w:t>
      </w:r>
      <w:r>
        <w:t>sujetos a contratos intermitentes transgrede el derecho a la seguridad social y desglosando como objetivos específicos: i) describir la naturaleza jurídica de los contratos intermitentes de los trabajadores del sector pesquero y</w:t>
      </w:r>
      <w:r>
        <w:rPr>
          <w:spacing w:val="-2"/>
        </w:rPr>
        <w:t xml:space="preserve"> </w:t>
      </w:r>
      <w:r>
        <w:t>su</w:t>
      </w:r>
      <w:r>
        <w:rPr>
          <w:spacing w:val="-2"/>
        </w:rPr>
        <w:t xml:space="preserve"> </w:t>
      </w:r>
      <w:r>
        <w:t>regulación</w:t>
      </w:r>
      <w:r>
        <w:rPr>
          <w:spacing w:val="-2"/>
        </w:rPr>
        <w:t xml:space="preserve"> </w:t>
      </w:r>
      <w:r>
        <w:t>en</w:t>
      </w:r>
      <w:r>
        <w:rPr>
          <w:spacing w:val="-2"/>
        </w:rPr>
        <w:t xml:space="preserve"> </w:t>
      </w:r>
      <w:r>
        <w:t>la</w:t>
      </w:r>
      <w:r>
        <w:rPr>
          <w:spacing w:val="-2"/>
        </w:rPr>
        <w:t xml:space="preserve"> </w:t>
      </w:r>
      <w:r>
        <w:t>normativa vigente; ii) analizar haciendo uso de</w:t>
      </w:r>
      <w:r>
        <w:rPr>
          <w:spacing w:val="-2"/>
        </w:rPr>
        <w:t xml:space="preserve"> </w:t>
      </w:r>
      <w:r>
        <w:t>la</w:t>
      </w:r>
      <w:r>
        <w:rPr>
          <w:spacing w:val="-3"/>
        </w:rPr>
        <w:t xml:space="preserve"> </w:t>
      </w:r>
      <w:r>
        <w:t>doctrina,</w:t>
      </w:r>
      <w:r>
        <w:rPr>
          <w:spacing w:val="-2"/>
        </w:rPr>
        <w:t xml:space="preserve"> </w:t>
      </w:r>
      <w:r>
        <w:t>el</w:t>
      </w:r>
      <w:r>
        <w:rPr>
          <w:spacing w:val="-3"/>
        </w:rPr>
        <w:t xml:space="preserve"> </w:t>
      </w:r>
      <w:r>
        <w:t>sentido</w:t>
      </w:r>
      <w:r>
        <w:rPr>
          <w:spacing w:val="-2"/>
        </w:rPr>
        <w:t xml:space="preserve"> </w:t>
      </w:r>
      <w:r>
        <w:t>y</w:t>
      </w:r>
      <w:r>
        <w:rPr>
          <w:spacing w:val="-3"/>
        </w:rPr>
        <w:t xml:space="preserve"> </w:t>
      </w:r>
      <w:r>
        <w:t>alcance</w:t>
      </w:r>
      <w:r>
        <w:rPr>
          <w:spacing w:val="-2"/>
        </w:rPr>
        <w:t xml:space="preserve"> </w:t>
      </w:r>
      <w:r>
        <w:t>de</w:t>
      </w:r>
      <w:r>
        <w:rPr>
          <w:spacing w:val="-3"/>
        </w:rPr>
        <w:t xml:space="preserve"> </w:t>
      </w:r>
      <w:r>
        <w:t>los</w:t>
      </w:r>
      <w:r>
        <w:rPr>
          <w:spacing w:val="-2"/>
        </w:rPr>
        <w:t xml:space="preserve"> </w:t>
      </w:r>
      <w:r>
        <w:t>subsidios y el derecho a la seguridad social, contemplado en el artículo 10 de la Constitución Política</w:t>
      </w:r>
      <w:r>
        <w:rPr>
          <w:spacing w:val="-4"/>
        </w:rPr>
        <w:t xml:space="preserve"> </w:t>
      </w:r>
      <w:r>
        <w:t>del</w:t>
      </w:r>
      <w:r>
        <w:rPr>
          <w:spacing w:val="-4"/>
        </w:rPr>
        <w:t xml:space="preserve"> </w:t>
      </w:r>
      <w:r>
        <w:t>Perú</w:t>
      </w:r>
      <w:r>
        <w:rPr>
          <w:spacing w:val="-4"/>
        </w:rPr>
        <w:t xml:space="preserve"> </w:t>
      </w:r>
      <w:r>
        <w:t>y</w:t>
      </w:r>
      <w:r>
        <w:rPr>
          <w:spacing w:val="-4"/>
        </w:rPr>
        <w:t xml:space="preserve"> </w:t>
      </w:r>
      <w:r>
        <w:t>su</w:t>
      </w:r>
      <w:r>
        <w:rPr>
          <w:spacing w:val="-4"/>
        </w:rPr>
        <w:t xml:space="preserve"> </w:t>
      </w:r>
      <w:r>
        <w:t>relevancia</w:t>
      </w:r>
      <w:r>
        <w:rPr>
          <w:spacing w:val="-4"/>
        </w:rPr>
        <w:t xml:space="preserve"> </w:t>
      </w:r>
      <w:r>
        <w:t>en</w:t>
      </w:r>
      <w:r>
        <w:rPr>
          <w:spacing w:val="-4"/>
        </w:rPr>
        <w:t xml:space="preserve"> </w:t>
      </w:r>
      <w:r>
        <w:t>el</w:t>
      </w:r>
      <w:r>
        <w:rPr>
          <w:spacing w:val="-4"/>
        </w:rPr>
        <w:t xml:space="preserve"> </w:t>
      </w:r>
      <w:r>
        <w:t>cálculo</w:t>
      </w:r>
      <w:r>
        <w:rPr>
          <w:spacing w:val="-4"/>
        </w:rPr>
        <w:t xml:space="preserve"> </w:t>
      </w:r>
      <w:r>
        <w:t>de</w:t>
      </w:r>
      <w:r>
        <w:rPr>
          <w:spacing w:val="-4"/>
        </w:rPr>
        <w:t xml:space="preserve"> </w:t>
      </w:r>
      <w:r>
        <w:t>los</w:t>
      </w:r>
      <w:r>
        <w:rPr>
          <w:spacing w:val="-4"/>
        </w:rPr>
        <w:t xml:space="preserve"> </w:t>
      </w:r>
      <w:r>
        <w:t>subsidios</w:t>
      </w:r>
      <w:r>
        <w:rPr>
          <w:spacing w:val="-4"/>
        </w:rPr>
        <w:t xml:space="preserve"> </w:t>
      </w:r>
      <w:r>
        <w:t>por</w:t>
      </w:r>
      <w:r>
        <w:rPr>
          <w:spacing w:val="-4"/>
        </w:rPr>
        <w:t xml:space="preserve"> </w:t>
      </w:r>
      <w:r>
        <w:t>incapacidad;</w:t>
      </w:r>
      <w:r>
        <w:rPr>
          <w:spacing w:val="-4"/>
        </w:rPr>
        <w:t xml:space="preserve"> </w:t>
      </w:r>
      <w:r>
        <w:t>y,</w:t>
      </w:r>
      <w:r>
        <w:rPr>
          <w:spacing w:val="40"/>
        </w:rPr>
        <w:t xml:space="preserve"> </w:t>
      </w:r>
      <w:r>
        <w:t>iii) proponer</w:t>
      </w:r>
      <w:r>
        <w:rPr>
          <w:spacing w:val="40"/>
        </w:rPr>
        <w:t xml:space="preserve"> </w:t>
      </w:r>
      <w:r>
        <w:t>que la interpretación del artículo 12 de la Ley N° 26790 se realice en el sentido que para realizar el cálculo de los subsidios por incapacidad en los trabajadores del sector pesquero con contrato intermitente se realice en base a los meses efectivamente laborados.</w:t>
      </w:r>
    </w:p>
    <w:p w:rsidR="00CA2049" w:rsidRDefault="00E5536D">
      <w:pPr>
        <w:pStyle w:val="Textoindependiente"/>
        <w:spacing w:line="480" w:lineRule="auto"/>
        <w:ind w:left="1140" w:right="367"/>
      </w:pPr>
      <w:r>
        <w:t>Se tuvo como hipótesis la siguiente: “La interpretación del artículo 12 de la Ley N° 26790</w:t>
      </w:r>
      <w:r>
        <w:rPr>
          <w:spacing w:val="13"/>
        </w:rPr>
        <w:t xml:space="preserve"> </w:t>
      </w:r>
      <w:r>
        <w:t>para</w:t>
      </w:r>
      <w:r>
        <w:rPr>
          <w:spacing w:val="15"/>
        </w:rPr>
        <w:t xml:space="preserve"> </w:t>
      </w:r>
      <w:r>
        <w:t>el</w:t>
      </w:r>
      <w:r>
        <w:rPr>
          <w:spacing w:val="15"/>
        </w:rPr>
        <w:t xml:space="preserve"> </w:t>
      </w:r>
      <w:r>
        <w:t>cálculo</w:t>
      </w:r>
      <w:r>
        <w:rPr>
          <w:spacing w:val="15"/>
        </w:rPr>
        <w:t xml:space="preserve"> </w:t>
      </w:r>
      <w:r>
        <w:t>de</w:t>
      </w:r>
      <w:r>
        <w:rPr>
          <w:spacing w:val="15"/>
        </w:rPr>
        <w:t xml:space="preserve"> </w:t>
      </w:r>
      <w:r>
        <w:t>los</w:t>
      </w:r>
      <w:r>
        <w:rPr>
          <w:spacing w:val="15"/>
        </w:rPr>
        <w:t xml:space="preserve"> </w:t>
      </w:r>
      <w:r>
        <w:t>subsidios</w:t>
      </w:r>
      <w:r>
        <w:rPr>
          <w:spacing w:val="15"/>
        </w:rPr>
        <w:t xml:space="preserve"> </w:t>
      </w:r>
      <w:r>
        <w:t xml:space="preserve">por incapacidad de los trabajadores </w:t>
      </w:r>
      <w:r>
        <w:rPr>
          <w:spacing w:val="-2"/>
        </w:rPr>
        <w:t>pesqueros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140" w:right="363"/>
      </w:pPr>
      <w:r>
        <w:lastRenderedPageBreak/>
        <w:t>sujetos a un contrato intermitente en base a los meses efectivamente laborados, garantiza el derecho a la seguridad social.”</w:t>
      </w:r>
    </w:p>
    <w:p w:rsidR="00CA2049" w:rsidRDefault="00E5536D">
      <w:pPr>
        <w:pStyle w:val="Textoindependiente"/>
        <w:spacing w:before="268" w:line="480" w:lineRule="auto"/>
        <w:ind w:left="1140" w:right="358"/>
      </w:pPr>
      <w:r>
        <w:t>Finalmente, se realizó la presente investigación justificada, en la práctica, en primer lugar, porque el resultado de lo investigado en la presente investigación,</w:t>
      </w:r>
      <w:r>
        <w:rPr>
          <w:spacing w:val="-3"/>
        </w:rPr>
        <w:t xml:space="preserve"> </w:t>
      </w:r>
      <w:r>
        <w:t>posibilitará</w:t>
      </w:r>
      <w:r>
        <w:rPr>
          <w:spacing w:val="40"/>
        </w:rPr>
        <w:t xml:space="preserve"> </w:t>
      </w:r>
      <w:r>
        <w:t>a los magistrados adecuar la aplicación de los criterios y</w:t>
      </w:r>
      <w:r>
        <w:rPr>
          <w:spacing w:val="-2"/>
        </w:rPr>
        <w:t xml:space="preserve"> </w:t>
      </w:r>
      <w:r>
        <w:t>su</w:t>
      </w:r>
      <w:r>
        <w:rPr>
          <w:spacing w:val="-2"/>
        </w:rPr>
        <w:t xml:space="preserve"> </w:t>
      </w:r>
      <w:r>
        <w:t>interpretación</w:t>
      </w:r>
      <w:r>
        <w:rPr>
          <w:spacing w:val="-2"/>
        </w:rPr>
        <w:t xml:space="preserve"> </w:t>
      </w:r>
      <w:r>
        <w:t>,</w:t>
      </w:r>
      <w:r>
        <w:rPr>
          <w:spacing w:val="-2"/>
        </w:rPr>
        <w:t xml:space="preserve"> </w:t>
      </w:r>
      <w:r>
        <w:t>teniendo como parámetro a la Constitución Política del Perú, y los principios, Derechos y garantías que en su contenido se esbozan; partiendo de que,</w:t>
      </w:r>
      <w:r>
        <w:rPr>
          <w:spacing w:val="-2"/>
        </w:rPr>
        <w:t xml:space="preserve"> </w:t>
      </w:r>
      <w:r>
        <w:t>la</w:t>
      </w:r>
      <w:r>
        <w:rPr>
          <w:spacing w:val="-2"/>
        </w:rPr>
        <w:t xml:space="preserve"> </w:t>
      </w:r>
      <w:r>
        <w:t>defensa</w:t>
      </w:r>
      <w:r>
        <w:rPr>
          <w:spacing w:val="-2"/>
        </w:rPr>
        <w:t xml:space="preserve"> </w:t>
      </w:r>
      <w:r>
        <w:t>de</w:t>
      </w:r>
      <w:r>
        <w:rPr>
          <w:spacing w:val="-2"/>
        </w:rPr>
        <w:t xml:space="preserve"> </w:t>
      </w:r>
      <w:r>
        <w:t>la</w:t>
      </w:r>
      <w:r>
        <w:rPr>
          <w:spacing w:val="-2"/>
        </w:rPr>
        <w:t xml:space="preserve"> </w:t>
      </w:r>
      <w:r>
        <w:t>persona</w:t>
      </w:r>
      <w:r>
        <w:rPr>
          <w:spacing w:val="40"/>
        </w:rPr>
        <w:t xml:space="preserve"> </w:t>
      </w:r>
      <w:r>
        <w:t>y el respeto por su dignidad son el fin supremo del Estado; segundo, de manera indirecta este estudio contribuye a mejorar las decisiones en las sentencias de</w:t>
      </w:r>
      <w:r>
        <w:rPr>
          <w:spacing w:val="40"/>
        </w:rPr>
        <w:t xml:space="preserve"> </w:t>
      </w:r>
      <w:r>
        <w:t>carácter laboral, expedidas en las judicaturas de la Corte del Santa, referente a la forma del cálculo para otorgar los subsidios por incapacidad</w:t>
      </w:r>
      <w:r>
        <w:rPr>
          <w:spacing w:val="-3"/>
        </w:rPr>
        <w:t xml:space="preserve"> </w:t>
      </w:r>
      <w:r>
        <w:t>del</w:t>
      </w:r>
      <w:r>
        <w:rPr>
          <w:spacing w:val="-3"/>
        </w:rPr>
        <w:t xml:space="preserve"> </w:t>
      </w:r>
      <w:r>
        <w:t>trabajador</w:t>
      </w:r>
      <w:r>
        <w:rPr>
          <w:spacing w:val="-3"/>
        </w:rPr>
        <w:t xml:space="preserve"> </w:t>
      </w:r>
      <w:r>
        <w:t>en</w:t>
      </w:r>
      <w:r>
        <w:rPr>
          <w:spacing w:val="-3"/>
        </w:rPr>
        <w:t xml:space="preserve"> </w:t>
      </w:r>
      <w:r>
        <w:t>virtud</w:t>
      </w:r>
      <w:r>
        <w:rPr>
          <w:spacing w:val="40"/>
        </w:rPr>
        <w:t xml:space="preserve"> </w:t>
      </w:r>
      <w:r>
        <w:t>a los meses en las que efectivamente se prestó servicios por parte del trabajador pesquero que</w:t>
      </w:r>
      <w:r>
        <w:rPr>
          <w:spacing w:val="-3"/>
        </w:rPr>
        <w:t xml:space="preserve"> </w:t>
      </w:r>
      <w:r>
        <w:t>cuente</w:t>
      </w:r>
      <w:r>
        <w:rPr>
          <w:spacing w:val="-3"/>
        </w:rPr>
        <w:t xml:space="preserve"> </w:t>
      </w:r>
      <w:r>
        <w:t>con</w:t>
      </w:r>
      <w:r>
        <w:rPr>
          <w:spacing w:val="-3"/>
        </w:rPr>
        <w:t xml:space="preserve"> </w:t>
      </w:r>
      <w:r>
        <w:t>un</w:t>
      </w:r>
      <w:r>
        <w:rPr>
          <w:spacing w:val="-3"/>
        </w:rPr>
        <w:t xml:space="preserve"> </w:t>
      </w:r>
      <w:r>
        <w:t>contrato</w:t>
      </w:r>
      <w:r>
        <w:rPr>
          <w:spacing w:val="-3"/>
        </w:rPr>
        <w:t xml:space="preserve"> </w:t>
      </w:r>
      <w:r>
        <w:t>de</w:t>
      </w:r>
      <w:r>
        <w:rPr>
          <w:spacing w:val="-3"/>
        </w:rPr>
        <w:t xml:space="preserve"> </w:t>
      </w:r>
      <w:r>
        <w:t>naturaleza</w:t>
      </w:r>
      <w:r>
        <w:rPr>
          <w:spacing w:val="-3"/>
        </w:rPr>
        <w:t xml:space="preserve"> </w:t>
      </w:r>
      <w:r>
        <w:t>intermitente,</w:t>
      </w:r>
      <w:r>
        <w:rPr>
          <w:spacing w:val="-3"/>
        </w:rPr>
        <w:t xml:space="preserve"> </w:t>
      </w:r>
      <w:r>
        <w:t>permitiendo</w:t>
      </w:r>
      <w:r>
        <w:rPr>
          <w:spacing w:val="-3"/>
        </w:rPr>
        <w:t xml:space="preserve"> </w:t>
      </w:r>
      <w:r>
        <w:t>al</w:t>
      </w:r>
      <w:r>
        <w:rPr>
          <w:spacing w:val="-3"/>
        </w:rPr>
        <w:t xml:space="preserve"> </w:t>
      </w:r>
      <w:r>
        <w:rPr>
          <w:i/>
        </w:rPr>
        <w:t>A</w:t>
      </w:r>
      <w:r>
        <w:rPr>
          <w:i/>
          <w:spacing w:val="-3"/>
        </w:rPr>
        <w:t xml:space="preserve"> </w:t>
      </w:r>
      <w:r>
        <w:rPr>
          <w:i/>
        </w:rPr>
        <w:t xml:space="preserve">quo </w:t>
      </w:r>
      <w:r>
        <w:t xml:space="preserve">o </w:t>
      </w:r>
      <w:r>
        <w:rPr>
          <w:i/>
        </w:rPr>
        <w:t xml:space="preserve">Ad quem </w:t>
      </w:r>
      <w:r>
        <w:t>realizar una fundamentación y motivación basándose en la doctrina y haciendo una interpretación sistemática para resolver las causas.</w:t>
      </w:r>
    </w:p>
    <w:p w:rsidR="00CA2049" w:rsidRDefault="00E5536D">
      <w:pPr>
        <w:pStyle w:val="Textoindependiente"/>
        <w:spacing w:line="480" w:lineRule="auto"/>
        <w:ind w:left="1140" w:right="359"/>
      </w:pPr>
      <w:r>
        <w:t>Asimismo, la justificación social radica en la prevención de continuar el detrimento de carácter económico y social de los trabajadores que</w:t>
      </w:r>
      <w:r>
        <w:rPr>
          <w:spacing w:val="-3"/>
        </w:rPr>
        <w:t xml:space="preserve"> </w:t>
      </w:r>
      <w:r>
        <w:t>en</w:t>
      </w:r>
      <w:r>
        <w:rPr>
          <w:spacing w:val="-3"/>
        </w:rPr>
        <w:t xml:space="preserve"> </w:t>
      </w:r>
      <w:r>
        <w:t>un</w:t>
      </w:r>
      <w:r>
        <w:rPr>
          <w:spacing w:val="-3"/>
        </w:rPr>
        <w:t xml:space="preserve"> </w:t>
      </w:r>
      <w:r>
        <w:t>período</w:t>
      </w:r>
      <w:r>
        <w:rPr>
          <w:spacing w:val="-3"/>
        </w:rPr>
        <w:t xml:space="preserve"> </w:t>
      </w:r>
      <w:r>
        <w:t>de</w:t>
      </w:r>
      <w:r>
        <w:rPr>
          <w:spacing w:val="-3"/>
        </w:rPr>
        <w:t xml:space="preserve"> </w:t>
      </w:r>
      <w:r>
        <w:t>incapacidad dejan de percibir la remuneración con la que contaban cuando realizaban sus actividades laborales, en el sentido que, las resoluciones judiciales, en este caso, es decir</w:t>
      </w:r>
      <w:r>
        <w:rPr>
          <w:spacing w:val="40"/>
        </w:rPr>
        <w:t xml:space="preserve"> </w:t>
      </w:r>
      <w:r>
        <w:t>en las sentencias en materia laboral respecto al pago de subsidios para los trabajadores pesqueros sujetos a contratos modales de intermitencia expedidas por</w:t>
      </w:r>
      <w:r>
        <w:rPr>
          <w:spacing w:val="40"/>
        </w:rPr>
        <w:t xml:space="preserve"> </w:t>
      </w:r>
      <w:r>
        <w:t>los jueces de nuestro Distrito Judicial, al realizar el cálculo conforme a la normatividad</w:t>
      </w:r>
      <w:r>
        <w:rPr>
          <w:spacing w:val="45"/>
        </w:rPr>
        <w:t xml:space="preserve"> </w:t>
      </w:r>
      <w:r>
        <w:t>vigente,</w:t>
      </w:r>
      <w:r>
        <w:rPr>
          <w:spacing w:val="45"/>
        </w:rPr>
        <w:t xml:space="preserve"> </w:t>
      </w:r>
      <w:r>
        <w:t>ocasiona</w:t>
      </w:r>
      <w:r>
        <w:rPr>
          <w:spacing w:val="30"/>
        </w:rPr>
        <w:t xml:space="preserve"> </w:t>
      </w:r>
      <w:r>
        <w:t>a</w:t>
      </w:r>
      <w:r>
        <w:rPr>
          <w:spacing w:val="30"/>
        </w:rPr>
        <w:t xml:space="preserve"> </w:t>
      </w:r>
      <w:r>
        <w:t>los</w:t>
      </w:r>
      <w:r>
        <w:rPr>
          <w:spacing w:val="30"/>
        </w:rPr>
        <w:t xml:space="preserve"> </w:t>
      </w:r>
      <w:r>
        <w:t>trabajadores</w:t>
      </w:r>
      <w:r>
        <w:rPr>
          <w:spacing w:val="30"/>
        </w:rPr>
        <w:t xml:space="preserve"> </w:t>
      </w:r>
      <w:r>
        <w:t>un</w:t>
      </w:r>
      <w:r>
        <w:rPr>
          <w:spacing w:val="30"/>
        </w:rPr>
        <w:t xml:space="preserve"> </w:t>
      </w:r>
      <w:r>
        <w:t>perjuicio</w:t>
      </w:r>
      <w:r>
        <w:rPr>
          <w:spacing w:val="30"/>
        </w:rPr>
        <w:t xml:space="preserve"> </w:t>
      </w:r>
      <w:r>
        <w:t>de</w:t>
      </w:r>
      <w:r>
        <w:rPr>
          <w:spacing w:val="30"/>
        </w:rPr>
        <w:t xml:space="preserve"> </w:t>
      </w:r>
      <w:r>
        <w:t>tal</w:t>
      </w:r>
      <w:r>
        <w:rPr>
          <w:spacing w:val="30"/>
        </w:rPr>
        <w:t xml:space="preserve"> </w:t>
      </w:r>
      <w:r>
        <w:t>forma</w:t>
      </w:r>
      <w:r>
        <w:rPr>
          <w:spacing w:val="30"/>
        </w:rPr>
        <w:t xml:space="preserve"> </w:t>
      </w:r>
      <w:r>
        <w:t>que</w:t>
      </w:r>
      <w:r>
        <w:rPr>
          <w:spacing w:val="30"/>
        </w:rPr>
        <w:t xml:space="preserve"> </w:t>
      </w:r>
      <w:r>
        <w:rPr>
          <w:spacing w:val="-5"/>
        </w:rPr>
        <w:t>el</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140" w:right="359"/>
      </w:pPr>
      <w:r>
        <w:lastRenderedPageBreak/>
        <w:t>monto de subsidios otorgados, es un</w:t>
      </w:r>
      <w:r>
        <w:rPr>
          <w:spacing w:val="-4"/>
        </w:rPr>
        <w:t xml:space="preserve"> </w:t>
      </w:r>
      <w:r>
        <w:t>monto</w:t>
      </w:r>
      <w:r>
        <w:rPr>
          <w:spacing w:val="-4"/>
        </w:rPr>
        <w:t xml:space="preserve"> </w:t>
      </w:r>
      <w:r>
        <w:t>inferior,</w:t>
      </w:r>
      <w:r>
        <w:rPr>
          <w:spacing w:val="-4"/>
        </w:rPr>
        <w:t xml:space="preserve"> </w:t>
      </w:r>
      <w:r>
        <w:t>esto</w:t>
      </w:r>
      <w:r>
        <w:rPr>
          <w:spacing w:val="-4"/>
        </w:rPr>
        <w:t xml:space="preserve"> </w:t>
      </w:r>
      <w:r>
        <w:t>en</w:t>
      </w:r>
      <w:r>
        <w:rPr>
          <w:spacing w:val="-4"/>
        </w:rPr>
        <w:t xml:space="preserve"> </w:t>
      </w:r>
      <w:r>
        <w:t>virtud</w:t>
      </w:r>
      <w:r>
        <w:rPr>
          <w:spacing w:val="-4"/>
        </w:rPr>
        <w:t xml:space="preserve"> </w:t>
      </w:r>
      <w:r>
        <w:t>a</w:t>
      </w:r>
      <w:r>
        <w:rPr>
          <w:spacing w:val="-4"/>
        </w:rPr>
        <w:t xml:space="preserve"> </w:t>
      </w:r>
      <w:r>
        <w:t>que</w:t>
      </w:r>
      <w:r>
        <w:rPr>
          <w:spacing w:val="-4"/>
        </w:rPr>
        <w:t xml:space="preserve"> </w:t>
      </w:r>
      <w:r>
        <w:t>realizan</w:t>
      </w:r>
      <w:r>
        <w:rPr>
          <w:spacing w:val="-4"/>
        </w:rPr>
        <w:t xml:space="preserve"> </w:t>
      </w:r>
      <w:r>
        <w:t>una interpretación errónea y no</w:t>
      </w:r>
      <w:r>
        <w:rPr>
          <w:spacing w:val="-2"/>
        </w:rPr>
        <w:t xml:space="preserve"> </w:t>
      </w:r>
      <w:r>
        <w:t>sistemática</w:t>
      </w:r>
      <w:r>
        <w:rPr>
          <w:spacing w:val="-2"/>
        </w:rPr>
        <w:t xml:space="preserve"> </w:t>
      </w:r>
      <w:r>
        <w:t>de</w:t>
      </w:r>
      <w:r>
        <w:rPr>
          <w:spacing w:val="-2"/>
        </w:rPr>
        <w:t xml:space="preserve"> </w:t>
      </w:r>
      <w:r>
        <w:t>las</w:t>
      </w:r>
      <w:r>
        <w:rPr>
          <w:spacing w:val="-2"/>
        </w:rPr>
        <w:t xml:space="preserve"> </w:t>
      </w:r>
      <w:r>
        <w:t>normas</w:t>
      </w:r>
      <w:r>
        <w:rPr>
          <w:spacing w:val="-2"/>
        </w:rPr>
        <w:t xml:space="preserve"> </w:t>
      </w:r>
      <w:r>
        <w:t>en</w:t>
      </w:r>
      <w:r>
        <w:rPr>
          <w:spacing w:val="-2"/>
        </w:rPr>
        <w:t xml:space="preserve"> </w:t>
      </w:r>
      <w:r>
        <w:t>el</w:t>
      </w:r>
      <w:r>
        <w:rPr>
          <w:spacing w:val="-2"/>
        </w:rPr>
        <w:t xml:space="preserve"> </w:t>
      </w:r>
      <w:r>
        <w:t>ámbito</w:t>
      </w:r>
      <w:r>
        <w:rPr>
          <w:spacing w:val="-2"/>
        </w:rPr>
        <w:t xml:space="preserve"> </w:t>
      </w:r>
      <w:r>
        <w:t>laboral,</w:t>
      </w:r>
      <w:r>
        <w:rPr>
          <w:spacing w:val="-2"/>
        </w:rPr>
        <w:t xml:space="preserve"> </w:t>
      </w:r>
      <w:r>
        <w:t>por</w:t>
      </w:r>
      <w:r>
        <w:rPr>
          <w:spacing w:val="-2"/>
        </w:rPr>
        <w:t xml:space="preserve"> </w:t>
      </w:r>
      <w:r>
        <w:t>lo</w:t>
      </w:r>
      <w:r>
        <w:rPr>
          <w:spacing w:val="-2"/>
        </w:rPr>
        <w:t xml:space="preserve"> </w:t>
      </w:r>
      <w:r>
        <w:t>que la presente investigación coadyuvaría a través de recomendaciones a que los magistrados apliquen e interpreten el artículo 12° de la Ley N° 26790, tomando en cuenta el</w:t>
      </w:r>
      <w:r>
        <w:rPr>
          <w:spacing w:val="-3"/>
        </w:rPr>
        <w:t xml:space="preserve"> </w:t>
      </w:r>
      <w:r>
        <w:t>Derecho</w:t>
      </w:r>
      <w:r>
        <w:rPr>
          <w:spacing w:val="-3"/>
        </w:rPr>
        <w:t xml:space="preserve"> </w:t>
      </w:r>
      <w:r>
        <w:t>a</w:t>
      </w:r>
      <w:r>
        <w:rPr>
          <w:spacing w:val="-3"/>
        </w:rPr>
        <w:t xml:space="preserve"> </w:t>
      </w:r>
      <w:r>
        <w:t>la</w:t>
      </w:r>
      <w:r>
        <w:rPr>
          <w:spacing w:val="-3"/>
        </w:rPr>
        <w:t xml:space="preserve"> </w:t>
      </w:r>
      <w:r>
        <w:t>Seguridad</w:t>
      </w:r>
      <w:r>
        <w:rPr>
          <w:spacing w:val="-3"/>
        </w:rPr>
        <w:t xml:space="preserve"> </w:t>
      </w:r>
      <w:r>
        <w:t>Social</w:t>
      </w:r>
      <w:r>
        <w:rPr>
          <w:spacing w:val="-3"/>
        </w:rPr>
        <w:t xml:space="preserve"> </w:t>
      </w:r>
      <w:r>
        <w:t>de</w:t>
      </w:r>
      <w:r>
        <w:rPr>
          <w:spacing w:val="-3"/>
        </w:rPr>
        <w:t xml:space="preserve"> </w:t>
      </w:r>
      <w:r>
        <w:t>los</w:t>
      </w:r>
      <w:r>
        <w:rPr>
          <w:spacing w:val="-3"/>
        </w:rPr>
        <w:t xml:space="preserve"> </w:t>
      </w:r>
      <w:r>
        <w:t>trabajadores</w:t>
      </w:r>
      <w:r>
        <w:rPr>
          <w:spacing w:val="40"/>
        </w:rPr>
        <w:t xml:space="preserve"> </w:t>
      </w:r>
      <w:r>
        <w:t>del</w:t>
      </w:r>
      <w:r>
        <w:rPr>
          <w:spacing w:val="-3"/>
        </w:rPr>
        <w:t xml:space="preserve"> </w:t>
      </w:r>
      <w:r>
        <w:t>sector</w:t>
      </w:r>
      <w:r>
        <w:rPr>
          <w:spacing w:val="-3"/>
        </w:rPr>
        <w:t xml:space="preserve"> </w:t>
      </w:r>
      <w:r>
        <w:t>pesquero</w:t>
      </w:r>
      <w:r>
        <w:rPr>
          <w:spacing w:val="-3"/>
        </w:rPr>
        <w:t xml:space="preserve"> </w:t>
      </w:r>
      <w:r>
        <w:t>y</w:t>
      </w:r>
      <w:r>
        <w:rPr>
          <w:spacing w:val="-3"/>
        </w:rPr>
        <w:t xml:space="preserve"> </w:t>
      </w:r>
      <w:r>
        <w:t>sus familias, y se realice el cálculo de los subsidios en base a los meses efectivamente laborados, por los motivos que</w:t>
      </w:r>
      <w:r>
        <w:rPr>
          <w:spacing w:val="-3"/>
        </w:rPr>
        <w:t xml:space="preserve"> </w:t>
      </w:r>
      <w:r>
        <w:t>se</w:t>
      </w:r>
      <w:r>
        <w:rPr>
          <w:spacing w:val="-3"/>
        </w:rPr>
        <w:t xml:space="preserve"> </w:t>
      </w:r>
      <w:r>
        <w:t>expondrán</w:t>
      </w:r>
      <w:r>
        <w:rPr>
          <w:spacing w:val="-3"/>
        </w:rPr>
        <w:t xml:space="preserve"> </w:t>
      </w:r>
      <w:r>
        <w:t>a</w:t>
      </w:r>
      <w:r>
        <w:rPr>
          <w:spacing w:val="-3"/>
        </w:rPr>
        <w:t xml:space="preserve"> </w:t>
      </w:r>
      <w:r>
        <w:t>lo</w:t>
      </w:r>
      <w:r>
        <w:rPr>
          <w:spacing w:val="-3"/>
        </w:rPr>
        <w:t xml:space="preserve"> </w:t>
      </w:r>
      <w:r>
        <w:t>largo</w:t>
      </w:r>
      <w:r>
        <w:rPr>
          <w:spacing w:val="-3"/>
        </w:rPr>
        <w:t xml:space="preserve"> </w:t>
      </w:r>
      <w:r>
        <w:t>de</w:t>
      </w:r>
      <w:r>
        <w:rPr>
          <w:spacing w:val="-3"/>
        </w:rPr>
        <w:t xml:space="preserve"> </w:t>
      </w:r>
      <w:r>
        <w:t>la</w:t>
      </w:r>
      <w:r>
        <w:rPr>
          <w:spacing w:val="-3"/>
        </w:rPr>
        <w:t xml:space="preserve"> </w:t>
      </w:r>
      <w:r>
        <w:t>presente</w:t>
      </w:r>
      <w:r>
        <w:rPr>
          <w:spacing w:val="-3"/>
        </w:rPr>
        <w:t xml:space="preserve"> </w:t>
      </w:r>
      <w:r>
        <w:t>investigación</w:t>
      </w:r>
      <w:r>
        <w:rPr>
          <w:spacing w:val="-3"/>
        </w:rPr>
        <w:t xml:space="preserve"> </w:t>
      </w:r>
      <w:r>
        <w:t>y que giran en torno a garantizar el Derecho a la Seguridad Social anteriormente señalado. Asimismo, se cumpliría con la finalidad de los subsidios, que por su naturaleza son resarcitorias, y que teniendo en cuenta su propósito reemplaza los ingresos dejados de percibir por algún detrimento en su estado de salud, por lo que tendría que satisfacer las necesidades del trabajador y su familia.</w:t>
      </w:r>
    </w:p>
    <w:p w:rsidR="00CA2049" w:rsidRDefault="00E5536D">
      <w:pPr>
        <w:pStyle w:val="Ttulo2"/>
        <w:spacing w:before="0"/>
        <w:ind w:left="0" w:firstLine="0"/>
      </w:pPr>
      <w:bookmarkStart w:id="29" w:name="CAPÍTULO_II:_MARCO_TEÓRICO_"/>
      <w:bookmarkStart w:id="30" w:name="h.350j1avrpckx"/>
      <w:bookmarkEnd w:id="29"/>
      <w:bookmarkEnd w:id="30"/>
      <w:r>
        <w:t xml:space="preserve">CAPÍTULO II: MARCO </w:t>
      </w:r>
      <w:r>
        <w:rPr>
          <w:spacing w:val="-2"/>
        </w:rPr>
        <w:t>TEÓRICO</w:t>
      </w:r>
    </w:p>
    <w:p w:rsidR="00CA2049" w:rsidRDefault="00E5536D">
      <w:pPr>
        <w:pStyle w:val="Ttulo2"/>
        <w:numPr>
          <w:ilvl w:val="1"/>
          <w:numId w:val="26"/>
        </w:numPr>
        <w:tabs>
          <w:tab w:val="left" w:pos="1125"/>
        </w:tabs>
        <w:spacing w:before="138"/>
        <w:jc w:val="left"/>
      </w:pPr>
      <w:bookmarkStart w:id="31" w:name="2.1._ANTECEDENTES_DE_LA_INVESTIGACIÓN_"/>
      <w:bookmarkStart w:id="32" w:name="h.uctl65jvbnil"/>
      <w:bookmarkEnd w:id="31"/>
      <w:bookmarkEnd w:id="32"/>
      <w:r>
        <w:t xml:space="preserve">ANTECEDENTES DE LA </w:t>
      </w:r>
      <w:r>
        <w:rPr>
          <w:spacing w:val="-2"/>
        </w:rPr>
        <w:t>INVESTIGACIÓN</w:t>
      </w:r>
    </w:p>
    <w:p w:rsidR="00CA2049" w:rsidRDefault="00E5536D">
      <w:pPr>
        <w:pStyle w:val="Ttulo3"/>
        <w:numPr>
          <w:ilvl w:val="2"/>
          <w:numId w:val="26"/>
        </w:numPr>
        <w:tabs>
          <w:tab w:val="left" w:pos="1950"/>
        </w:tabs>
        <w:spacing w:before="178"/>
      </w:pPr>
      <w:bookmarkStart w:id="33" w:name="2.1.1_Antecedentes_internacionales_"/>
      <w:bookmarkStart w:id="34" w:name="h.hmdspw4e9xgz"/>
      <w:bookmarkEnd w:id="33"/>
      <w:bookmarkEnd w:id="34"/>
      <w:r>
        <w:t xml:space="preserve">Antecedentes </w:t>
      </w:r>
      <w:r>
        <w:rPr>
          <w:spacing w:val="-2"/>
        </w:rPr>
        <w:t>internacionales</w:t>
      </w:r>
    </w:p>
    <w:p w:rsidR="00CA2049" w:rsidRDefault="00E5536D">
      <w:pPr>
        <w:pStyle w:val="Prrafodelista"/>
        <w:numPr>
          <w:ilvl w:val="0"/>
          <w:numId w:val="25"/>
        </w:numPr>
        <w:tabs>
          <w:tab w:val="left" w:pos="1440"/>
        </w:tabs>
        <w:spacing w:before="276" w:line="480" w:lineRule="auto"/>
        <w:ind w:right="360"/>
        <w:jc w:val="both"/>
        <w:rPr>
          <w:sz w:val="24"/>
        </w:rPr>
      </w:pPr>
      <w:r>
        <w:rPr>
          <w:sz w:val="24"/>
        </w:rPr>
        <w:t>La autora Cornejo (2009)</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tesis</w:t>
      </w:r>
      <w:r>
        <w:rPr>
          <w:spacing w:val="-3"/>
          <w:sz w:val="24"/>
        </w:rPr>
        <w:t xml:space="preserve"> </w:t>
      </w:r>
      <w:r>
        <w:rPr>
          <w:sz w:val="24"/>
        </w:rPr>
        <w:t>titulada:</w:t>
      </w:r>
      <w:r>
        <w:rPr>
          <w:spacing w:val="-3"/>
          <w:sz w:val="24"/>
        </w:rPr>
        <w:t xml:space="preserve"> </w:t>
      </w:r>
      <w:r>
        <w:rPr>
          <w:sz w:val="24"/>
        </w:rPr>
        <w:t>“Evolución</w:t>
      </w:r>
      <w:r>
        <w:rPr>
          <w:spacing w:val="-3"/>
          <w:sz w:val="24"/>
        </w:rPr>
        <w:t xml:space="preserve"> </w:t>
      </w:r>
      <w:r>
        <w:rPr>
          <w:sz w:val="24"/>
        </w:rPr>
        <w:t>del</w:t>
      </w:r>
      <w:r>
        <w:rPr>
          <w:spacing w:val="-3"/>
          <w:sz w:val="24"/>
        </w:rPr>
        <w:t xml:space="preserve"> </w:t>
      </w:r>
      <w:r>
        <w:rPr>
          <w:sz w:val="24"/>
        </w:rPr>
        <w:t>sistema</w:t>
      </w:r>
      <w:r>
        <w:rPr>
          <w:spacing w:val="-3"/>
          <w:sz w:val="24"/>
        </w:rPr>
        <w:t xml:space="preserve"> </w:t>
      </w:r>
      <w:r>
        <w:rPr>
          <w:sz w:val="24"/>
        </w:rPr>
        <w:t>de</w:t>
      </w:r>
      <w:r>
        <w:rPr>
          <w:spacing w:val="-3"/>
          <w:sz w:val="24"/>
        </w:rPr>
        <w:t xml:space="preserve"> </w:t>
      </w:r>
      <w:r>
        <w:rPr>
          <w:sz w:val="24"/>
        </w:rPr>
        <w:t>subsidios por incapacidad en Chile con</w:t>
      </w:r>
      <w:r>
        <w:rPr>
          <w:spacing w:val="-3"/>
          <w:sz w:val="24"/>
        </w:rPr>
        <w:t xml:space="preserve"> </w:t>
      </w:r>
      <w:r>
        <w:rPr>
          <w:sz w:val="24"/>
        </w:rPr>
        <w:t>especial</w:t>
      </w:r>
      <w:r>
        <w:rPr>
          <w:spacing w:val="-3"/>
          <w:sz w:val="24"/>
        </w:rPr>
        <w:t xml:space="preserve"> </w:t>
      </w:r>
      <w:r>
        <w:rPr>
          <w:sz w:val="24"/>
        </w:rPr>
        <w:t>énfasis</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sistema</w:t>
      </w:r>
      <w:r>
        <w:rPr>
          <w:spacing w:val="-3"/>
          <w:sz w:val="24"/>
        </w:rPr>
        <w:t xml:space="preserve"> </w:t>
      </w:r>
      <w:r>
        <w:rPr>
          <w:sz w:val="24"/>
        </w:rPr>
        <w:t>de</w:t>
      </w:r>
      <w:r>
        <w:rPr>
          <w:spacing w:val="-3"/>
          <w:sz w:val="24"/>
        </w:rPr>
        <w:t xml:space="preserve"> </w:t>
      </w:r>
      <w:r>
        <w:rPr>
          <w:sz w:val="24"/>
        </w:rPr>
        <w:t>licencias</w:t>
      </w:r>
      <w:r>
        <w:rPr>
          <w:spacing w:val="-3"/>
          <w:sz w:val="24"/>
        </w:rPr>
        <w:t xml:space="preserve"> </w:t>
      </w:r>
      <w:r>
        <w:rPr>
          <w:sz w:val="24"/>
        </w:rPr>
        <w:t>médicas”, trabajo para obtener el grado de licenciada en ciencias jurídicas y sociales, describe los fundamentos para la obtención al derecho a cobro de los subsidios</w:t>
      </w:r>
      <w:r>
        <w:rPr>
          <w:spacing w:val="40"/>
          <w:sz w:val="24"/>
        </w:rPr>
        <w:t xml:space="preserve"> </w:t>
      </w:r>
      <w:r>
        <w:rPr>
          <w:sz w:val="24"/>
        </w:rPr>
        <w:t>por incapacidad laboral.</w:t>
      </w:r>
      <w:r>
        <w:rPr>
          <w:spacing w:val="-4"/>
          <w:sz w:val="24"/>
        </w:rPr>
        <w:t xml:space="preserve"> </w:t>
      </w:r>
      <w:r>
        <w:rPr>
          <w:sz w:val="24"/>
        </w:rPr>
        <w:t>Indica</w:t>
      </w:r>
      <w:r>
        <w:rPr>
          <w:spacing w:val="-4"/>
          <w:sz w:val="24"/>
        </w:rPr>
        <w:t xml:space="preserve"> </w:t>
      </w:r>
      <w:r>
        <w:rPr>
          <w:sz w:val="24"/>
        </w:rPr>
        <w:t>que</w:t>
      </w:r>
      <w:r>
        <w:rPr>
          <w:spacing w:val="-4"/>
          <w:sz w:val="24"/>
        </w:rPr>
        <w:t xml:space="preserve"> </w:t>
      </w:r>
      <w:r>
        <w:rPr>
          <w:sz w:val="24"/>
        </w:rPr>
        <w:t>estos</w:t>
      </w:r>
      <w:r>
        <w:rPr>
          <w:spacing w:val="-4"/>
          <w:sz w:val="24"/>
        </w:rPr>
        <w:t xml:space="preserve"> </w:t>
      </w:r>
      <w:r>
        <w:rPr>
          <w:sz w:val="24"/>
        </w:rPr>
        <w:t>requisitos</w:t>
      </w:r>
      <w:r>
        <w:rPr>
          <w:spacing w:val="-4"/>
          <w:sz w:val="24"/>
        </w:rPr>
        <w:t xml:space="preserve"> </w:t>
      </w:r>
      <w:r>
        <w:rPr>
          <w:sz w:val="24"/>
        </w:rPr>
        <w:t>legales</w:t>
      </w:r>
      <w:r>
        <w:rPr>
          <w:spacing w:val="-4"/>
          <w:sz w:val="24"/>
        </w:rPr>
        <w:t xml:space="preserve"> </w:t>
      </w:r>
      <w:r>
        <w:rPr>
          <w:sz w:val="24"/>
        </w:rPr>
        <w:t>son</w:t>
      </w:r>
      <w:r>
        <w:rPr>
          <w:spacing w:val="-4"/>
          <w:sz w:val="24"/>
        </w:rPr>
        <w:t xml:space="preserve"> </w:t>
      </w:r>
      <w:r>
        <w:rPr>
          <w:sz w:val="24"/>
        </w:rPr>
        <w:t>copulativos,</w:t>
      </w:r>
      <w:r>
        <w:rPr>
          <w:spacing w:val="-4"/>
          <w:sz w:val="24"/>
        </w:rPr>
        <w:t xml:space="preserve"> </w:t>
      </w:r>
      <w:r>
        <w:rPr>
          <w:sz w:val="24"/>
        </w:rPr>
        <w:t>por</w:t>
      </w:r>
      <w:r>
        <w:rPr>
          <w:spacing w:val="-4"/>
          <w:sz w:val="24"/>
        </w:rPr>
        <w:t xml:space="preserve"> </w:t>
      </w:r>
      <w:r>
        <w:rPr>
          <w:sz w:val="24"/>
        </w:rPr>
        <w:t>lo que para</w:t>
      </w:r>
      <w:r>
        <w:rPr>
          <w:spacing w:val="-3"/>
          <w:sz w:val="24"/>
        </w:rPr>
        <w:t xml:space="preserve"> </w:t>
      </w:r>
      <w:r>
        <w:rPr>
          <w:sz w:val="24"/>
        </w:rPr>
        <w:t>accionar</w:t>
      </w:r>
      <w:r>
        <w:rPr>
          <w:spacing w:val="-3"/>
          <w:sz w:val="24"/>
        </w:rPr>
        <w:t xml:space="preserve"> </w:t>
      </w:r>
      <w:r>
        <w:rPr>
          <w:sz w:val="24"/>
        </w:rPr>
        <w:t>el</w:t>
      </w:r>
      <w:r>
        <w:rPr>
          <w:spacing w:val="-3"/>
          <w:sz w:val="24"/>
        </w:rPr>
        <w:t xml:space="preserve"> </w:t>
      </w:r>
      <w:r>
        <w:rPr>
          <w:sz w:val="24"/>
        </w:rPr>
        <w:t>derecho</w:t>
      </w:r>
      <w:r>
        <w:rPr>
          <w:spacing w:val="-3"/>
          <w:sz w:val="24"/>
        </w:rPr>
        <w:t xml:space="preserve"> </w:t>
      </w:r>
      <w:r>
        <w:rPr>
          <w:sz w:val="24"/>
        </w:rPr>
        <w:t>se</w:t>
      </w:r>
      <w:r>
        <w:rPr>
          <w:spacing w:val="-3"/>
          <w:sz w:val="24"/>
        </w:rPr>
        <w:t xml:space="preserve"> </w:t>
      </w:r>
      <w:r>
        <w:rPr>
          <w:sz w:val="24"/>
        </w:rPr>
        <w:t>debe</w:t>
      </w:r>
      <w:r>
        <w:rPr>
          <w:spacing w:val="-3"/>
          <w:sz w:val="24"/>
        </w:rPr>
        <w:t xml:space="preserve"> </w:t>
      </w:r>
      <w:r>
        <w:rPr>
          <w:sz w:val="24"/>
        </w:rPr>
        <w:t>tener</w:t>
      </w:r>
      <w:r>
        <w:rPr>
          <w:spacing w:val="-3"/>
          <w:sz w:val="24"/>
        </w:rPr>
        <w:t xml:space="preserve"> </w:t>
      </w:r>
      <w:r>
        <w:rPr>
          <w:sz w:val="24"/>
        </w:rPr>
        <w:t>“06</w:t>
      </w:r>
      <w:r>
        <w:rPr>
          <w:spacing w:val="-3"/>
          <w:sz w:val="24"/>
        </w:rPr>
        <w:t xml:space="preserve"> </w:t>
      </w:r>
      <w:r>
        <w:rPr>
          <w:sz w:val="24"/>
        </w:rPr>
        <w:t>meses</w:t>
      </w:r>
      <w:r>
        <w:rPr>
          <w:spacing w:val="-3"/>
          <w:sz w:val="24"/>
        </w:rPr>
        <w:t xml:space="preserve"> </w:t>
      </w:r>
      <w:r>
        <w:rPr>
          <w:sz w:val="24"/>
        </w:rPr>
        <w:t>de</w:t>
      </w:r>
      <w:r>
        <w:rPr>
          <w:spacing w:val="-3"/>
          <w:sz w:val="24"/>
        </w:rPr>
        <w:t xml:space="preserve"> </w:t>
      </w:r>
      <w:r>
        <w:rPr>
          <w:sz w:val="24"/>
        </w:rPr>
        <w:t>afiliado;</w:t>
      </w:r>
      <w:r>
        <w:rPr>
          <w:spacing w:val="-3"/>
          <w:sz w:val="24"/>
        </w:rPr>
        <w:t xml:space="preserve"> </w:t>
      </w:r>
      <w:r>
        <w:rPr>
          <w:sz w:val="24"/>
        </w:rPr>
        <w:t>como</w:t>
      </w:r>
      <w:r>
        <w:rPr>
          <w:spacing w:val="-3"/>
          <w:sz w:val="24"/>
        </w:rPr>
        <w:t xml:space="preserve"> </w:t>
      </w:r>
      <w:r>
        <w:rPr>
          <w:sz w:val="24"/>
        </w:rPr>
        <w:t>mínimo,</w:t>
      </w:r>
      <w:r>
        <w:rPr>
          <w:spacing w:val="-3"/>
          <w:sz w:val="24"/>
        </w:rPr>
        <w:t xml:space="preserve"> </w:t>
      </w:r>
      <w:r>
        <w:rPr>
          <w:sz w:val="24"/>
        </w:rPr>
        <w:t>y 03 meses de aportes comprendidos dentro de lo referido; es decir,</w:t>
      </w:r>
      <w:r>
        <w:rPr>
          <w:spacing w:val="40"/>
          <w:sz w:val="24"/>
        </w:rPr>
        <w:t xml:space="preserve"> </w:t>
      </w:r>
      <w:r>
        <w:rPr>
          <w:sz w:val="24"/>
        </w:rPr>
        <w:t>seis meses” anteriores en que se emitió la licencia médica, caso contrario, en</w:t>
      </w:r>
      <w:r>
        <w:rPr>
          <w:spacing w:val="-2"/>
          <w:sz w:val="24"/>
        </w:rPr>
        <w:t xml:space="preserve"> </w:t>
      </w:r>
      <w:r>
        <w:rPr>
          <w:sz w:val="24"/>
        </w:rPr>
        <w:t>los</w:t>
      </w:r>
      <w:r>
        <w:rPr>
          <w:spacing w:val="-2"/>
          <w:sz w:val="24"/>
        </w:rPr>
        <w:t xml:space="preserve"> </w:t>
      </w:r>
      <w:r>
        <w:rPr>
          <w:sz w:val="24"/>
        </w:rPr>
        <w:t>trabajadores independientes</w:t>
      </w:r>
      <w:r>
        <w:rPr>
          <w:spacing w:val="40"/>
          <w:sz w:val="24"/>
        </w:rPr>
        <w:t xml:space="preserve"> </w:t>
      </w:r>
      <w:r>
        <w:rPr>
          <w:sz w:val="24"/>
        </w:rPr>
        <w:t>no</w:t>
      </w:r>
      <w:r>
        <w:rPr>
          <w:spacing w:val="40"/>
          <w:sz w:val="24"/>
        </w:rPr>
        <w:t xml:space="preserve"> </w:t>
      </w:r>
      <w:r>
        <w:rPr>
          <w:sz w:val="24"/>
        </w:rPr>
        <w:t>basta</w:t>
      </w:r>
      <w:r>
        <w:rPr>
          <w:spacing w:val="40"/>
          <w:sz w:val="24"/>
        </w:rPr>
        <w:t xml:space="preserve"> </w:t>
      </w:r>
      <w:r>
        <w:rPr>
          <w:sz w:val="24"/>
        </w:rPr>
        <w:t>solo</w:t>
      </w:r>
      <w:r>
        <w:rPr>
          <w:spacing w:val="40"/>
          <w:sz w:val="24"/>
        </w:rPr>
        <w:t xml:space="preserve"> </w:t>
      </w:r>
      <w:r>
        <w:rPr>
          <w:sz w:val="24"/>
        </w:rPr>
        <w:t>con</w:t>
      </w:r>
      <w:r>
        <w:rPr>
          <w:spacing w:val="40"/>
          <w:sz w:val="24"/>
        </w:rPr>
        <w:t xml:space="preserve"> </w:t>
      </w:r>
      <w:r>
        <w:rPr>
          <w:sz w:val="24"/>
        </w:rPr>
        <w:t>estos</w:t>
      </w:r>
      <w:r>
        <w:rPr>
          <w:spacing w:val="40"/>
          <w:sz w:val="24"/>
        </w:rPr>
        <w:t xml:space="preserve"> </w:t>
      </w:r>
      <w:r>
        <w:rPr>
          <w:sz w:val="24"/>
        </w:rPr>
        <w:t>requisitos,</w:t>
      </w:r>
      <w:r>
        <w:rPr>
          <w:spacing w:val="40"/>
          <w:sz w:val="24"/>
        </w:rPr>
        <w:t xml:space="preserve"> </w:t>
      </w:r>
      <w:r>
        <w:rPr>
          <w:sz w:val="24"/>
        </w:rPr>
        <w:t>sino</w:t>
      </w:r>
      <w:r>
        <w:rPr>
          <w:spacing w:val="27"/>
          <w:sz w:val="24"/>
        </w:rPr>
        <w:t xml:space="preserve"> </w:t>
      </w:r>
      <w:r>
        <w:rPr>
          <w:sz w:val="24"/>
        </w:rPr>
        <w:t>también,</w:t>
      </w:r>
      <w:r>
        <w:rPr>
          <w:spacing w:val="27"/>
          <w:sz w:val="24"/>
        </w:rPr>
        <w:t xml:space="preserve"> </w:t>
      </w:r>
      <w:r>
        <w:rPr>
          <w:sz w:val="24"/>
        </w:rPr>
        <w:t>debe</w:t>
      </w:r>
      <w:r>
        <w:rPr>
          <w:spacing w:val="27"/>
          <w:sz w:val="24"/>
        </w:rPr>
        <w:t xml:space="preserve"> </w:t>
      </w:r>
      <w:r>
        <w:rPr>
          <w:sz w:val="24"/>
        </w:rPr>
        <w:t>probarse</w:t>
      </w:r>
    </w:p>
    <w:p w:rsidR="00CA2049" w:rsidRDefault="00CA2049">
      <w:pPr>
        <w:pStyle w:val="Prrafodelista"/>
        <w:spacing w:line="480" w:lineRule="auto"/>
        <w:jc w:val="both"/>
        <w:rPr>
          <w:sz w:val="24"/>
        </w:rPr>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440" w:right="360"/>
      </w:pPr>
      <w:r>
        <w:lastRenderedPageBreak/>
        <w:t>fehacientemente que el trabajador independiente haya acreditado realizar actividades o labores que le genere ingresos,</w:t>
      </w:r>
      <w:r>
        <w:rPr>
          <w:spacing w:val="-3"/>
        </w:rPr>
        <w:t xml:space="preserve"> </w:t>
      </w:r>
      <w:r>
        <w:t>de</w:t>
      </w:r>
      <w:r>
        <w:rPr>
          <w:spacing w:val="-3"/>
        </w:rPr>
        <w:t xml:space="preserve"> </w:t>
      </w:r>
      <w:r>
        <w:t>allí</w:t>
      </w:r>
      <w:r>
        <w:rPr>
          <w:spacing w:val="-3"/>
        </w:rPr>
        <w:t xml:space="preserve"> </w:t>
      </w:r>
      <w:r>
        <w:t>que</w:t>
      </w:r>
      <w:r>
        <w:rPr>
          <w:spacing w:val="-3"/>
        </w:rPr>
        <w:t xml:space="preserve"> </w:t>
      </w:r>
      <w:r>
        <w:t>la</w:t>
      </w:r>
      <w:r>
        <w:rPr>
          <w:spacing w:val="-3"/>
        </w:rPr>
        <w:t xml:space="preserve"> </w:t>
      </w:r>
      <w:r>
        <w:t>naturaleza</w:t>
      </w:r>
      <w:r>
        <w:rPr>
          <w:spacing w:val="-3"/>
        </w:rPr>
        <w:t xml:space="preserve"> </w:t>
      </w:r>
      <w:r>
        <w:t>del</w:t>
      </w:r>
      <w:r>
        <w:rPr>
          <w:spacing w:val="-3"/>
        </w:rPr>
        <w:t xml:space="preserve"> </w:t>
      </w:r>
      <w:r>
        <w:t>subsidio sea la de reemplazar la renta que se dejó de percibir debido a una enfermedad.</w:t>
      </w:r>
    </w:p>
    <w:p w:rsidR="00CA2049" w:rsidRDefault="00E5536D">
      <w:pPr>
        <w:pStyle w:val="Prrafodelista"/>
        <w:numPr>
          <w:ilvl w:val="0"/>
          <w:numId w:val="25"/>
        </w:numPr>
        <w:tabs>
          <w:tab w:val="left" w:pos="1440"/>
        </w:tabs>
        <w:spacing w:before="0" w:line="480" w:lineRule="auto"/>
        <w:ind w:right="361"/>
        <w:jc w:val="both"/>
        <w:rPr>
          <w:sz w:val="24"/>
        </w:rPr>
      </w:pPr>
      <w:r>
        <w:rPr>
          <w:sz w:val="24"/>
        </w:rPr>
        <w:t>El autor Jaramillo (2013), en su tesis titulada: “La estabilidad laboral del trabajador incapacitado temporalmente”, “trabajo para obtener el grado de aspirante a magíster en derecho del trabajo”, nos muestra qué se entiende por incapacidad laboral, entendiéndola debido a que, por la salud del trabajador, este se encuentra impedido de realizar las actividades para la cual fue contratado, debido a una enfermedad o accidente, cuyo origen puede ser común o también profesional. Posee un elemento que la delimita y es la temporalidad, puede</w:t>
      </w:r>
      <w:r>
        <w:rPr>
          <w:spacing w:val="40"/>
          <w:sz w:val="24"/>
        </w:rPr>
        <w:t xml:space="preserve"> </w:t>
      </w:r>
      <w:r>
        <w:rPr>
          <w:sz w:val="24"/>
        </w:rPr>
        <w:t>resultar temporal o permanente, es decir, según su duración. En conclusión, al trabajador</w:t>
      </w:r>
      <w:r>
        <w:rPr>
          <w:spacing w:val="-3"/>
          <w:sz w:val="24"/>
        </w:rPr>
        <w:t xml:space="preserve"> </w:t>
      </w:r>
      <w:r>
        <w:rPr>
          <w:sz w:val="24"/>
        </w:rPr>
        <w:t>le</w:t>
      </w:r>
      <w:r>
        <w:rPr>
          <w:spacing w:val="-3"/>
          <w:sz w:val="24"/>
        </w:rPr>
        <w:t xml:space="preserve"> </w:t>
      </w:r>
      <w:r>
        <w:rPr>
          <w:sz w:val="24"/>
        </w:rPr>
        <w:t>corresponde</w:t>
      </w:r>
      <w:r>
        <w:rPr>
          <w:spacing w:val="-3"/>
          <w:sz w:val="24"/>
        </w:rPr>
        <w:t xml:space="preserve"> </w:t>
      </w:r>
      <w:r>
        <w:rPr>
          <w:sz w:val="24"/>
        </w:rPr>
        <w:t>el</w:t>
      </w:r>
      <w:r>
        <w:rPr>
          <w:spacing w:val="-3"/>
          <w:sz w:val="24"/>
        </w:rPr>
        <w:t xml:space="preserve"> </w:t>
      </w:r>
      <w:r>
        <w:rPr>
          <w:sz w:val="24"/>
        </w:rPr>
        <w:t>derecho</w:t>
      </w:r>
      <w:r>
        <w:rPr>
          <w:spacing w:val="-3"/>
          <w:sz w:val="24"/>
        </w:rPr>
        <w:t xml:space="preserve"> </w:t>
      </w:r>
      <w:r>
        <w:rPr>
          <w:sz w:val="24"/>
        </w:rPr>
        <w:t>a</w:t>
      </w:r>
      <w:r>
        <w:rPr>
          <w:spacing w:val="-3"/>
          <w:sz w:val="24"/>
        </w:rPr>
        <w:t xml:space="preserve"> </w:t>
      </w:r>
      <w:r>
        <w:rPr>
          <w:sz w:val="24"/>
        </w:rPr>
        <w:t>percibir</w:t>
      </w:r>
      <w:r>
        <w:rPr>
          <w:spacing w:val="-3"/>
          <w:sz w:val="24"/>
        </w:rPr>
        <w:t xml:space="preserve"> </w:t>
      </w:r>
      <w:r>
        <w:rPr>
          <w:sz w:val="24"/>
        </w:rPr>
        <w:t>prestación</w:t>
      </w:r>
      <w:r>
        <w:rPr>
          <w:spacing w:val="-3"/>
          <w:sz w:val="24"/>
        </w:rPr>
        <w:t xml:space="preserve"> </w:t>
      </w:r>
      <w:r>
        <w:rPr>
          <w:sz w:val="24"/>
        </w:rPr>
        <w:t>de</w:t>
      </w:r>
      <w:r>
        <w:rPr>
          <w:spacing w:val="-3"/>
          <w:sz w:val="24"/>
        </w:rPr>
        <w:t xml:space="preserve"> </w:t>
      </w:r>
      <w:r>
        <w:rPr>
          <w:sz w:val="24"/>
        </w:rPr>
        <w:t>carácter</w:t>
      </w:r>
      <w:r>
        <w:rPr>
          <w:spacing w:val="-3"/>
          <w:sz w:val="24"/>
        </w:rPr>
        <w:t xml:space="preserve"> </w:t>
      </w:r>
      <w:r>
        <w:rPr>
          <w:sz w:val="24"/>
        </w:rPr>
        <w:t>económico</w:t>
      </w:r>
      <w:r>
        <w:rPr>
          <w:spacing w:val="-3"/>
          <w:sz w:val="24"/>
        </w:rPr>
        <w:t xml:space="preserve"> </w:t>
      </w:r>
      <w:r>
        <w:rPr>
          <w:sz w:val="24"/>
        </w:rPr>
        <w:t>y asistencial, siendo que el</w:t>
      </w:r>
      <w:r>
        <w:rPr>
          <w:spacing w:val="-3"/>
          <w:sz w:val="24"/>
        </w:rPr>
        <w:t xml:space="preserve"> </w:t>
      </w:r>
      <w:r>
        <w:rPr>
          <w:sz w:val="24"/>
        </w:rPr>
        <w:t>primero</w:t>
      </w:r>
      <w:r>
        <w:rPr>
          <w:spacing w:val="-3"/>
          <w:sz w:val="24"/>
        </w:rPr>
        <w:t xml:space="preserve"> </w:t>
      </w:r>
      <w:r>
        <w:rPr>
          <w:sz w:val="24"/>
        </w:rPr>
        <w:t>de</w:t>
      </w:r>
      <w:r>
        <w:rPr>
          <w:spacing w:val="-3"/>
          <w:sz w:val="24"/>
        </w:rPr>
        <w:t xml:space="preserve"> </w:t>
      </w:r>
      <w:r>
        <w:rPr>
          <w:sz w:val="24"/>
        </w:rPr>
        <w:t>ellos</w:t>
      </w:r>
      <w:r>
        <w:rPr>
          <w:spacing w:val="-3"/>
          <w:sz w:val="24"/>
        </w:rPr>
        <w:t xml:space="preserve"> </w:t>
      </w:r>
      <w:r>
        <w:rPr>
          <w:sz w:val="24"/>
        </w:rPr>
        <w:t>tiene</w:t>
      </w:r>
      <w:r>
        <w:rPr>
          <w:spacing w:val="-3"/>
          <w:sz w:val="24"/>
        </w:rPr>
        <w:t xml:space="preserve"> </w:t>
      </w:r>
      <w:r>
        <w:rPr>
          <w:sz w:val="24"/>
        </w:rPr>
        <w:t>por</w:t>
      </w:r>
      <w:r>
        <w:rPr>
          <w:spacing w:val="-3"/>
          <w:sz w:val="24"/>
        </w:rPr>
        <w:t xml:space="preserve"> </w:t>
      </w:r>
      <w:r>
        <w:rPr>
          <w:sz w:val="24"/>
        </w:rPr>
        <w:t>fin</w:t>
      </w:r>
      <w:r>
        <w:rPr>
          <w:spacing w:val="-3"/>
          <w:sz w:val="24"/>
        </w:rPr>
        <w:t xml:space="preserve"> </w:t>
      </w:r>
      <w:r>
        <w:rPr>
          <w:sz w:val="24"/>
        </w:rPr>
        <w:t>suplir</w:t>
      </w:r>
      <w:r>
        <w:rPr>
          <w:spacing w:val="-3"/>
          <w:sz w:val="24"/>
        </w:rPr>
        <w:t xml:space="preserve"> </w:t>
      </w:r>
      <w:r>
        <w:rPr>
          <w:sz w:val="24"/>
        </w:rPr>
        <w:t>la</w:t>
      </w:r>
      <w:r>
        <w:rPr>
          <w:spacing w:val="-3"/>
          <w:sz w:val="24"/>
        </w:rPr>
        <w:t xml:space="preserve"> </w:t>
      </w:r>
      <w:r>
        <w:rPr>
          <w:sz w:val="24"/>
        </w:rPr>
        <w:t>remuneración</w:t>
      </w:r>
      <w:r>
        <w:rPr>
          <w:spacing w:val="-3"/>
          <w:sz w:val="24"/>
        </w:rPr>
        <w:t xml:space="preserve"> </w:t>
      </w:r>
      <w:r>
        <w:rPr>
          <w:sz w:val="24"/>
        </w:rPr>
        <w:t>que está impedido de percibir el trabajador, y el segundo de ellos cubre todas las asistencias médicas necesarias para la recuperación del trabajador.</w:t>
      </w:r>
    </w:p>
    <w:p w:rsidR="00CA2049" w:rsidRDefault="00E5536D">
      <w:pPr>
        <w:pStyle w:val="Prrafodelista"/>
        <w:numPr>
          <w:ilvl w:val="0"/>
          <w:numId w:val="25"/>
        </w:numPr>
        <w:tabs>
          <w:tab w:val="left" w:pos="1440"/>
        </w:tabs>
        <w:spacing w:before="0" w:line="480" w:lineRule="auto"/>
        <w:ind w:right="360"/>
        <w:jc w:val="both"/>
        <w:rPr>
          <w:sz w:val="24"/>
        </w:rPr>
      </w:pPr>
      <w:r>
        <w:rPr>
          <w:sz w:val="24"/>
        </w:rPr>
        <w:t>El autor Lafuente (2016), en su tesis titulada: “La incapacidad temporal en el régimen general de la</w:t>
      </w:r>
      <w:r>
        <w:rPr>
          <w:spacing w:val="-3"/>
          <w:sz w:val="24"/>
        </w:rPr>
        <w:t xml:space="preserve"> </w:t>
      </w:r>
      <w:r>
        <w:rPr>
          <w:sz w:val="24"/>
        </w:rPr>
        <w:t>seguridad</w:t>
      </w:r>
      <w:r>
        <w:rPr>
          <w:spacing w:val="-3"/>
          <w:sz w:val="24"/>
        </w:rPr>
        <w:t xml:space="preserve"> </w:t>
      </w:r>
      <w:r>
        <w:rPr>
          <w:sz w:val="24"/>
        </w:rPr>
        <w:t>social”,</w:t>
      </w:r>
      <w:r>
        <w:rPr>
          <w:spacing w:val="-3"/>
          <w:sz w:val="24"/>
        </w:rPr>
        <w:t xml:space="preserve"> </w:t>
      </w:r>
      <w:r>
        <w:rPr>
          <w:sz w:val="24"/>
        </w:rPr>
        <w:t>“trabajo</w:t>
      </w:r>
      <w:r>
        <w:rPr>
          <w:spacing w:val="-3"/>
          <w:sz w:val="24"/>
        </w:rPr>
        <w:t xml:space="preserve"> </w:t>
      </w:r>
      <w:r>
        <w:rPr>
          <w:sz w:val="24"/>
        </w:rPr>
        <w:t>para</w:t>
      </w:r>
      <w:r>
        <w:rPr>
          <w:spacing w:val="-3"/>
          <w:sz w:val="24"/>
        </w:rPr>
        <w:t xml:space="preserve"> </w:t>
      </w:r>
      <w:r>
        <w:rPr>
          <w:sz w:val="24"/>
        </w:rPr>
        <w:t>obtener</w:t>
      </w:r>
      <w:r>
        <w:rPr>
          <w:spacing w:val="-3"/>
          <w:sz w:val="24"/>
        </w:rPr>
        <w:t xml:space="preserve"> </w:t>
      </w:r>
      <w:r>
        <w:rPr>
          <w:sz w:val="24"/>
        </w:rPr>
        <w:t>el</w:t>
      </w:r>
      <w:r>
        <w:rPr>
          <w:spacing w:val="-3"/>
          <w:sz w:val="24"/>
        </w:rPr>
        <w:t xml:space="preserve"> </w:t>
      </w:r>
      <w:r>
        <w:rPr>
          <w:sz w:val="24"/>
        </w:rPr>
        <w:t>grado</w:t>
      </w:r>
      <w:r>
        <w:rPr>
          <w:spacing w:val="-3"/>
          <w:sz w:val="24"/>
        </w:rPr>
        <w:t xml:space="preserve"> </w:t>
      </w:r>
      <w:r>
        <w:rPr>
          <w:sz w:val="24"/>
        </w:rPr>
        <w:t>académico de Doctor en derecho”, explica que la causa generadora de la incapacidad temporal, en tanto la distinción de gozar de una mejorada atención económica, proviene de una contingencia relacionada a la actividad laboral. El sistema de valoración de la incapacidad temporal, surge producto del avance natural del sistema de seguridad social, debido a que son diversas contingencias las que lo originan.</w:t>
      </w:r>
      <w:r>
        <w:rPr>
          <w:spacing w:val="40"/>
          <w:sz w:val="24"/>
        </w:rPr>
        <w:t xml:space="preserve"> </w:t>
      </w:r>
      <w:r>
        <w:rPr>
          <w:sz w:val="24"/>
        </w:rPr>
        <w:t>Razón</w:t>
      </w:r>
      <w:r>
        <w:rPr>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cual,</w:t>
      </w:r>
      <w:r>
        <w:rPr>
          <w:spacing w:val="40"/>
          <w:sz w:val="24"/>
        </w:rPr>
        <w:t xml:space="preserve"> </w:t>
      </w:r>
      <w:r>
        <w:rPr>
          <w:sz w:val="24"/>
        </w:rPr>
        <w:t>hacer</w:t>
      </w:r>
      <w:r>
        <w:rPr>
          <w:spacing w:val="40"/>
          <w:sz w:val="24"/>
        </w:rPr>
        <w:t xml:space="preserve"> </w:t>
      </w:r>
      <w:r>
        <w:rPr>
          <w:sz w:val="24"/>
        </w:rPr>
        <w:t>tratamientos</w:t>
      </w:r>
      <w:r>
        <w:rPr>
          <w:spacing w:val="40"/>
          <w:sz w:val="24"/>
        </w:rPr>
        <w:t xml:space="preserve"> </w:t>
      </w:r>
      <w:r>
        <w:rPr>
          <w:sz w:val="24"/>
        </w:rPr>
        <w:t>diferentes</w:t>
      </w:r>
      <w:r>
        <w:rPr>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legislador</w:t>
      </w:r>
      <w:r>
        <w:rPr>
          <w:spacing w:val="40"/>
          <w:sz w:val="24"/>
        </w:rPr>
        <w:t xml:space="preserve"> </w:t>
      </w:r>
      <w:r>
        <w:rPr>
          <w:sz w:val="24"/>
        </w:rPr>
        <w:t>no</w:t>
      </w:r>
    </w:p>
    <w:p w:rsidR="00CA2049" w:rsidRDefault="00CA2049">
      <w:pPr>
        <w:pStyle w:val="Prrafodelista"/>
        <w:spacing w:line="480" w:lineRule="auto"/>
        <w:jc w:val="both"/>
        <w:rPr>
          <w:sz w:val="24"/>
        </w:rPr>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440" w:right="372"/>
      </w:pPr>
      <w:r>
        <w:lastRenderedPageBreak/>
        <w:t xml:space="preserve">vulnera preceptos constitucionales, debido a que ocasionan contingencias </w:t>
      </w:r>
      <w:r>
        <w:rPr>
          <w:spacing w:val="-2"/>
        </w:rPr>
        <w:t>diferentes.</w:t>
      </w:r>
    </w:p>
    <w:p w:rsidR="00CA2049" w:rsidRDefault="00E5536D">
      <w:pPr>
        <w:pStyle w:val="Ttulo3"/>
        <w:numPr>
          <w:ilvl w:val="2"/>
          <w:numId w:val="24"/>
        </w:numPr>
        <w:tabs>
          <w:tab w:val="left" w:pos="2010"/>
        </w:tabs>
        <w:spacing w:before="40"/>
      </w:pPr>
      <w:bookmarkStart w:id="35" w:name="2.1.2._Antecedentes_nacionales_"/>
      <w:bookmarkStart w:id="36" w:name="h.qdttn3oya95v"/>
      <w:bookmarkEnd w:id="35"/>
      <w:bookmarkEnd w:id="36"/>
      <w:r>
        <w:t xml:space="preserve">Antecedentes </w:t>
      </w:r>
      <w:r>
        <w:rPr>
          <w:spacing w:val="-2"/>
        </w:rPr>
        <w:t>nacionales</w:t>
      </w:r>
    </w:p>
    <w:p w:rsidR="00CA2049" w:rsidRDefault="00E5536D">
      <w:pPr>
        <w:pStyle w:val="Textoindependiente"/>
        <w:spacing w:before="276" w:line="480" w:lineRule="auto"/>
        <w:ind w:left="1425" w:right="360"/>
      </w:pPr>
      <w:r>
        <w:t>Las autoras Rodríguez Reyes C.</w:t>
      </w:r>
      <w:r>
        <w:rPr>
          <w:spacing w:val="-3"/>
        </w:rPr>
        <w:t xml:space="preserve"> </w:t>
      </w:r>
      <w:r>
        <w:t>y</w:t>
      </w:r>
      <w:r>
        <w:rPr>
          <w:spacing w:val="-3"/>
        </w:rPr>
        <w:t xml:space="preserve"> </w:t>
      </w:r>
      <w:r>
        <w:t>Rodríguez</w:t>
      </w:r>
      <w:r>
        <w:rPr>
          <w:spacing w:val="-3"/>
        </w:rPr>
        <w:t xml:space="preserve"> </w:t>
      </w:r>
      <w:r>
        <w:t>Reyes</w:t>
      </w:r>
      <w:r>
        <w:rPr>
          <w:spacing w:val="-3"/>
        </w:rPr>
        <w:t xml:space="preserve"> </w:t>
      </w:r>
      <w:r>
        <w:t>S.</w:t>
      </w:r>
      <w:r>
        <w:rPr>
          <w:spacing w:val="-3"/>
        </w:rPr>
        <w:t xml:space="preserve"> </w:t>
      </w:r>
      <w:r>
        <w:t>(2018)</w:t>
      </w:r>
      <w:r>
        <w:rPr>
          <w:spacing w:val="-3"/>
        </w:rPr>
        <w:t xml:space="preserve"> </w:t>
      </w:r>
      <w:r>
        <w:t>,</w:t>
      </w:r>
      <w:r>
        <w:rPr>
          <w:spacing w:val="-3"/>
        </w:rPr>
        <w:t xml:space="preserve"> </w:t>
      </w:r>
      <w:r>
        <w:t>en</w:t>
      </w:r>
      <w:r>
        <w:rPr>
          <w:spacing w:val="-3"/>
        </w:rPr>
        <w:t xml:space="preserve"> </w:t>
      </w:r>
      <w:r>
        <w:t>su</w:t>
      </w:r>
      <w:r>
        <w:rPr>
          <w:spacing w:val="-3"/>
        </w:rPr>
        <w:t xml:space="preserve"> </w:t>
      </w:r>
      <w:r>
        <w:t>tesis</w:t>
      </w:r>
      <w:r>
        <w:rPr>
          <w:spacing w:val="-3"/>
        </w:rPr>
        <w:t xml:space="preserve"> </w:t>
      </w:r>
      <w:r>
        <w:t>titulada “Subsidio por incapacidad temporal no tramitado del</w:t>
      </w:r>
      <w:r>
        <w:rPr>
          <w:spacing w:val="-3"/>
        </w:rPr>
        <w:t xml:space="preserve"> </w:t>
      </w:r>
      <w:r>
        <w:t>personal</w:t>
      </w:r>
      <w:r>
        <w:rPr>
          <w:spacing w:val="-3"/>
        </w:rPr>
        <w:t xml:space="preserve"> </w:t>
      </w:r>
      <w:r>
        <w:t>de</w:t>
      </w:r>
      <w:r>
        <w:rPr>
          <w:spacing w:val="-3"/>
        </w:rPr>
        <w:t xml:space="preserve"> </w:t>
      </w:r>
      <w:r>
        <w:t>ESSALUD</w:t>
      </w:r>
      <w:r>
        <w:rPr>
          <w:spacing w:val="-3"/>
        </w:rPr>
        <w:t xml:space="preserve"> </w:t>
      </w:r>
      <w:r>
        <w:t>y</w:t>
      </w:r>
      <w:r>
        <w:rPr>
          <w:spacing w:val="-3"/>
        </w:rPr>
        <w:t xml:space="preserve"> </w:t>
      </w:r>
      <w:r>
        <w:t>su repercusión económica en la red asistencial Lambayeque”, “trabajo para obtener</w:t>
      </w:r>
      <w:r>
        <w:rPr>
          <w:spacing w:val="40"/>
        </w:rPr>
        <w:t xml:space="preserve"> </w:t>
      </w:r>
      <w:r>
        <w:t>el grado maestra en gestión pública”, nos manifiesta que el empleador está impedido de suspender el pago de</w:t>
      </w:r>
      <w:r>
        <w:rPr>
          <w:spacing w:val="-3"/>
        </w:rPr>
        <w:t xml:space="preserve"> </w:t>
      </w:r>
      <w:r>
        <w:t>la</w:t>
      </w:r>
      <w:r>
        <w:rPr>
          <w:spacing w:val="-3"/>
        </w:rPr>
        <w:t xml:space="preserve"> </w:t>
      </w:r>
      <w:r>
        <w:t>remuneración</w:t>
      </w:r>
      <w:r>
        <w:rPr>
          <w:spacing w:val="-3"/>
        </w:rPr>
        <w:t xml:space="preserve"> </w:t>
      </w:r>
      <w:r>
        <w:t>a</w:t>
      </w:r>
      <w:r>
        <w:rPr>
          <w:spacing w:val="-3"/>
        </w:rPr>
        <w:t xml:space="preserve"> </w:t>
      </w:r>
      <w:r>
        <w:t>sus</w:t>
      </w:r>
      <w:r>
        <w:rPr>
          <w:spacing w:val="-3"/>
        </w:rPr>
        <w:t xml:space="preserve"> </w:t>
      </w:r>
      <w:r>
        <w:t>trabajadores,</w:t>
      </w:r>
      <w:r>
        <w:rPr>
          <w:spacing w:val="-3"/>
        </w:rPr>
        <w:t xml:space="preserve"> </w:t>
      </w:r>
      <w:r>
        <w:t>en</w:t>
      </w:r>
      <w:r>
        <w:rPr>
          <w:spacing w:val="-3"/>
        </w:rPr>
        <w:t xml:space="preserve"> </w:t>
      </w:r>
      <w:r>
        <w:t>atención de que Essalud,</w:t>
      </w:r>
      <w:r>
        <w:rPr>
          <w:spacing w:val="-4"/>
        </w:rPr>
        <w:t xml:space="preserve"> </w:t>
      </w:r>
      <w:r>
        <w:t>como</w:t>
      </w:r>
      <w:r>
        <w:rPr>
          <w:spacing w:val="-4"/>
        </w:rPr>
        <w:t xml:space="preserve"> </w:t>
      </w:r>
      <w:r>
        <w:t>empleador,</w:t>
      </w:r>
      <w:r>
        <w:rPr>
          <w:spacing w:val="-4"/>
        </w:rPr>
        <w:t xml:space="preserve"> </w:t>
      </w:r>
      <w:r>
        <w:t>y</w:t>
      </w:r>
      <w:r>
        <w:rPr>
          <w:spacing w:val="-4"/>
        </w:rPr>
        <w:t xml:space="preserve"> </w:t>
      </w:r>
      <w:r>
        <w:t>como</w:t>
      </w:r>
      <w:r>
        <w:rPr>
          <w:spacing w:val="-4"/>
        </w:rPr>
        <w:t xml:space="preserve"> </w:t>
      </w:r>
      <w:r>
        <w:t>entidad</w:t>
      </w:r>
      <w:r>
        <w:rPr>
          <w:spacing w:val="-4"/>
        </w:rPr>
        <w:t xml:space="preserve"> </w:t>
      </w:r>
      <w:r>
        <w:t>que</w:t>
      </w:r>
      <w:r>
        <w:rPr>
          <w:spacing w:val="-4"/>
        </w:rPr>
        <w:t xml:space="preserve"> </w:t>
      </w:r>
      <w:r>
        <w:t>va</w:t>
      </w:r>
      <w:r>
        <w:rPr>
          <w:spacing w:val="-4"/>
        </w:rPr>
        <w:t xml:space="preserve"> </w:t>
      </w:r>
      <w:r>
        <w:t>asumir</w:t>
      </w:r>
      <w:r>
        <w:rPr>
          <w:spacing w:val="-4"/>
        </w:rPr>
        <w:t xml:space="preserve"> </w:t>
      </w:r>
      <w:r>
        <w:t>con</w:t>
      </w:r>
      <w:r>
        <w:rPr>
          <w:spacing w:val="-4"/>
        </w:rPr>
        <w:t xml:space="preserve"> </w:t>
      </w:r>
      <w:r>
        <w:t>posterioridad el pago de subsidios, debería proporcionar el pago promediando los 20 primeros días no trabajados, y es a partir del vigésimo primer día de ocurrido</w:t>
      </w:r>
      <w:r>
        <w:rPr>
          <w:spacing w:val="-2"/>
        </w:rPr>
        <w:t xml:space="preserve"> </w:t>
      </w:r>
      <w:r>
        <w:t>el</w:t>
      </w:r>
      <w:r>
        <w:rPr>
          <w:spacing w:val="-2"/>
        </w:rPr>
        <w:t xml:space="preserve"> </w:t>
      </w:r>
      <w:r>
        <w:t>accidente, que la prestación económica es asumida también por Essalud, en atención al derecho de los trabajadores derivado de su aporte mensual.</w:t>
      </w:r>
    </w:p>
    <w:p w:rsidR="00CA2049" w:rsidRDefault="00E5536D">
      <w:pPr>
        <w:pStyle w:val="Prrafodelista"/>
        <w:numPr>
          <w:ilvl w:val="0"/>
          <w:numId w:val="25"/>
        </w:numPr>
        <w:tabs>
          <w:tab w:val="left" w:pos="1440"/>
        </w:tabs>
        <w:spacing w:before="0" w:line="480" w:lineRule="auto"/>
        <w:ind w:right="361"/>
        <w:jc w:val="both"/>
        <w:rPr>
          <w:sz w:val="24"/>
        </w:rPr>
      </w:pPr>
      <w:r>
        <w:rPr>
          <w:sz w:val="24"/>
        </w:rPr>
        <w:t>La autora Tejada (2018) en su tesis titulada: “Alcances y deficiencias sobre la regulación de la extinción automática del contrato de trabajo por invalidez absoluta permanente en el ordenamiento peruano”, para obtener el grado académico de magíster en derecho de la</w:t>
      </w:r>
      <w:r>
        <w:rPr>
          <w:spacing w:val="-3"/>
          <w:sz w:val="24"/>
        </w:rPr>
        <w:t xml:space="preserve"> </w:t>
      </w:r>
      <w:r>
        <w:rPr>
          <w:sz w:val="24"/>
        </w:rPr>
        <w:t>empresa,</w:t>
      </w:r>
      <w:r>
        <w:rPr>
          <w:spacing w:val="-3"/>
          <w:sz w:val="24"/>
        </w:rPr>
        <w:t xml:space="preserve"> </w:t>
      </w:r>
      <w:r>
        <w:rPr>
          <w:sz w:val="24"/>
        </w:rPr>
        <w:t>nos</w:t>
      </w:r>
      <w:r>
        <w:rPr>
          <w:spacing w:val="-3"/>
          <w:sz w:val="24"/>
        </w:rPr>
        <w:t xml:space="preserve"> </w:t>
      </w:r>
      <w:r>
        <w:rPr>
          <w:sz w:val="24"/>
        </w:rPr>
        <w:t>explica</w:t>
      </w:r>
      <w:r>
        <w:rPr>
          <w:spacing w:val="-3"/>
          <w:sz w:val="24"/>
        </w:rPr>
        <w:t xml:space="preserve"> </w:t>
      </w:r>
      <w:r>
        <w:rPr>
          <w:sz w:val="24"/>
        </w:rPr>
        <w:t>que</w:t>
      </w:r>
      <w:r>
        <w:rPr>
          <w:spacing w:val="-3"/>
          <w:sz w:val="24"/>
        </w:rPr>
        <w:t xml:space="preserve"> </w:t>
      </w:r>
      <w:r>
        <w:rPr>
          <w:sz w:val="24"/>
        </w:rPr>
        <w:t>la</w:t>
      </w:r>
      <w:r>
        <w:rPr>
          <w:spacing w:val="-3"/>
          <w:sz w:val="24"/>
        </w:rPr>
        <w:t xml:space="preserve"> </w:t>
      </w:r>
      <w:r>
        <w:rPr>
          <w:sz w:val="24"/>
        </w:rPr>
        <w:t>condición</w:t>
      </w:r>
      <w:r>
        <w:rPr>
          <w:spacing w:val="-3"/>
          <w:sz w:val="24"/>
        </w:rPr>
        <w:t xml:space="preserve"> </w:t>
      </w:r>
      <w:r>
        <w:rPr>
          <w:sz w:val="24"/>
        </w:rPr>
        <w:t>de inválido, según la ley de la materia,</w:t>
      </w:r>
      <w:r>
        <w:rPr>
          <w:spacing w:val="40"/>
          <w:sz w:val="24"/>
        </w:rPr>
        <w:t xml:space="preserve"> </w:t>
      </w:r>
      <w:r>
        <w:rPr>
          <w:sz w:val="24"/>
        </w:rPr>
        <w:t>se adquiere una vez transcurrido el plazo máximo de periodos por subsidios, por tanto, según lo regulado para el contrato</w:t>
      </w:r>
      <w:r>
        <w:rPr>
          <w:spacing w:val="40"/>
          <w:sz w:val="24"/>
        </w:rPr>
        <w:t xml:space="preserve"> </w:t>
      </w:r>
      <w:r>
        <w:rPr>
          <w:sz w:val="24"/>
        </w:rPr>
        <w:t>de trabajo, la invalidez absoluta permanente no extingue de forma automática el vínculo laboral que subyace del contrato de trabajo.</w:t>
      </w:r>
    </w:p>
    <w:p w:rsidR="00CA2049" w:rsidRDefault="00E5536D">
      <w:pPr>
        <w:pStyle w:val="Prrafodelista"/>
        <w:numPr>
          <w:ilvl w:val="0"/>
          <w:numId w:val="25"/>
        </w:numPr>
        <w:tabs>
          <w:tab w:val="left" w:pos="1440"/>
        </w:tabs>
        <w:spacing w:before="0" w:line="480" w:lineRule="auto"/>
        <w:ind w:right="361"/>
        <w:jc w:val="both"/>
        <w:rPr>
          <w:sz w:val="24"/>
        </w:rPr>
      </w:pPr>
      <w:r>
        <w:rPr>
          <w:sz w:val="24"/>
        </w:rPr>
        <w:t>Las autoras Rodríguez y Sabana (2021) en su tesis titulada: “Transgresión de la Ley N° 26790 sobre plazo prescriptorio del subsidio</w:t>
      </w:r>
      <w:r>
        <w:rPr>
          <w:spacing w:val="-3"/>
          <w:sz w:val="24"/>
        </w:rPr>
        <w:t xml:space="preserve"> </w:t>
      </w:r>
      <w:r>
        <w:rPr>
          <w:sz w:val="24"/>
        </w:rPr>
        <w:t>por</w:t>
      </w:r>
      <w:r>
        <w:rPr>
          <w:spacing w:val="-3"/>
          <w:sz w:val="24"/>
        </w:rPr>
        <w:t xml:space="preserve"> </w:t>
      </w:r>
      <w:r>
        <w:rPr>
          <w:sz w:val="24"/>
        </w:rPr>
        <w:t>incapacidad</w:t>
      </w:r>
      <w:r>
        <w:rPr>
          <w:spacing w:val="-3"/>
          <w:sz w:val="24"/>
        </w:rPr>
        <w:t xml:space="preserve"> </w:t>
      </w:r>
      <w:r>
        <w:rPr>
          <w:sz w:val="24"/>
        </w:rPr>
        <w:t>temporal</w:t>
      </w:r>
      <w:r>
        <w:rPr>
          <w:spacing w:val="-3"/>
          <w:sz w:val="24"/>
        </w:rPr>
        <w:t xml:space="preserve"> </w:t>
      </w:r>
      <w:r>
        <w:rPr>
          <w:sz w:val="24"/>
        </w:rPr>
        <w:t>en</w:t>
      </w:r>
    </w:p>
    <w:p w:rsidR="00CA2049" w:rsidRDefault="00CA2049">
      <w:pPr>
        <w:pStyle w:val="Prrafodelista"/>
        <w:spacing w:line="480" w:lineRule="auto"/>
        <w:jc w:val="both"/>
        <w:rPr>
          <w:sz w:val="24"/>
        </w:rPr>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440" w:right="366"/>
      </w:pPr>
      <w:r>
        <w:lastRenderedPageBreak/>
        <w:t>el régimen pesquero por las sentencias laborales del distrito judicial del Santa”, trabajo</w:t>
      </w:r>
      <w:r>
        <w:rPr>
          <w:spacing w:val="40"/>
        </w:rPr>
        <w:t xml:space="preserve"> </w:t>
      </w:r>
      <w:r>
        <w:t>para lograr el título profesional de abogado, precisan que en plazo para que</w:t>
      </w:r>
      <w:r>
        <w:rPr>
          <w:spacing w:val="27"/>
        </w:rPr>
        <w:t xml:space="preserve"> </w:t>
      </w:r>
      <w:r>
        <w:t>opere</w:t>
      </w:r>
      <w:r>
        <w:rPr>
          <w:spacing w:val="27"/>
        </w:rPr>
        <w:t xml:space="preserve"> </w:t>
      </w:r>
      <w:r>
        <w:t>la</w:t>
      </w:r>
      <w:r>
        <w:rPr>
          <w:spacing w:val="27"/>
        </w:rPr>
        <w:t xml:space="preserve"> </w:t>
      </w:r>
      <w:r>
        <w:t>prescripción</w:t>
      </w:r>
      <w:r>
        <w:rPr>
          <w:spacing w:val="27"/>
        </w:rPr>
        <w:t xml:space="preserve"> </w:t>
      </w:r>
      <w:r>
        <w:t>para</w:t>
      </w:r>
      <w:r>
        <w:rPr>
          <w:spacing w:val="27"/>
        </w:rPr>
        <w:t xml:space="preserve"> </w:t>
      </w:r>
      <w:r>
        <w:t>el pago de subsidios es de 6 meses, según la Ley N° 26790 , y no de 4 años según la Ley N° 27321 y como vienen aplicando los jueces del distrito judicial del santa. La relación jurídica entre trabajador y empleador, no da nacimiento al</w:t>
      </w:r>
      <w:r>
        <w:rPr>
          <w:spacing w:val="-4"/>
        </w:rPr>
        <w:t xml:space="preserve"> </w:t>
      </w:r>
      <w:r>
        <w:t>pago</w:t>
      </w:r>
      <w:r>
        <w:rPr>
          <w:spacing w:val="-4"/>
        </w:rPr>
        <w:t xml:space="preserve"> </w:t>
      </w:r>
      <w:r>
        <w:t>de</w:t>
      </w:r>
      <w:r>
        <w:rPr>
          <w:spacing w:val="-4"/>
        </w:rPr>
        <w:t xml:space="preserve"> </w:t>
      </w:r>
      <w:r>
        <w:t>subsidios,</w:t>
      </w:r>
      <w:r>
        <w:rPr>
          <w:spacing w:val="-4"/>
        </w:rPr>
        <w:t xml:space="preserve"> </w:t>
      </w:r>
      <w:r>
        <w:t>sino</w:t>
      </w:r>
      <w:r>
        <w:rPr>
          <w:spacing w:val="-4"/>
        </w:rPr>
        <w:t xml:space="preserve"> </w:t>
      </w:r>
      <w:r>
        <w:t>solo</w:t>
      </w:r>
      <w:r>
        <w:rPr>
          <w:spacing w:val="-4"/>
        </w:rPr>
        <w:t xml:space="preserve"> </w:t>
      </w:r>
      <w:r>
        <w:t>al</w:t>
      </w:r>
      <w:r>
        <w:rPr>
          <w:spacing w:val="-4"/>
        </w:rPr>
        <w:t xml:space="preserve"> </w:t>
      </w:r>
      <w:r>
        <w:t>pago</w:t>
      </w:r>
      <w:r>
        <w:rPr>
          <w:spacing w:val="-4"/>
        </w:rPr>
        <w:t xml:space="preserve"> </w:t>
      </w:r>
      <w:r>
        <w:t>de</w:t>
      </w:r>
      <w:r>
        <w:rPr>
          <w:spacing w:val="-4"/>
        </w:rPr>
        <w:t xml:space="preserve"> </w:t>
      </w:r>
      <w:r>
        <w:t>beneficios sociales. Lo que origina el pago de subsidios es la ocurrencia de un evento que produce el impedimento al trabajador y</w:t>
      </w:r>
      <w:r>
        <w:rPr>
          <w:spacing w:val="-4"/>
        </w:rPr>
        <w:t xml:space="preserve"> </w:t>
      </w:r>
      <w:r>
        <w:t>cuya</w:t>
      </w:r>
      <w:r>
        <w:rPr>
          <w:spacing w:val="-4"/>
        </w:rPr>
        <w:t xml:space="preserve"> </w:t>
      </w:r>
      <w:r>
        <w:t>naturaleza</w:t>
      </w:r>
      <w:r>
        <w:rPr>
          <w:spacing w:val="-4"/>
        </w:rPr>
        <w:t xml:space="preserve"> </w:t>
      </w:r>
      <w:r>
        <w:t>jurídica</w:t>
      </w:r>
      <w:r>
        <w:rPr>
          <w:spacing w:val="-4"/>
        </w:rPr>
        <w:t xml:space="preserve"> </w:t>
      </w:r>
      <w:r>
        <w:t>busca</w:t>
      </w:r>
      <w:r>
        <w:rPr>
          <w:spacing w:val="-4"/>
        </w:rPr>
        <w:t xml:space="preserve"> </w:t>
      </w:r>
      <w:r>
        <w:t>compensar en forma dineraria los días en que el trabajador se ve imposibilitado de realizar actividad remunerada.</w:t>
      </w:r>
    </w:p>
    <w:p w:rsidR="00CA2049" w:rsidRDefault="00E5536D">
      <w:pPr>
        <w:pStyle w:val="Ttulo2"/>
        <w:numPr>
          <w:ilvl w:val="1"/>
          <w:numId w:val="26"/>
        </w:numPr>
        <w:tabs>
          <w:tab w:val="left" w:pos="1125"/>
        </w:tabs>
        <w:spacing w:before="40"/>
        <w:jc w:val="left"/>
      </w:pPr>
      <w:bookmarkStart w:id="37" w:name="2.2._BASES_TEÓRICAS_"/>
      <w:bookmarkStart w:id="38" w:name="h.ernfb5xskxud"/>
      <w:bookmarkEnd w:id="37"/>
      <w:bookmarkEnd w:id="38"/>
      <w:r>
        <w:t xml:space="preserve">BASES </w:t>
      </w:r>
      <w:r>
        <w:rPr>
          <w:spacing w:val="-2"/>
        </w:rPr>
        <w:t>TEÓRICAS</w:t>
      </w:r>
    </w:p>
    <w:p w:rsidR="00CA2049" w:rsidRDefault="00CA2049">
      <w:pPr>
        <w:pStyle w:val="Textoindependiente"/>
        <w:spacing w:before="40"/>
        <w:jc w:val="left"/>
        <w:rPr>
          <w:b/>
        </w:rPr>
      </w:pPr>
    </w:p>
    <w:p w:rsidR="00CA2049" w:rsidRDefault="00E5536D">
      <w:pPr>
        <w:pStyle w:val="Ttulo3"/>
        <w:numPr>
          <w:ilvl w:val="2"/>
          <w:numId w:val="23"/>
        </w:numPr>
        <w:tabs>
          <w:tab w:val="left" w:pos="2010"/>
        </w:tabs>
        <w:spacing w:before="0"/>
      </w:pPr>
      <w:bookmarkStart w:id="39" w:name="2.2.1._Naturaleza_resarcitoria_del_subsi"/>
      <w:bookmarkStart w:id="40" w:name="h.u8jt9nafj0lx"/>
      <w:bookmarkEnd w:id="39"/>
      <w:bookmarkEnd w:id="40"/>
      <w:r>
        <w:t>Naturaleza</w:t>
      </w:r>
      <w:r>
        <w:rPr>
          <w:spacing w:val="-4"/>
        </w:rPr>
        <w:t xml:space="preserve"> </w:t>
      </w:r>
      <w:r>
        <w:t>resarcitoria</w:t>
      </w:r>
      <w:r>
        <w:rPr>
          <w:spacing w:val="-3"/>
        </w:rPr>
        <w:t xml:space="preserve"> </w:t>
      </w:r>
      <w:r>
        <w:t>del</w:t>
      </w:r>
      <w:r>
        <w:rPr>
          <w:spacing w:val="-3"/>
        </w:rPr>
        <w:t xml:space="preserve"> </w:t>
      </w:r>
      <w:r>
        <w:rPr>
          <w:spacing w:val="-2"/>
        </w:rPr>
        <w:t>subsidio</w:t>
      </w:r>
    </w:p>
    <w:p w:rsidR="00CA2049" w:rsidRDefault="00CA2049">
      <w:pPr>
        <w:pStyle w:val="Textoindependiente"/>
        <w:spacing w:before="240"/>
        <w:jc w:val="left"/>
        <w:rPr>
          <w:b/>
        </w:rPr>
      </w:pPr>
    </w:p>
    <w:p w:rsidR="00CA2049" w:rsidRDefault="00E5536D">
      <w:pPr>
        <w:pStyle w:val="Textoindependiente"/>
        <w:spacing w:line="480" w:lineRule="auto"/>
        <w:ind w:left="1980" w:right="359"/>
      </w:pPr>
      <w:r>
        <w:t>El subsidio por incapacidad temporal constituye una prestación económica propia del sistema de seguridad social, cuya finalidad principal es</w:t>
      </w:r>
      <w:r>
        <w:rPr>
          <w:spacing w:val="40"/>
        </w:rPr>
        <w:t xml:space="preserve"> </w:t>
      </w:r>
      <w:r>
        <w:t>compensar o</w:t>
      </w:r>
      <w:r>
        <w:rPr>
          <w:spacing w:val="-4"/>
        </w:rPr>
        <w:t xml:space="preserve"> </w:t>
      </w:r>
      <w:r>
        <w:t>reemplazar</w:t>
      </w:r>
      <w:r>
        <w:rPr>
          <w:spacing w:val="-4"/>
        </w:rPr>
        <w:t xml:space="preserve"> </w:t>
      </w:r>
      <w:r>
        <w:t>los</w:t>
      </w:r>
      <w:r>
        <w:rPr>
          <w:spacing w:val="-4"/>
        </w:rPr>
        <w:t xml:space="preserve"> </w:t>
      </w:r>
      <w:r>
        <w:t>ingresos</w:t>
      </w:r>
      <w:r>
        <w:rPr>
          <w:spacing w:val="-4"/>
        </w:rPr>
        <w:t xml:space="preserve"> </w:t>
      </w:r>
      <w:r>
        <w:t>que</w:t>
      </w:r>
      <w:r>
        <w:rPr>
          <w:spacing w:val="-4"/>
        </w:rPr>
        <w:t xml:space="preserve"> </w:t>
      </w:r>
      <w:r>
        <w:t>el</w:t>
      </w:r>
      <w:r>
        <w:rPr>
          <w:spacing w:val="-4"/>
        </w:rPr>
        <w:t xml:space="preserve"> </w:t>
      </w:r>
      <w:r>
        <w:t>trabajador</w:t>
      </w:r>
      <w:r>
        <w:rPr>
          <w:spacing w:val="-4"/>
        </w:rPr>
        <w:t xml:space="preserve"> </w:t>
      </w:r>
      <w:r>
        <w:t>deja</w:t>
      </w:r>
      <w:r>
        <w:rPr>
          <w:spacing w:val="-4"/>
        </w:rPr>
        <w:t xml:space="preserve"> </w:t>
      </w:r>
      <w:r>
        <w:t>de</w:t>
      </w:r>
      <w:r>
        <w:rPr>
          <w:spacing w:val="-4"/>
        </w:rPr>
        <w:t xml:space="preserve"> </w:t>
      </w:r>
      <w:r>
        <w:t>percibir</w:t>
      </w:r>
      <w:r>
        <w:rPr>
          <w:spacing w:val="-4"/>
        </w:rPr>
        <w:t xml:space="preserve"> </w:t>
      </w:r>
      <w:r>
        <w:t>como consecuencia de una contingencia que afecta temporalmente su capacidad laboral. En ese sentido,</w:t>
      </w:r>
      <w:r>
        <w:rPr>
          <w:spacing w:val="-4"/>
        </w:rPr>
        <w:t xml:space="preserve"> </w:t>
      </w:r>
      <w:r>
        <w:t>su</w:t>
      </w:r>
      <w:r>
        <w:rPr>
          <w:spacing w:val="-4"/>
        </w:rPr>
        <w:t xml:space="preserve"> </w:t>
      </w:r>
      <w:r>
        <w:t>naturaleza</w:t>
      </w:r>
      <w:r>
        <w:rPr>
          <w:spacing w:val="-4"/>
        </w:rPr>
        <w:t xml:space="preserve"> </w:t>
      </w:r>
      <w:r>
        <w:t>jurídica</w:t>
      </w:r>
      <w:r>
        <w:rPr>
          <w:spacing w:val="-4"/>
        </w:rPr>
        <w:t xml:space="preserve"> </w:t>
      </w:r>
      <w:r>
        <w:t>es</w:t>
      </w:r>
      <w:r>
        <w:rPr>
          <w:spacing w:val="-4"/>
        </w:rPr>
        <w:t xml:space="preserve"> </w:t>
      </w:r>
      <w:r>
        <w:t>eminentemente</w:t>
      </w:r>
      <w:r>
        <w:rPr>
          <w:spacing w:val="-4"/>
        </w:rPr>
        <w:t xml:space="preserve"> </w:t>
      </w:r>
      <w:r>
        <w:t>resarcitoria, debido a que busca reparar el detrimento económico producido por la imposibilidad del trabajador de continuar realizando sus labores habituales mientras dure su incapacidad.</w:t>
      </w:r>
    </w:p>
    <w:p w:rsidR="00CA2049" w:rsidRDefault="00E5536D">
      <w:pPr>
        <w:pStyle w:val="Textoindependiente"/>
        <w:spacing w:before="240" w:line="480" w:lineRule="auto"/>
        <w:ind w:left="1980" w:right="364"/>
      </w:pPr>
      <w:r>
        <w:t>La Ley de Modernización de la Seguridad Social en</w:t>
      </w:r>
      <w:r>
        <w:rPr>
          <w:spacing w:val="-3"/>
        </w:rPr>
        <w:t xml:space="preserve"> </w:t>
      </w:r>
      <w:r>
        <w:t>Salud</w:t>
      </w:r>
      <w:r>
        <w:rPr>
          <w:spacing w:val="-3"/>
        </w:rPr>
        <w:t xml:space="preserve"> </w:t>
      </w:r>
      <w:r>
        <w:t>–</w:t>
      </w:r>
      <w:r>
        <w:rPr>
          <w:spacing w:val="-3"/>
        </w:rPr>
        <w:t xml:space="preserve"> </w:t>
      </w:r>
      <w:r>
        <w:t>Ley</w:t>
      </w:r>
      <w:r>
        <w:rPr>
          <w:spacing w:val="-3"/>
        </w:rPr>
        <w:t xml:space="preserve"> </w:t>
      </w:r>
      <w:r>
        <w:t>N.°</w:t>
      </w:r>
      <w:r>
        <w:rPr>
          <w:spacing w:val="-3"/>
        </w:rPr>
        <w:t xml:space="preserve"> </w:t>
      </w:r>
      <w:r>
        <w:t>26790 –</w:t>
      </w:r>
      <w:r>
        <w:rPr>
          <w:spacing w:val="60"/>
          <w:w w:val="150"/>
        </w:rPr>
        <w:t xml:space="preserve"> </w:t>
      </w:r>
      <w:r>
        <w:t>reconoce</w:t>
      </w:r>
      <w:r>
        <w:rPr>
          <w:spacing w:val="60"/>
          <w:w w:val="150"/>
        </w:rPr>
        <w:t xml:space="preserve"> </w:t>
      </w:r>
      <w:r>
        <w:t>esta</w:t>
      </w:r>
      <w:r>
        <w:rPr>
          <w:spacing w:val="60"/>
          <w:w w:val="150"/>
        </w:rPr>
        <w:t xml:space="preserve"> </w:t>
      </w:r>
      <w:r>
        <w:t>finalidad</w:t>
      </w:r>
      <w:r>
        <w:rPr>
          <w:spacing w:val="60"/>
          <w:w w:val="150"/>
        </w:rPr>
        <w:t xml:space="preserve"> </w:t>
      </w:r>
      <w:r>
        <w:t>protectora</w:t>
      </w:r>
      <w:r>
        <w:rPr>
          <w:spacing w:val="75"/>
        </w:rPr>
        <w:t xml:space="preserve"> </w:t>
      </w:r>
      <w:r>
        <w:t>al</w:t>
      </w:r>
      <w:r>
        <w:rPr>
          <w:spacing w:val="75"/>
        </w:rPr>
        <w:t xml:space="preserve"> </w:t>
      </w:r>
      <w:r>
        <w:t>establecer</w:t>
      </w:r>
      <w:r>
        <w:rPr>
          <w:spacing w:val="75"/>
        </w:rPr>
        <w:t xml:space="preserve"> </w:t>
      </w:r>
      <w:r>
        <w:t>que</w:t>
      </w:r>
      <w:r>
        <w:rPr>
          <w:spacing w:val="75"/>
        </w:rPr>
        <w:t xml:space="preserve"> </w:t>
      </w:r>
      <w:r>
        <w:t>el</w:t>
      </w:r>
      <w:r>
        <w:rPr>
          <w:spacing w:val="75"/>
        </w:rPr>
        <w:t xml:space="preserve"> </w:t>
      </w:r>
      <w:r>
        <w:t>subsidio</w:t>
      </w:r>
      <w:r>
        <w:rPr>
          <w:spacing w:val="75"/>
        </w:rPr>
        <w:t xml:space="preserve"> </w:t>
      </w:r>
      <w:r>
        <w:rPr>
          <w:spacing w:val="-5"/>
        </w:rPr>
        <w:t>por</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incapacidad temporal es una prestación económica otorgada al trabajador asegurado que se encuentra imposibilitado de laborar debido</w:t>
      </w:r>
      <w:r>
        <w:rPr>
          <w:spacing w:val="-3"/>
        </w:rPr>
        <w:t xml:space="preserve"> </w:t>
      </w:r>
      <w:r>
        <w:t>al</w:t>
      </w:r>
      <w:r>
        <w:rPr>
          <w:spacing w:val="-3"/>
        </w:rPr>
        <w:t xml:space="preserve"> </w:t>
      </w:r>
      <w:r>
        <w:t>deterioro</w:t>
      </w:r>
      <w:r>
        <w:rPr>
          <w:spacing w:val="-3"/>
        </w:rPr>
        <w:t xml:space="preserve"> </w:t>
      </w:r>
      <w:r>
        <w:t>de su salud. Asimismo, el Reglamento de la Ley, aprobado mediante Decreto Supremo N.° 009-97-SA, señala expresamente que el subsidio se otorga “con el objeto de resarcir las pérdidas económicas de</w:t>
      </w:r>
      <w:r>
        <w:rPr>
          <w:spacing w:val="-3"/>
        </w:rPr>
        <w:t xml:space="preserve"> </w:t>
      </w:r>
      <w:r>
        <w:t>los</w:t>
      </w:r>
      <w:r>
        <w:rPr>
          <w:spacing w:val="-3"/>
        </w:rPr>
        <w:t xml:space="preserve"> </w:t>
      </w:r>
      <w:r>
        <w:t>afiliados</w:t>
      </w:r>
      <w:r>
        <w:rPr>
          <w:spacing w:val="-3"/>
        </w:rPr>
        <w:t xml:space="preserve"> </w:t>
      </w:r>
      <w:r>
        <w:t>regulares en actividad, derivadas de la incapacidad para el trabajo ocasionada por el deterioro de su salud”.</w:t>
      </w:r>
    </w:p>
    <w:p w:rsidR="00CA2049" w:rsidRDefault="00E5536D">
      <w:pPr>
        <w:pStyle w:val="Textoindependiente"/>
        <w:spacing w:before="240" w:line="480" w:lineRule="auto"/>
        <w:ind w:left="1980" w:right="360"/>
      </w:pPr>
      <w:r>
        <w:t>De esta manera, la finalidad del subsidio no es otorgar un beneficio</w:t>
      </w:r>
      <w:r>
        <w:rPr>
          <w:spacing w:val="40"/>
        </w:rPr>
        <w:t xml:space="preserve"> </w:t>
      </w:r>
      <w:r>
        <w:t>arbitrario o asistencialista, sino sustituir temporalmente la remuneración dejada de percibir por el trabajador incapacitado. Por ello, la doctrina sostiene que el subsidio forma parte de la acción protectora de la seguridad social frente a contingencias que disminuyen o suspenden la capacidad productiva de la persona trabajadora.</w:t>
      </w:r>
    </w:p>
    <w:p w:rsidR="00CA2049" w:rsidRDefault="00E5536D">
      <w:pPr>
        <w:pStyle w:val="Textoindependiente"/>
        <w:spacing w:before="240" w:line="480" w:lineRule="auto"/>
        <w:ind w:left="1980" w:right="364"/>
      </w:pPr>
      <w:r>
        <w:t>En el mismo sentido, la incapacidad temporal constituye una contingencia protegida por la seguridad social, cuya finalidad es compensar económicamente al trabajador durante el período en que no puede</w:t>
      </w:r>
      <w:r>
        <w:rPr>
          <w:spacing w:val="40"/>
        </w:rPr>
        <w:t xml:space="preserve"> </w:t>
      </w:r>
      <w:r>
        <w:t>desarrollar actividades remuneradas debido a una afectación en su salud.</w:t>
      </w:r>
    </w:p>
    <w:p w:rsidR="00CA2049" w:rsidRDefault="00E5536D">
      <w:pPr>
        <w:pStyle w:val="Textoindependiente"/>
        <w:spacing w:before="240" w:line="480" w:lineRule="auto"/>
        <w:ind w:left="1980" w:right="359"/>
      </w:pPr>
      <w:r>
        <w:t>Asimismo, el</w:t>
      </w:r>
      <w:r>
        <w:rPr>
          <w:spacing w:val="-5"/>
        </w:rPr>
        <w:t xml:space="preserve"> </w:t>
      </w:r>
      <w:r>
        <w:t>Tribunal</w:t>
      </w:r>
      <w:r>
        <w:rPr>
          <w:spacing w:val="-5"/>
        </w:rPr>
        <w:t xml:space="preserve"> </w:t>
      </w:r>
      <w:r>
        <w:t>Constitucional</w:t>
      </w:r>
      <w:r>
        <w:rPr>
          <w:spacing w:val="-5"/>
        </w:rPr>
        <w:t xml:space="preserve"> </w:t>
      </w:r>
      <w:r>
        <w:t>peruano</w:t>
      </w:r>
      <w:r>
        <w:rPr>
          <w:spacing w:val="-5"/>
        </w:rPr>
        <w:t xml:space="preserve"> </w:t>
      </w:r>
      <w:r>
        <w:t>ha</w:t>
      </w:r>
      <w:r>
        <w:rPr>
          <w:spacing w:val="-5"/>
        </w:rPr>
        <w:t xml:space="preserve"> </w:t>
      </w:r>
      <w:r>
        <w:t>reconocido</w:t>
      </w:r>
      <w:r>
        <w:rPr>
          <w:spacing w:val="-5"/>
        </w:rPr>
        <w:t xml:space="preserve"> </w:t>
      </w:r>
      <w:r>
        <w:t>que</w:t>
      </w:r>
      <w:r>
        <w:rPr>
          <w:spacing w:val="-5"/>
        </w:rPr>
        <w:t xml:space="preserve"> </w:t>
      </w:r>
      <w:r>
        <w:t>el</w:t>
      </w:r>
      <w:r>
        <w:rPr>
          <w:spacing w:val="-5"/>
        </w:rPr>
        <w:t xml:space="preserve"> </w:t>
      </w:r>
      <w:r>
        <w:t>subsidio por incapacidad temporal tiene una finalidad resarcitoria y protectora, en tanto busca cubrir las pérdidas económicas derivadas de la incapacidad laboral ocasionada por una contingencia de salud.</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Por ende, la naturaleza resarcitoria del</w:t>
      </w:r>
      <w:r>
        <w:rPr>
          <w:spacing w:val="-4"/>
        </w:rPr>
        <w:t xml:space="preserve"> </w:t>
      </w:r>
      <w:r>
        <w:t>subsidio</w:t>
      </w:r>
      <w:r>
        <w:rPr>
          <w:spacing w:val="-4"/>
        </w:rPr>
        <w:t xml:space="preserve"> </w:t>
      </w:r>
      <w:r>
        <w:t>adquiere</w:t>
      </w:r>
      <w:r>
        <w:rPr>
          <w:spacing w:val="-4"/>
        </w:rPr>
        <w:t xml:space="preserve"> </w:t>
      </w:r>
      <w:r>
        <w:t>especial</w:t>
      </w:r>
      <w:r>
        <w:rPr>
          <w:spacing w:val="-4"/>
        </w:rPr>
        <w:t xml:space="preserve"> </w:t>
      </w:r>
      <w:r>
        <w:t>relevancia en el caso de los trabajadores pesqueros sujetos a contratos intermitentes. Ello se debe a que las características propias de la actividad pesquera determinan la existencia de períodos de suspensión de labores ocasionados por</w:t>
      </w:r>
      <w:r>
        <w:rPr>
          <w:spacing w:val="-4"/>
        </w:rPr>
        <w:t xml:space="preserve"> </w:t>
      </w:r>
      <w:r>
        <w:t>la</w:t>
      </w:r>
      <w:r>
        <w:rPr>
          <w:spacing w:val="-4"/>
        </w:rPr>
        <w:t xml:space="preserve"> </w:t>
      </w:r>
      <w:r>
        <w:t>veda,</w:t>
      </w:r>
      <w:r>
        <w:rPr>
          <w:spacing w:val="-4"/>
        </w:rPr>
        <w:t xml:space="preserve"> </w:t>
      </w:r>
      <w:r>
        <w:t>durante</w:t>
      </w:r>
      <w:r>
        <w:rPr>
          <w:spacing w:val="-4"/>
        </w:rPr>
        <w:t xml:space="preserve"> </w:t>
      </w:r>
      <w:r>
        <w:t>los</w:t>
      </w:r>
      <w:r>
        <w:rPr>
          <w:spacing w:val="-4"/>
        </w:rPr>
        <w:t xml:space="preserve"> </w:t>
      </w:r>
      <w:r>
        <w:t>cuales</w:t>
      </w:r>
      <w:r>
        <w:rPr>
          <w:spacing w:val="-4"/>
        </w:rPr>
        <w:t xml:space="preserve"> </w:t>
      </w:r>
      <w:r>
        <w:t>el</w:t>
      </w:r>
      <w:r>
        <w:rPr>
          <w:spacing w:val="-4"/>
        </w:rPr>
        <w:t xml:space="preserve"> </w:t>
      </w:r>
      <w:r>
        <w:t>trabajador</w:t>
      </w:r>
      <w:r>
        <w:rPr>
          <w:spacing w:val="-4"/>
        </w:rPr>
        <w:t xml:space="preserve"> </w:t>
      </w:r>
      <w:r>
        <w:t>no</w:t>
      </w:r>
      <w:r>
        <w:rPr>
          <w:spacing w:val="-4"/>
        </w:rPr>
        <w:t xml:space="preserve"> </w:t>
      </w:r>
      <w:r>
        <w:t>percibe</w:t>
      </w:r>
      <w:r>
        <w:rPr>
          <w:spacing w:val="-4"/>
        </w:rPr>
        <w:t xml:space="preserve"> </w:t>
      </w:r>
      <w:r>
        <w:t>remuneración</w:t>
      </w:r>
      <w:r>
        <w:rPr>
          <w:spacing w:val="-4"/>
        </w:rPr>
        <w:t xml:space="preserve"> </w:t>
      </w:r>
      <w:r>
        <w:t>alguna. En consecuencia, si</w:t>
      </w:r>
      <w:r>
        <w:rPr>
          <w:spacing w:val="-3"/>
        </w:rPr>
        <w:t xml:space="preserve"> </w:t>
      </w:r>
      <w:r>
        <w:t>para</w:t>
      </w:r>
      <w:r>
        <w:rPr>
          <w:spacing w:val="-3"/>
        </w:rPr>
        <w:t xml:space="preserve"> </w:t>
      </w:r>
      <w:r>
        <w:t>calcular</w:t>
      </w:r>
      <w:r>
        <w:rPr>
          <w:spacing w:val="-3"/>
        </w:rPr>
        <w:t xml:space="preserve"> </w:t>
      </w:r>
      <w:r>
        <w:t>el</w:t>
      </w:r>
      <w:r>
        <w:rPr>
          <w:spacing w:val="-3"/>
        </w:rPr>
        <w:t xml:space="preserve"> </w:t>
      </w:r>
      <w:r>
        <w:t>subsidio</w:t>
      </w:r>
      <w:r>
        <w:rPr>
          <w:spacing w:val="-3"/>
        </w:rPr>
        <w:t xml:space="preserve"> </w:t>
      </w:r>
      <w:r>
        <w:t>se</w:t>
      </w:r>
      <w:r>
        <w:rPr>
          <w:spacing w:val="-3"/>
        </w:rPr>
        <w:t xml:space="preserve"> </w:t>
      </w:r>
      <w:r>
        <w:t>consideran</w:t>
      </w:r>
      <w:r>
        <w:rPr>
          <w:spacing w:val="-3"/>
        </w:rPr>
        <w:t xml:space="preserve"> </w:t>
      </w:r>
      <w:r>
        <w:t>meses</w:t>
      </w:r>
      <w:r>
        <w:rPr>
          <w:spacing w:val="-3"/>
        </w:rPr>
        <w:t xml:space="preserve"> </w:t>
      </w:r>
      <w:r>
        <w:t>calendario completos donde no existió prestación efectiva de servicios ni percepción remunerativa, el monto final del subsidio se reduce considerablemente, desnaturalizando su finalidad compensatoria.</w:t>
      </w:r>
    </w:p>
    <w:p w:rsidR="00CA2049" w:rsidRDefault="00E5536D">
      <w:pPr>
        <w:pStyle w:val="Textoindependiente"/>
        <w:spacing w:before="240" w:line="480" w:lineRule="auto"/>
        <w:ind w:left="1980" w:right="363"/>
      </w:pPr>
      <w:r>
        <w:t>En efecto, aplicar de manera estricta el artículo 12 de la Ley N.° 26790 considerando los doce meses calendario</w:t>
      </w:r>
      <w:r>
        <w:rPr>
          <w:spacing w:val="-4"/>
        </w:rPr>
        <w:t xml:space="preserve"> </w:t>
      </w:r>
      <w:r>
        <w:t>anteriores</w:t>
      </w:r>
      <w:r>
        <w:rPr>
          <w:spacing w:val="-4"/>
        </w:rPr>
        <w:t xml:space="preserve"> </w:t>
      </w:r>
      <w:r>
        <w:t>a</w:t>
      </w:r>
      <w:r>
        <w:rPr>
          <w:spacing w:val="-4"/>
        </w:rPr>
        <w:t xml:space="preserve"> </w:t>
      </w:r>
      <w:r>
        <w:t>la</w:t>
      </w:r>
      <w:r>
        <w:rPr>
          <w:spacing w:val="-4"/>
        </w:rPr>
        <w:t xml:space="preserve"> </w:t>
      </w:r>
      <w:r>
        <w:t>contingencia</w:t>
      </w:r>
      <w:r>
        <w:rPr>
          <w:spacing w:val="-4"/>
        </w:rPr>
        <w:t xml:space="preserve"> </w:t>
      </w:r>
      <w:r>
        <w:t>implica incorporar períodos donde el trabajador no generó ingresos debido a la propia naturaleza intermitente de la actividad pesquera. Como resultado, el subsidio termina siendo calculado sobre bases económicas irreales, produciendo una protección insuficiente frente a la contingencia sufrida.</w:t>
      </w:r>
    </w:p>
    <w:p w:rsidR="00CA2049" w:rsidRDefault="00E5536D">
      <w:pPr>
        <w:pStyle w:val="Textoindependiente"/>
        <w:spacing w:before="240" w:line="480" w:lineRule="auto"/>
        <w:ind w:left="1980" w:right="363"/>
      </w:pPr>
      <w:r>
        <w:t>Desde una interpretación sistemática y constitucional del derecho a la seguridad social, resulta razonable sostener que el cálculo del subsidio</w:t>
      </w:r>
      <w:r>
        <w:rPr>
          <w:spacing w:val="-3"/>
        </w:rPr>
        <w:t xml:space="preserve"> </w:t>
      </w:r>
      <w:r>
        <w:t>para trabajadores pesqueros sujetos a contratos intermitentes debe realizarse considerando únicamente los meses efectivamente laborados. Solo de esa manera el subsidio cumple verdaderamente su función resarcitoria, sustituyendo los ingresos</w:t>
      </w:r>
      <w:r>
        <w:rPr>
          <w:spacing w:val="-4"/>
        </w:rPr>
        <w:t xml:space="preserve"> </w:t>
      </w:r>
      <w:r>
        <w:t>reales</w:t>
      </w:r>
      <w:r>
        <w:rPr>
          <w:spacing w:val="-4"/>
        </w:rPr>
        <w:t xml:space="preserve"> </w:t>
      </w:r>
      <w:r>
        <w:t>dejados</w:t>
      </w:r>
      <w:r>
        <w:rPr>
          <w:spacing w:val="-4"/>
        </w:rPr>
        <w:t xml:space="preserve"> </w:t>
      </w:r>
      <w:r>
        <w:t>de</w:t>
      </w:r>
      <w:r>
        <w:rPr>
          <w:spacing w:val="-4"/>
        </w:rPr>
        <w:t xml:space="preserve"> </w:t>
      </w:r>
      <w:r>
        <w:t>percibir</w:t>
      </w:r>
      <w:r>
        <w:rPr>
          <w:spacing w:val="-4"/>
        </w:rPr>
        <w:t xml:space="preserve"> </w:t>
      </w:r>
      <w:r>
        <w:t>por</w:t>
      </w:r>
      <w:r>
        <w:rPr>
          <w:spacing w:val="-4"/>
        </w:rPr>
        <w:t xml:space="preserve"> </w:t>
      </w:r>
      <w:r>
        <w:t>el</w:t>
      </w:r>
      <w:r>
        <w:rPr>
          <w:spacing w:val="-4"/>
        </w:rPr>
        <w:t xml:space="preserve"> </w:t>
      </w:r>
      <w:r>
        <w:t>trabajador</w:t>
      </w:r>
      <w:r>
        <w:rPr>
          <w:spacing w:val="-4"/>
        </w:rPr>
        <w:t xml:space="preserve"> </w:t>
      </w:r>
      <w:r>
        <w:t>durante el período de incapacidad.</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2"/>
          <w:numId w:val="23"/>
        </w:numPr>
        <w:tabs>
          <w:tab w:val="left" w:pos="2010"/>
        </w:tabs>
        <w:spacing w:before="60"/>
      </w:pPr>
      <w:bookmarkStart w:id="41" w:name="2.2.2._Principio_pro_homine_"/>
      <w:bookmarkStart w:id="42" w:name="h.z67kzzhoruvh"/>
      <w:bookmarkEnd w:id="41"/>
      <w:bookmarkEnd w:id="42"/>
      <w:r>
        <w:lastRenderedPageBreak/>
        <w:t>Principio</w:t>
      </w:r>
      <w:r>
        <w:rPr>
          <w:spacing w:val="-3"/>
        </w:rPr>
        <w:t xml:space="preserve"> </w:t>
      </w:r>
      <w:r>
        <w:t>pro</w:t>
      </w:r>
      <w:r>
        <w:rPr>
          <w:spacing w:val="-2"/>
        </w:rPr>
        <w:t xml:space="preserve"> homine</w:t>
      </w:r>
    </w:p>
    <w:p w:rsidR="00CA2049" w:rsidRDefault="00CA2049">
      <w:pPr>
        <w:pStyle w:val="Textoindependiente"/>
        <w:spacing w:before="240"/>
        <w:jc w:val="left"/>
        <w:rPr>
          <w:b/>
        </w:rPr>
      </w:pPr>
    </w:p>
    <w:p w:rsidR="00CA2049" w:rsidRDefault="00E5536D">
      <w:pPr>
        <w:pStyle w:val="Textoindependiente"/>
        <w:spacing w:line="480" w:lineRule="auto"/>
        <w:ind w:left="1980" w:right="358"/>
      </w:pPr>
      <w:r>
        <w:t>El principio pro homine, también denominado principio pro persona, constituye uno de los criterios hermenéuticos más importantes dentro del derecho constitucional</w:t>
      </w:r>
      <w:r>
        <w:rPr>
          <w:spacing w:val="-4"/>
        </w:rPr>
        <w:t xml:space="preserve"> </w:t>
      </w:r>
      <w:r>
        <w:t>y</w:t>
      </w:r>
      <w:r>
        <w:rPr>
          <w:spacing w:val="-4"/>
        </w:rPr>
        <w:t xml:space="preserve"> </w:t>
      </w:r>
      <w:r>
        <w:t>del</w:t>
      </w:r>
      <w:r>
        <w:rPr>
          <w:spacing w:val="-4"/>
        </w:rPr>
        <w:t xml:space="preserve"> </w:t>
      </w:r>
      <w:r>
        <w:t>derecho</w:t>
      </w:r>
      <w:r>
        <w:rPr>
          <w:spacing w:val="-4"/>
        </w:rPr>
        <w:t xml:space="preserve"> </w:t>
      </w:r>
      <w:r>
        <w:t>internacional</w:t>
      </w:r>
      <w:r>
        <w:rPr>
          <w:spacing w:val="-4"/>
        </w:rPr>
        <w:t xml:space="preserve"> </w:t>
      </w:r>
      <w:r>
        <w:t>de</w:t>
      </w:r>
      <w:r>
        <w:rPr>
          <w:spacing w:val="-4"/>
        </w:rPr>
        <w:t xml:space="preserve"> </w:t>
      </w:r>
      <w:r>
        <w:t>los</w:t>
      </w:r>
      <w:r>
        <w:rPr>
          <w:spacing w:val="-4"/>
        </w:rPr>
        <w:t xml:space="preserve"> </w:t>
      </w:r>
      <w:r>
        <w:t>derechos</w:t>
      </w:r>
      <w:r>
        <w:rPr>
          <w:spacing w:val="-4"/>
        </w:rPr>
        <w:t xml:space="preserve"> </w:t>
      </w:r>
      <w:r>
        <w:t>humanos. Su finalidad consiste en garantizar la máxima protección posible de los derechos fundamentales de la persona humana, exigiendo que, frente a diversas interpretaciones de una norma,</w:t>
      </w:r>
      <w:r>
        <w:rPr>
          <w:spacing w:val="-3"/>
        </w:rPr>
        <w:t xml:space="preserve"> </w:t>
      </w:r>
      <w:r>
        <w:t>se</w:t>
      </w:r>
      <w:r>
        <w:rPr>
          <w:spacing w:val="-3"/>
        </w:rPr>
        <w:t xml:space="preserve"> </w:t>
      </w:r>
      <w:r>
        <w:t>prefiera</w:t>
      </w:r>
      <w:r>
        <w:rPr>
          <w:spacing w:val="-3"/>
        </w:rPr>
        <w:t xml:space="preserve"> </w:t>
      </w:r>
      <w:r>
        <w:t>aquella</w:t>
      </w:r>
      <w:r>
        <w:rPr>
          <w:spacing w:val="-3"/>
        </w:rPr>
        <w:t xml:space="preserve"> </w:t>
      </w:r>
      <w:r>
        <w:t>que</w:t>
      </w:r>
      <w:r>
        <w:rPr>
          <w:spacing w:val="-3"/>
        </w:rPr>
        <w:t xml:space="preserve"> </w:t>
      </w:r>
      <w:r>
        <w:t>favorezca</w:t>
      </w:r>
      <w:r>
        <w:rPr>
          <w:spacing w:val="-3"/>
        </w:rPr>
        <w:t xml:space="preserve"> </w:t>
      </w:r>
      <w:r>
        <w:t>de manera más amplia el ejercicio y protección de tales derechos.</w:t>
      </w:r>
    </w:p>
    <w:p w:rsidR="00CA2049" w:rsidRDefault="00E5536D">
      <w:pPr>
        <w:pStyle w:val="Textoindependiente"/>
        <w:spacing w:before="240" w:line="480" w:lineRule="auto"/>
        <w:ind w:left="1980" w:right="359"/>
      </w:pPr>
      <w:r>
        <w:t>Este principio tiene sustento en diversos instrumentos internacionales de derechos humanos, así como en la jurisprudencia constitucional y supranacional, constituyéndose en un parámetro obligatorio de</w:t>
      </w:r>
      <w:r>
        <w:rPr>
          <w:spacing w:val="40"/>
        </w:rPr>
        <w:t xml:space="preserve"> </w:t>
      </w:r>
      <w:r>
        <w:t>interpretación para los órganos jurisdiccionales y administrativos. La doctrina sostiene que el principio pro homine obliga a realizar interpretaciones</w:t>
      </w:r>
      <w:r>
        <w:rPr>
          <w:spacing w:val="-5"/>
        </w:rPr>
        <w:t xml:space="preserve"> </w:t>
      </w:r>
      <w:r>
        <w:t>extensivas</w:t>
      </w:r>
      <w:r>
        <w:rPr>
          <w:spacing w:val="-5"/>
        </w:rPr>
        <w:t xml:space="preserve"> </w:t>
      </w:r>
      <w:r>
        <w:t>cuando</w:t>
      </w:r>
      <w:r>
        <w:rPr>
          <w:spacing w:val="-5"/>
        </w:rPr>
        <w:t xml:space="preserve"> </w:t>
      </w:r>
      <w:r>
        <w:t>se</w:t>
      </w:r>
      <w:r>
        <w:rPr>
          <w:spacing w:val="-5"/>
        </w:rPr>
        <w:t xml:space="preserve"> </w:t>
      </w:r>
      <w:r>
        <w:t>trata</w:t>
      </w:r>
      <w:r>
        <w:rPr>
          <w:spacing w:val="-5"/>
        </w:rPr>
        <w:t xml:space="preserve"> </w:t>
      </w:r>
      <w:r>
        <w:t>del</w:t>
      </w:r>
      <w:r>
        <w:rPr>
          <w:spacing w:val="-5"/>
        </w:rPr>
        <w:t xml:space="preserve"> </w:t>
      </w:r>
      <w:r>
        <w:t>reconocimiento</w:t>
      </w:r>
      <w:r>
        <w:rPr>
          <w:spacing w:val="-5"/>
        </w:rPr>
        <w:t xml:space="preserve"> </w:t>
      </w:r>
      <w:r>
        <w:t>de</w:t>
      </w:r>
      <w:r>
        <w:rPr>
          <w:spacing w:val="-5"/>
        </w:rPr>
        <w:t xml:space="preserve"> </w:t>
      </w:r>
      <w:r>
        <w:t>derechos</w:t>
      </w:r>
      <w:r>
        <w:rPr>
          <w:spacing w:val="-5"/>
        </w:rPr>
        <w:t xml:space="preserve"> </w:t>
      </w:r>
      <w:r>
        <w:t>y restrictivas cuando se trate de limitarlos o restringirlos.</w:t>
      </w:r>
    </w:p>
    <w:p w:rsidR="00CA2049" w:rsidRDefault="00E5536D">
      <w:pPr>
        <w:pStyle w:val="Textoindependiente"/>
        <w:spacing w:before="240" w:line="480" w:lineRule="auto"/>
        <w:ind w:left="1980" w:right="360"/>
      </w:pPr>
      <w:r>
        <w:t>En el ordenamiento jurídico peruano, el Tribunal Constitucional ha reconocido reiteradamente la</w:t>
      </w:r>
      <w:r>
        <w:rPr>
          <w:spacing w:val="-3"/>
        </w:rPr>
        <w:t xml:space="preserve"> </w:t>
      </w:r>
      <w:r>
        <w:t>aplicación</w:t>
      </w:r>
      <w:r>
        <w:rPr>
          <w:spacing w:val="-3"/>
        </w:rPr>
        <w:t xml:space="preserve"> </w:t>
      </w:r>
      <w:r>
        <w:t>del</w:t>
      </w:r>
      <w:r>
        <w:rPr>
          <w:spacing w:val="-3"/>
        </w:rPr>
        <w:t xml:space="preserve"> </w:t>
      </w:r>
      <w:r>
        <w:t>principio</w:t>
      </w:r>
      <w:r>
        <w:rPr>
          <w:spacing w:val="-3"/>
        </w:rPr>
        <w:t xml:space="preserve"> </w:t>
      </w:r>
      <w:r>
        <w:t>pro</w:t>
      </w:r>
      <w:r>
        <w:rPr>
          <w:spacing w:val="-3"/>
        </w:rPr>
        <w:t xml:space="preserve"> </w:t>
      </w:r>
      <w:r>
        <w:t>homine</w:t>
      </w:r>
      <w:r>
        <w:rPr>
          <w:spacing w:val="-3"/>
        </w:rPr>
        <w:t xml:space="preserve"> </w:t>
      </w:r>
      <w:r>
        <w:t>en</w:t>
      </w:r>
      <w:r>
        <w:rPr>
          <w:spacing w:val="-3"/>
        </w:rPr>
        <w:t xml:space="preserve"> </w:t>
      </w:r>
      <w:r>
        <w:t>materia de derechos fundamentales, especialmente en los ámbitos laboral y de seguridad social. Así, ha señalado que dicho principio</w:t>
      </w:r>
      <w:r>
        <w:rPr>
          <w:spacing w:val="-3"/>
        </w:rPr>
        <w:t xml:space="preserve"> </w:t>
      </w:r>
      <w:r>
        <w:t>impone</w:t>
      </w:r>
      <w:r>
        <w:rPr>
          <w:spacing w:val="-3"/>
        </w:rPr>
        <w:t xml:space="preserve"> </w:t>
      </w:r>
      <w:r>
        <w:t>la</w:t>
      </w:r>
      <w:r>
        <w:rPr>
          <w:spacing w:val="-3"/>
        </w:rPr>
        <w:t xml:space="preserve"> </w:t>
      </w:r>
      <w:r>
        <w:t>obligación de optar por la interpretación que otorgue una protección más efectiva y favorable a la persona humana.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En esa misma línea, el Tribunal Constitucional</w:t>
      </w:r>
      <w:r>
        <w:rPr>
          <w:spacing w:val="-4"/>
        </w:rPr>
        <w:t xml:space="preserve"> </w:t>
      </w:r>
      <w:r>
        <w:t>ha</w:t>
      </w:r>
      <w:r>
        <w:rPr>
          <w:spacing w:val="-4"/>
        </w:rPr>
        <w:t xml:space="preserve"> </w:t>
      </w:r>
      <w:r>
        <w:t>precisado</w:t>
      </w:r>
      <w:r>
        <w:rPr>
          <w:spacing w:val="-4"/>
        </w:rPr>
        <w:t xml:space="preserve"> </w:t>
      </w:r>
      <w:r>
        <w:t>que,</w:t>
      </w:r>
      <w:r>
        <w:rPr>
          <w:spacing w:val="-4"/>
        </w:rPr>
        <w:t xml:space="preserve"> </w:t>
      </w:r>
      <w:r>
        <w:t>en</w:t>
      </w:r>
      <w:r>
        <w:rPr>
          <w:spacing w:val="-4"/>
        </w:rPr>
        <w:t xml:space="preserve"> </w:t>
      </w:r>
      <w:r>
        <w:t>materia pensionaria y de seguridad social, debe procurarse la obtención del mayor beneficio posible para el asegurado, atendiendo precisamente al principio pro homine y a la naturaleza protectora de los derechos sociales.</w:t>
      </w:r>
    </w:p>
    <w:p w:rsidR="00CA2049" w:rsidRDefault="00E5536D">
      <w:pPr>
        <w:pStyle w:val="Textoindependiente"/>
        <w:spacing w:before="240" w:line="480" w:lineRule="auto"/>
        <w:ind w:left="1980" w:right="358"/>
      </w:pPr>
      <w:r>
        <w:t>Asimismo, la Corte Suprema y la doctrina laboral peruana han vinculado este principio con el principio de favorabilidad e in dubio pro operario, estableciendo que, cuando exista duda respecto al sentido y alcance de una norma laboral o de seguridad social, debe prevalecer la interpretación más beneficiosa para el trabajador.</w:t>
      </w:r>
    </w:p>
    <w:p w:rsidR="00CA2049" w:rsidRDefault="00E5536D">
      <w:pPr>
        <w:pStyle w:val="Textoindependiente"/>
        <w:spacing w:before="240" w:line="480" w:lineRule="auto"/>
        <w:ind w:left="1980" w:right="358"/>
      </w:pPr>
      <w:r>
        <w:t>En el ámbito de la seguridad social, el principio pro homine adquiere especial</w:t>
      </w:r>
      <w:r>
        <w:rPr>
          <w:spacing w:val="-3"/>
        </w:rPr>
        <w:t xml:space="preserve"> </w:t>
      </w:r>
      <w:r>
        <w:t>relevancia</w:t>
      </w:r>
      <w:r>
        <w:rPr>
          <w:spacing w:val="-3"/>
        </w:rPr>
        <w:t xml:space="preserve"> </w:t>
      </w:r>
      <w:r>
        <w:t>debido</w:t>
      </w:r>
      <w:r>
        <w:rPr>
          <w:spacing w:val="-3"/>
        </w:rPr>
        <w:t xml:space="preserve"> </w:t>
      </w:r>
      <w:r>
        <w:t>a</w:t>
      </w:r>
      <w:r>
        <w:rPr>
          <w:spacing w:val="-3"/>
        </w:rPr>
        <w:t xml:space="preserve"> </w:t>
      </w:r>
      <w:r>
        <w:t>que</w:t>
      </w:r>
      <w:r>
        <w:rPr>
          <w:spacing w:val="-3"/>
        </w:rPr>
        <w:t xml:space="preserve"> </w:t>
      </w:r>
      <w:r>
        <w:t>este</w:t>
      </w:r>
      <w:r>
        <w:rPr>
          <w:spacing w:val="-3"/>
        </w:rPr>
        <w:t xml:space="preserve"> </w:t>
      </w:r>
      <w:r>
        <w:t>derecho</w:t>
      </w:r>
      <w:r>
        <w:rPr>
          <w:spacing w:val="-3"/>
        </w:rPr>
        <w:t xml:space="preserve"> </w:t>
      </w:r>
      <w:r>
        <w:t>tiene</w:t>
      </w:r>
      <w:r>
        <w:rPr>
          <w:spacing w:val="-3"/>
        </w:rPr>
        <w:t xml:space="preserve"> </w:t>
      </w:r>
      <w:r>
        <w:t>naturaleza</w:t>
      </w:r>
      <w:r>
        <w:rPr>
          <w:spacing w:val="-3"/>
        </w:rPr>
        <w:t xml:space="preserve"> </w:t>
      </w:r>
      <w:r>
        <w:t>fundamental</w:t>
      </w:r>
      <w:r>
        <w:rPr>
          <w:spacing w:val="-3"/>
        </w:rPr>
        <w:t xml:space="preserve"> </w:t>
      </w:r>
      <w:r>
        <w:t>y se encuentra estrechamente relacionado con la dignidad humana, la subsistencia y la protección frente a contingencias sociales. En</w:t>
      </w:r>
      <w:r>
        <w:rPr>
          <w:spacing w:val="40"/>
        </w:rPr>
        <w:t xml:space="preserve"> </w:t>
      </w:r>
      <w:r>
        <w:t>consecuencia, toda interpretación</w:t>
      </w:r>
      <w:r>
        <w:rPr>
          <w:spacing w:val="-5"/>
        </w:rPr>
        <w:t xml:space="preserve"> </w:t>
      </w:r>
      <w:r>
        <w:t>normativa</w:t>
      </w:r>
      <w:r>
        <w:rPr>
          <w:spacing w:val="-5"/>
        </w:rPr>
        <w:t xml:space="preserve"> </w:t>
      </w:r>
      <w:r>
        <w:t>debe</w:t>
      </w:r>
      <w:r>
        <w:rPr>
          <w:spacing w:val="-5"/>
        </w:rPr>
        <w:t xml:space="preserve"> </w:t>
      </w:r>
      <w:r>
        <w:t>orientarse</w:t>
      </w:r>
      <w:r>
        <w:rPr>
          <w:spacing w:val="-5"/>
        </w:rPr>
        <w:t xml:space="preserve"> </w:t>
      </w:r>
      <w:r>
        <w:t>a</w:t>
      </w:r>
      <w:r>
        <w:rPr>
          <w:spacing w:val="-5"/>
        </w:rPr>
        <w:t xml:space="preserve"> </w:t>
      </w:r>
      <w:r>
        <w:t>garantizar</w:t>
      </w:r>
      <w:r>
        <w:rPr>
          <w:spacing w:val="-5"/>
        </w:rPr>
        <w:t xml:space="preserve"> </w:t>
      </w:r>
      <w:r>
        <w:t>una tutela efectiva y suficiente de los trabajadores asegurados.</w:t>
      </w:r>
    </w:p>
    <w:p w:rsidR="00CA2049" w:rsidRDefault="00E5536D">
      <w:pPr>
        <w:pStyle w:val="Textoindependiente"/>
        <w:spacing w:before="240" w:line="480" w:lineRule="auto"/>
        <w:ind w:left="1980" w:right="361"/>
      </w:pPr>
      <w:r>
        <w:t>Aplicando este principio al caso de los trabajadores pesqueros sujetos a contratos intermitentes, podemos advertir que existen dos posibles interpretaciones respecto del artículo 12 de la Ley N.° 26790:</w:t>
      </w:r>
    </w:p>
    <w:p w:rsidR="00CA2049" w:rsidRDefault="00E5536D">
      <w:pPr>
        <w:pStyle w:val="Prrafodelista"/>
        <w:numPr>
          <w:ilvl w:val="3"/>
          <w:numId w:val="23"/>
        </w:numPr>
        <w:tabs>
          <w:tab w:val="left" w:pos="3555"/>
        </w:tabs>
        <w:spacing w:before="240" w:line="480" w:lineRule="auto"/>
        <w:ind w:right="361" w:firstLine="0"/>
        <w:jc w:val="both"/>
        <w:rPr>
          <w:sz w:val="24"/>
        </w:rPr>
      </w:pPr>
      <w:r>
        <w:rPr>
          <w:sz w:val="24"/>
        </w:rPr>
        <w:t>Una</w:t>
      </w:r>
      <w:r>
        <w:rPr>
          <w:spacing w:val="-5"/>
          <w:sz w:val="24"/>
        </w:rPr>
        <w:t xml:space="preserve"> </w:t>
      </w:r>
      <w:r>
        <w:rPr>
          <w:sz w:val="24"/>
        </w:rPr>
        <w:t>interpretación</w:t>
      </w:r>
      <w:r>
        <w:rPr>
          <w:spacing w:val="-5"/>
          <w:sz w:val="24"/>
        </w:rPr>
        <w:t xml:space="preserve"> </w:t>
      </w:r>
      <w:r>
        <w:rPr>
          <w:sz w:val="24"/>
        </w:rPr>
        <w:t>literal,</w:t>
      </w:r>
      <w:r>
        <w:rPr>
          <w:spacing w:val="-5"/>
          <w:sz w:val="24"/>
        </w:rPr>
        <w:t xml:space="preserve"> </w:t>
      </w:r>
      <w:r>
        <w:rPr>
          <w:sz w:val="24"/>
        </w:rPr>
        <w:t>consistente</w:t>
      </w:r>
      <w:r>
        <w:rPr>
          <w:spacing w:val="-5"/>
          <w:sz w:val="24"/>
        </w:rPr>
        <w:t xml:space="preserve"> </w:t>
      </w:r>
      <w:r>
        <w:rPr>
          <w:sz w:val="24"/>
        </w:rPr>
        <w:t>en</w:t>
      </w:r>
      <w:r>
        <w:rPr>
          <w:spacing w:val="-5"/>
          <w:sz w:val="24"/>
        </w:rPr>
        <w:t xml:space="preserve"> </w:t>
      </w:r>
      <w:r>
        <w:rPr>
          <w:sz w:val="24"/>
        </w:rPr>
        <w:t>calcular</w:t>
      </w:r>
      <w:r>
        <w:rPr>
          <w:spacing w:val="-5"/>
          <w:sz w:val="24"/>
        </w:rPr>
        <w:t xml:space="preserve"> </w:t>
      </w:r>
      <w:r>
        <w:rPr>
          <w:sz w:val="24"/>
        </w:rPr>
        <w:t>el</w:t>
      </w:r>
      <w:r>
        <w:rPr>
          <w:spacing w:val="-5"/>
          <w:sz w:val="24"/>
        </w:rPr>
        <w:t xml:space="preserve"> </w:t>
      </w:r>
      <w:r>
        <w:rPr>
          <w:sz w:val="24"/>
        </w:rPr>
        <w:t>subsidio considerando los últimos doce meses calendario anteriores a la contingencia, incluyendo períodos de veda donde el trabajador no percibió remuneración.</w:t>
      </w:r>
    </w:p>
    <w:p w:rsidR="00CA2049" w:rsidRDefault="00CA2049">
      <w:pPr>
        <w:pStyle w:val="Prrafodelista"/>
        <w:spacing w:line="480" w:lineRule="auto"/>
        <w:jc w:val="both"/>
        <w:rPr>
          <w:sz w:val="24"/>
        </w:rPr>
        <w:sectPr w:rsidR="00CA2049">
          <w:pgSz w:w="12240" w:h="15840"/>
          <w:pgMar w:top="1380" w:right="1080" w:bottom="920" w:left="1440" w:header="0" w:footer="729" w:gutter="0"/>
          <w:cols w:space="720"/>
        </w:sectPr>
      </w:pPr>
    </w:p>
    <w:p w:rsidR="00CA2049" w:rsidRDefault="00E5536D">
      <w:pPr>
        <w:pStyle w:val="Prrafodelista"/>
        <w:numPr>
          <w:ilvl w:val="3"/>
          <w:numId w:val="23"/>
        </w:numPr>
        <w:tabs>
          <w:tab w:val="left" w:pos="3555"/>
        </w:tabs>
        <w:spacing w:line="480" w:lineRule="auto"/>
        <w:ind w:right="365" w:firstLine="0"/>
        <w:jc w:val="both"/>
        <w:rPr>
          <w:sz w:val="24"/>
        </w:rPr>
      </w:pPr>
      <w:r>
        <w:rPr>
          <w:sz w:val="24"/>
        </w:rPr>
        <w:lastRenderedPageBreak/>
        <w:t xml:space="preserve">Una interpretación sistemática y constitucional, consistente en calcular el subsidio únicamente sobre los meses efectivamente laborados, considerando la naturaleza intermitente de la actividad </w:t>
      </w:r>
      <w:r>
        <w:rPr>
          <w:spacing w:val="-2"/>
          <w:sz w:val="24"/>
        </w:rPr>
        <w:t>pesquera.</w:t>
      </w:r>
    </w:p>
    <w:p w:rsidR="00CA2049" w:rsidRDefault="00E5536D">
      <w:pPr>
        <w:pStyle w:val="Textoindependiente"/>
        <w:spacing w:before="240" w:line="480" w:lineRule="auto"/>
        <w:ind w:left="1980" w:right="358"/>
      </w:pPr>
      <w:r>
        <w:t>Frente a ello, el principio pro homine obliga a preferir la segunda interpretación, debido a que resulta más favorable para la protección del derecho a la seguridad social y permite garantizar la finalidad resarcitoria</w:t>
      </w:r>
      <w:r>
        <w:rPr>
          <w:spacing w:val="40"/>
        </w:rPr>
        <w:t xml:space="preserve"> </w:t>
      </w:r>
      <w:r>
        <w:t>del subsidio por incapacidad temporal. Interpretar la norma tomando en consideración meses donde no existió actividad laboral ni percepción remunerativa genera una reducción injustificada del subsidio y vacía de contenido la protección económica que busca brindar el sistema de</w:t>
      </w:r>
      <w:r>
        <w:rPr>
          <w:spacing w:val="40"/>
        </w:rPr>
        <w:t xml:space="preserve"> </w:t>
      </w:r>
      <w:r>
        <w:t>seguridad social.</w:t>
      </w:r>
    </w:p>
    <w:p w:rsidR="00CA2049" w:rsidRDefault="00E5536D">
      <w:pPr>
        <w:pStyle w:val="Ttulo3"/>
        <w:numPr>
          <w:ilvl w:val="2"/>
          <w:numId w:val="23"/>
        </w:numPr>
        <w:tabs>
          <w:tab w:val="left" w:pos="2010"/>
        </w:tabs>
        <w:jc w:val="both"/>
      </w:pPr>
      <w:bookmarkStart w:id="43" w:name="2.2.3._Principio_de_progresividad_y_no_r"/>
      <w:bookmarkStart w:id="44" w:name="h.vxjsagy3wlj4"/>
      <w:bookmarkEnd w:id="43"/>
      <w:bookmarkEnd w:id="44"/>
      <w:r>
        <w:t>Principio</w:t>
      </w:r>
      <w:r>
        <w:rPr>
          <w:spacing w:val="-3"/>
        </w:rPr>
        <w:t xml:space="preserve"> </w:t>
      </w:r>
      <w:r>
        <w:t>de</w:t>
      </w:r>
      <w:r>
        <w:rPr>
          <w:spacing w:val="-2"/>
        </w:rPr>
        <w:t xml:space="preserve"> </w:t>
      </w:r>
      <w:r>
        <w:t>progresividad</w:t>
      </w:r>
      <w:r>
        <w:rPr>
          <w:spacing w:val="-2"/>
        </w:rPr>
        <w:t xml:space="preserve"> </w:t>
      </w:r>
      <w:r>
        <w:t>y</w:t>
      </w:r>
      <w:r>
        <w:rPr>
          <w:spacing w:val="-2"/>
        </w:rPr>
        <w:t xml:space="preserve"> </w:t>
      </w:r>
      <w:r>
        <w:t>no</w:t>
      </w:r>
      <w:r>
        <w:rPr>
          <w:spacing w:val="-3"/>
        </w:rPr>
        <w:t xml:space="preserve"> </w:t>
      </w:r>
      <w:r>
        <w:t>regresividad</w:t>
      </w:r>
      <w:r>
        <w:rPr>
          <w:spacing w:val="-2"/>
        </w:rPr>
        <w:t xml:space="preserve"> </w:t>
      </w:r>
      <w:r>
        <w:t>de</w:t>
      </w:r>
      <w:r>
        <w:rPr>
          <w:spacing w:val="-2"/>
        </w:rPr>
        <w:t xml:space="preserve"> </w:t>
      </w:r>
      <w:r>
        <w:t>la</w:t>
      </w:r>
      <w:r>
        <w:rPr>
          <w:spacing w:val="-2"/>
        </w:rPr>
        <w:t xml:space="preserve"> </w:t>
      </w:r>
      <w:r>
        <w:t>seguridad</w:t>
      </w:r>
      <w:r>
        <w:rPr>
          <w:spacing w:val="-2"/>
        </w:rPr>
        <w:t xml:space="preserve"> social</w:t>
      </w:r>
    </w:p>
    <w:p w:rsidR="00CA2049" w:rsidRDefault="00CA2049">
      <w:pPr>
        <w:pStyle w:val="Textoindependiente"/>
        <w:spacing w:before="240"/>
        <w:jc w:val="left"/>
        <w:rPr>
          <w:b/>
        </w:rPr>
      </w:pPr>
    </w:p>
    <w:p w:rsidR="00CA2049" w:rsidRDefault="00E5536D">
      <w:pPr>
        <w:pStyle w:val="Textoindependiente"/>
        <w:spacing w:line="480" w:lineRule="auto"/>
        <w:ind w:left="1980" w:right="360"/>
      </w:pPr>
      <w:r>
        <w:t>El principio de progresividad</w:t>
      </w:r>
      <w:r>
        <w:rPr>
          <w:spacing w:val="-3"/>
        </w:rPr>
        <w:t xml:space="preserve"> </w:t>
      </w:r>
      <w:r>
        <w:t>y</w:t>
      </w:r>
      <w:r>
        <w:rPr>
          <w:spacing w:val="-3"/>
        </w:rPr>
        <w:t xml:space="preserve"> </w:t>
      </w:r>
      <w:r>
        <w:t>no</w:t>
      </w:r>
      <w:r>
        <w:rPr>
          <w:spacing w:val="-3"/>
        </w:rPr>
        <w:t xml:space="preserve"> </w:t>
      </w:r>
      <w:r>
        <w:t>regresividad</w:t>
      </w:r>
      <w:r>
        <w:rPr>
          <w:spacing w:val="-3"/>
        </w:rPr>
        <w:t xml:space="preserve"> </w:t>
      </w:r>
      <w:r>
        <w:t>constituye</w:t>
      </w:r>
      <w:r>
        <w:rPr>
          <w:spacing w:val="-3"/>
        </w:rPr>
        <w:t xml:space="preserve"> </w:t>
      </w:r>
      <w:r>
        <w:t>uno</w:t>
      </w:r>
      <w:r>
        <w:rPr>
          <w:spacing w:val="-3"/>
        </w:rPr>
        <w:t xml:space="preserve"> </w:t>
      </w:r>
      <w:r>
        <w:t>de</w:t>
      </w:r>
      <w:r>
        <w:rPr>
          <w:spacing w:val="-3"/>
        </w:rPr>
        <w:t xml:space="preserve"> </w:t>
      </w:r>
      <w:r>
        <w:t>los</w:t>
      </w:r>
      <w:r>
        <w:rPr>
          <w:spacing w:val="-3"/>
        </w:rPr>
        <w:t xml:space="preserve"> </w:t>
      </w:r>
      <w:r>
        <w:t>pilares fundamentales de los derechos económicos, sociales y culturales, dentro de los cuales se encuentra el derecho a la seguridad social. Este principio implica que el Estado tiene la obligación de adoptar medidas orientadas al desarrollo progresivo y constante de la protección de tales derechos, evitando</w:t>
      </w:r>
      <w:r>
        <w:rPr>
          <w:spacing w:val="-6"/>
        </w:rPr>
        <w:t xml:space="preserve"> </w:t>
      </w:r>
      <w:r>
        <w:t>disposiciones</w:t>
      </w:r>
      <w:r>
        <w:rPr>
          <w:spacing w:val="-6"/>
        </w:rPr>
        <w:t xml:space="preserve"> </w:t>
      </w:r>
      <w:r>
        <w:t>o</w:t>
      </w:r>
      <w:r>
        <w:rPr>
          <w:spacing w:val="-6"/>
        </w:rPr>
        <w:t xml:space="preserve"> </w:t>
      </w:r>
      <w:r>
        <w:t>interpretaciones</w:t>
      </w:r>
      <w:r>
        <w:rPr>
          <w:spacing w:val="-6"/>
        </w:rPr>
        <w:t xml:space="preserve"> </w:t>
      </w:r>
      <w:r>
        <w:t>que</w:t>
      </w:r>
      <w:r>
        <w:rPr>
          <w:spacing w:val="-6"/>
        </w:rPr>
        <w:t xml:space="preserve"> </w:t>
      </w:r>
      <w:r>
        <w:t>disminuyan</w:t>
      </w:r>
      <w:r>
        <w:rPr>
          <w:spacing w:val="-6"/>
        </w:rPr>
        <w:t xml:space="preserve"> </w:t>
      </w:r>
      <w:r>
        <w:t>injustificadamente el nivel de tutela previamente alcanzado.</w:t>
      </w:r>
    </w:p>
    <w:p w:rsidR="00CA2049" w:rsidRDefault="00E5536D">
      <w:pPr>
        <w:pStyle w:val="Textoindependiente"/>
        <w:spacing w:before="240" w:line="480" w:lineRule="auto"/>
        <w:ind w:left="1980" w:right="365"/>
      </w:pPr>
      <w:r>
        <w:t>En el ámbito internacional, el principio de progresividad encuentra en el artículo</w:t>
      </w:r>
      <w:r>
        <w:rPr>
          <w:spacing w:val="30"/>
        </w:rPr>
        <w:t xml:space="preserve"> </w:t>
      </w:r>
      <w:r>
        <w:t>26</w:t>
      </w:r>
      <w:r>
        <w:rPr>
          <w:spacing w:val="30"/>
        </w:rPr>
        <w:t xml:space="preserve"> </w:t>
      </w:r>
      <w:r>
        <w:t>de</w:t>
      </w:r>
      <w:r>
        <w:rPr>
          <w:spacing w:val="30"/>
        </w:rPr>
        <w:t xml:space="preserve"> </w:t>
      </w:r>
      <w:r>
        <w:t>la</w:t>
      </w:r>
      <w:r>
        <w:rPr>
          <w:spacing w:val="30"/>
        </w:rPr>
        <w:t xml:space="preserve"> </w:t>
      </w:r>
      <w:r>
        <w:t>Convención</w:t>
      </w:r>
      <w:r>
        <w:rPr>
          <w:spacing w:val="30"/>
        </w:rPr>
        <w:t xml:space="preserve"> </w:t>
      </w:r>
      <w:r>
        <w:t>Americana</w:t>
      </w:r>
      <w:r>
        <w:rPr>
          <w:spacing w:val="30"/>
        </w:rPr>
        <w:t xml:space="preserve"> </w:t>
      </w:r>
      <w:r>
        <w:t>sobre</w:t>
      </w:r>
      <w:r>
        <w:rPr>
          <w:spacing w:val="15"/>
        </w:rPr>
        <w:t xml:space="preserve"> </w:t>
      </w:r>
      <w:r>
        <w:t>Derechos</w:t>
      </w:r>
      <w:r>
        <w:rPr>
          <w:spacing w:val="15"/>
        </w:rPr>
        <w:t xml:space="preserve"> </w:t>
      </w:r>
      <w:r>
        <w:t>Humanos</w:t>
      </w:r>
      <w:r>
        <w:rPr>
          <w:spacing w:val="15"/>
        </w:rPr>
        <w:t xml:space="preserve"> </w:t>
      </w:r>
      <w:r>
        <w:t>y</w:t>
      </w:r>
      <w:r>
        <w:rPr>
          <w:spacing w:val="15"/>
        </w:rPr>
        <w:t xml:space="preserve"> </w:t>
      </w:r>
      <w:r>
        <w:t>en</w:t>
      </w:r>
      <w:r>
        <w:rPr>
          <w:spacing w:val="15"/>
        </w:rPr>
        <w:t xml:space="preserve"> </w:t>
      </w:r>
      <w:r>
        <w:rPr>
          <w:spacing w:val="-5"/>
        </w:rPr>
        <w:t>el</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artículo 2.1 del Pacto Internacional de Derechos Económicos, Sociales y Culturales, los cuales establecen el deber de los Estados de lograr progresivamente la plena efectividad de los derechos sociales mediante medidas legislativas y administrativas adecuadas.</w:t>
      </w:r>
    </w:p>
    <w:p w:rsidR="00CA2049" w:rsidRDefault="00E5536D">
      <w:pPr>
        <w:pStyle w:val="Textoindependiente"/>
        <w:spacing w:before="240" w:line="480" w:lineRule="auto"/>
        <w:ind w:left="1980" w:right="358"/>
      </w:pPr>
      <w:r>
        <w:t>La Comisión Interamericana de Derechos Humanos ha precisado que el desarrollo progresivo de los derechos sociales supone un deber correlativo de no regresividad, entendido como la prohibición de adoptar medidas que impliquen un retroceso injustificado en el nivel de protección alcanzado respecto de derechos como la seguridad social y las pensiones.</w:t>
      </w:r>
    </w:p>
    <w:p w:rsidR="00CA2049" w:rsidRDefault="00E5536D">
      <w:pPr>
        <w:pStyle w:val="Textoindependiente"/>
        <w:spacing w:before="240" w:line="480" w:lineRule="auto"/>
        <w:ind w:left="1980" w:right="360"/>
      </w:pPr>
      <w:r>
        <w:t>Por su</w:t>
      </w:r>
      <w:r>
        <w:rPr>
          <w:spacing w:val="-5"/>
        </w:rPr>
        <w:t xml:space="preserve"> </w:t>
      </w:r>
      <w:r>
        <w:t>parte,</w:t>
      </w:r>
      <w:r>
        <w:rPr>
          <w:spacing w:val="-5"/>
        </w:rPr>
        <w:t xml:space="preserve"> </w:t>
      </w:r>
      <w:r>
        <w:t>el</w:t>
      </w:r>
      <w:r>
        <w:rPr>
          <w:spacing w:val="-5"/>
        </w:rPr>
        <w:t xml:space="preserve"> </w:t>
      </w:r>
      <w:r>
        <w:t>Tribunal</w:t>
      </w:r>
      <w:r>
        <w:rPr>
          <w:spacing w:val="-5"/>
        </w:rPr>
        <w:t xml:space="preserve"> </w:t>
      </w:r>
      <w:r>
        <w:t>Constitucional</w:t>
      </w:r>
      <w:r>
        <w:rPr>
          <w:spacing w:val="-5"/>
        </w:rPr>
        <w:t xml:space="preserve"> </w:t>
      </w:r>
      <w:r>
        <w:t>peruano</w:t>
      </w:r>
      <w:r>
        <w:rPr>
          <w:spacing w:val="-5"/>
        </w:rPr>
        <w:t xml:space="preserve"> </w:t>
      </w:r>
      <w:r>
        <w:t>ha</w:t>
      </w:r>
      <w:r>
        <w:rPr>
          <w:spacing w:val="-5"/>
        </w:rPr>
        <w:t xml:space="preserve"> </w:t>
      </w:r>
      <w:r>
        <w:t>señalado</w:t>
      </w:r>
      <w:r>
        <w:rPr>
          <w:spacing w:val="-5"/>
        </w:rPr>
        <w:t xml:space="preserve"> </w:t>
      </w:r>
      <w:r>
        <w:t>que</w:t>
      </w:r>
      <w:r>
        <w:rPr>
          <w:spacing w:val="-5"/>
        </w:rPr>
        <w:t xml:space="preserve"> </w:t>
      </w:r>
      <w:r>
        <w:t>el</w:t>
      </w:r>
      <w:r>
        <w:rPr>
          <w:spacing w:val="-5"/>
        </w:rPr>
        <w:t xml:space="preserve"> </w:t>
      </w:r>
      <w:r>
        <w:t>principio de progresividad y no regresividad obliga al</w:t>
      </w:r>
      <w:r>
        <w:rPr>
          <w:spacing w:val="-3"/>
        </w:rPr>
        <w:t xml:space="preserve"> </w:t>
      </w:r>
      <w:r>
        <w:t>Estado</w:t>
      </w:r>
      <w:r>
        <w:rPr>
          <w:spacing w:val="-3"/>
        </w:rPr>
        <w:t xml:space="preserve"> </w:t>
      </w:r>
      <w:r>
        <w:t>a</w:t>
      </w:r>
      <w:r>
        <w:rPr>
          <w:spacing w:val="-3"/>
        </w:rPr>
        <w:t xml:space="preserve"> </w:t>
      </w:r>
      <w:r>
        <w:t>mejorar</w:t>
      </w:r>
      <w:r>
        <w:rPr>
          <w:spacing w:val="-3"/>
        </w:rPr>
        <w:t xml:space="preserve"> </w:t>
      </w:r>
      <w:r>
        <w:t>gradualmente las condiciones de satisfacción de los derechos sociales, de acuerdo con la disponibilidad de recursos y</w:t>
      </w:r>
      <w:r>
        <w:rPr>
          <w:spacing w:val="-4"/>
        </w:rPr>
        <w:t xml:space="preserve"> </w:t>
      </w:r>
      <w:r>
        <w:t>conforme</w:t>
      </w:r>
      <w:r>
        <w:rPr>
          <w:spacing w:val="-4"/>
        </w:rPr>
        <w:t xml:space="preserve"> </w:t>
      </w:r>
      <w:r>
        <w:t>al</w:t>
      </w:r>
      <w:r>
        <w:rPr>
          <w:spacing w:val="-4"/>
        </w:rPr>
        <w:t xml:space="preserve"> </w:t>
      </w:r>
      <w:r>
        <w:t>modelo</w:t>
      </w:r>
      <w:r>
        <w:rPr>
          <w:spacing w:val="-4"/>
        </w:rPr>
        <w:t xml:space="preserve"> </w:t>
      </w:r>
      <w:r>
        <w:t>de</w:t>
      </w:r>
      <w:r>
        <w:rPr>
          <w:spacing w:val="-4"/>
        </w:rPr>
        <w:t xml:space="preserve"> </w:t>
      </w:r>
      <w:r>
        <w:t>Estado</w:t>
      </w:r>
      <w:r>
        <w:rPr>
          <w:spacing w:val="-4"/>
        </w:rPr>
        <w:t xml:space="preserve"> </w:t>
      </w:r>
      <w:r>
        <w:t>Constitucional</w:t>
      </w:r>
      <w:r>
        <w:rPr>
          <w:spacing w:val="-4"/>
        </w:rPr>
        <w:t xml:space="preserve"> </w:t>
      </w:r>
      <w:r>
        <w:t>y Social de Derecho.</w:t>
      </w:r>
    </w:p>
    <w:p w:rsidR="00CA2049" w:rsidRDefault="00E5536D">
      <w:pPr>
        <w:pStyle w:val="Textoindependiente"/>
        <w:spacing w:before="240" w:line="480" w:lineRule="auto"/>
        <w:ind w:left="1980" w:right="360"/>
      </w:pPr>
      <w:r>
        <w:t>En</w:t>
      </w:r>
      <w:r>
        <w:rPr>
          <w:spacing w:val="-4"/>
        </w:rPr>
        <w:t xml:space="preserve"> </w:t>
      </w:r>
      <w:r>
        <w:t>materia</w:t>
      </w:r>
      <w:r>
        <w:rPr>
          <w:spacing w:val="-4"/>
        </w:rPr>
        <w:t xml:space="preserve"> </w:t>
      </w:r>
      <w:r>
        <w:t>de</w:t>
      </w:r>
      <w:r>
        <w:rPr>
          <w:spacing w:val="-4"/>
        </w:rPr>
        <w:t xml:space="preserve"> </w:t>
      </w:r>
      <w:r>
        <w:t>seguridad</w:t>
      </w:r>
      <w:r>
        <w:rPr>
          <w:spacing w:val="-4"/>
        </w:rPr>
        <w:t xml:space="preserve"> </w:t>
      </w:r>
      <w:r>
        <w:t>social,</w:t>
      </w:r>
      <w:r>
        <w:rPr>
          <w:spacing w:val="-4"/>
        </w:rPr>
        <w:t xml:space="preserve"> </w:t>
      </w:r>
      <w:r>
        <w:t>la</w:t>
      </w:r>
      <w:r>
        <w:rPr>
          <w:spacing w:val="-4"/>
        </w:rPr>
        <w:t xml:space="preserve"> </w:t>
      </w:r>
      <w:r>
        <w:t>progresividad</w:t>
      </w:r>
      <w:r>
        <w:rPr>
          <w:spacing w:val="-4"/>
        </w:rPr>
        <w:t xml:space="preserve"> </w:t>
      </w:r>
      <w:r>
        <w:t>implica</w:t>
      </w:r>
      <w:r>
        <w:rPr>
          <w:spacing w:val="-4"/>
        </w:rPr>
        <w:t xml:space="preserve"> </w:t>
      </w:r>
      <w:r>
        <w:t>que</w:t>
      </w:r>
      <w:r>
        <w:rPr>
          <w:spacing w:val="-4"/>
        </w:rPr>
        <w:t xml:space="preserve"> </w:t>
      </w:r>
      <w:r>
        <w:t>las</w:t>
      </w:r>
      <w:r>
        <w:rPr>
          <w:spacing w:val="-4"/>
        </w:rPr>
        <w:t xml:space="preserve"> </w:t>
      </w:r>
      <w:r>
        <w:t>prestaciones económicas y de salud deben</w:t>
      </w:r>
      <w:r>
        <w:rPr>
          <w:spacing w:val="-3"/>
        </w:rPr>
        <w:t xml:space="preserve"> </w:t>
      </w:r>
      <w:r>
        <w:t>interpretarse</w:t>
      </w:r>
      <w:r>
        <w:rPr>
          <w:spacing w:val="-3"/>
        </w:rPr>
        <w:t xml:space="preserve"> </w:t>
      </w:r>
      <w:r>
        <w:t>de</w:t>
      </w:r>
      <w:r>
        <w:rPr>
          <w:spacing w:val="-3"/>
        </w:rPr>
        <w:t xml:space="preserve"> </w:t>
      </w:r>
      <w:r>
        <w:t>forma</w:t>
      </w:r>
      <w:r>
        <w:rPr>
          <w:spacing w:val="-3"/>
        </w:rPr>
        <w:t xml:space="preserve"> </w:t>
      </w:r>
      <w:r>
        <w:t>expansiva</w:t>
      </w:r>
      <w:r>
        <w:rPr>
          <w:spacing w:val="-3"/>
        </w:rPr>
        <w:t xml:space="preserve"> </w:t>
      </w:r>
      <w:r>
        <w:t>y</w:t>
      </w:r>
      <w:r>
        <w:rPr>
          <w:spacing w:val="-3"/>
        </w:rPr>
        <w:t xml:space="preserve"> </w:t>
      </w:r>
      <w:r>
        <w:t>favorable</w:t>
      </w:r>
      <w:r>
        <w:rPr>
          <w:spacing w:val="-3"/>
        </w:rPr>
        <w:t xml:space="preserve"> </w:t>
      </w:r>
      <w:r>
        <w:t>a la protección de la persona humana, garantizando una cobertura adecuada frente a contingencias que afecten</w:t>
      </w:r>
      <w:r>
        <w:rPr>
          <w:spacing w:val="-3"/>
        </w:rPr>
        <w:t xml:space="preserve"> </w:t>
      </w:r>
      <w:r>
        <w:t>la</w:t>
      </w:r>
      <w:r>
        <w:rPr>
          <w:spacing w:val="-3"/>
        </w:rPr>
        <w:t xml:space="preserve"> </w:t>
      </w:r>
      <w:r>
        <w:t>capacidad</w:t>
      </w:r>
      <w:r>
        <w:rPr>
          <w:spacing w:val="-3"/>
        </w:rPr>
        <w:t xml:space="preserve"> </w:t>
      </w:r>
      <w:r>
        <w:t>laboral</w:t>
      </w:r>
      <w:r>
        <w:rPr>
          <w:spacing w:val="-3"/>
        </w:rPr>
        <w:t xml:space="preserve"> </w:t>
      </w:r>
      <w:r>
        <w:t>y</w:t>
      </w:r>
      <w:r>
        <w:rPr>
          <w:spacing w:val="-3"/>
        </w:rPr>
        <w:t xml:space="preserve"> </w:t>
      </w:r>
      <w:r>
        <w:t>el</w:t>
      </w:r>
      <w:r>
        <w:rPr>
          <w:spacing w:val="-3"/>
        </w:rPr>
        <w:t xml:space="preserve"> </w:t>
      </w:r>
      <w:r>
        <w:t>nivel</w:t>
      </w:r>
      <w:r>
        <w:rPr>
          <w:spacing w:val="-3"/>
        </w:rPr>
        <w:t xml:space="preserve"> </w:t>
      </w:r>
      <w:r>
        <w:t>de</w:t>
      </w:r>
      <w:r>
        <w:rPr>
          <w:spacing w:val="-3"/>
        </w:rPr>
        <w:t xml:space="preserve"> </w:t>
      </w:r>
      <w:r>
        <w:t>vida</w:t>
      </w:r>
      <w:r>
        <w:rPr>
          <w:spacing w:val="-3"/>
        </w:rPr>
        <w:t xml:space="preserve"> </w:t>
      </w:r>
      <w:r>
        <w:t xml:space="preserve">del </w:t>
      </w:r>
      <w:r>
        <w:rPr>
          <w:spacing w:val="-2"/>
        </w:rPr>
        <w:t>trabajador.</w:t>
      </w:r>
    </w:p>
    <w:p w:rsidR="00CA2049" w:rsidRDefault="00E5536D">
      <w:pPr>
        <w:pStyle w:val="Textoindependiente"/>
        <w:spacing w:before="240" w:line="480" w:lineRule="auto"/>
        <w:ind w:left="1980" w:right="371"/>
      </w:pPr>
      <w:r>
        <w:t>En esa misma línea, la doctrina sostiene que la prohibición de regresividad actúa</w:t>
      </w:r>
      <w:r>
        <w:rPr>
          <w:spacing w:val="58"/>
        </w:rPr>
        <w:t xml:space="preserve"> </w:t>
      </w:r>
      <w:r>
        <w:t>como</w:t>
      </w:r>
      <w:r>
        <w:rPr>
          <w:spacing w:val="60"/>
        </w:rPr>
        <w:t xml:space="preserve"> </w:t>
      </w:r>
      <w:r>
        <w:t>un</w:t>
      </w:r>
      <w:r>
        <w:rPr>
          <w:spacing w:val="60"/>
        </w:rPr>
        <w:t xml:space="preserve"> </w:t>
      </w:r>
      <w:r>
        <w:t>límite</w:t>
      </w:r>
      <w:r>
        <w:rPr>
          <w:spacing w:val="60"/>
        </w:rPr>
        <w:t xml:space="preserve"> </w:t>
      </w:r>
      <w:r>
        <w:t>frente</w:t>
      </w:r>
      <w:r>
        <w:rPr>
          <w:spacing w:val="60"/>
        </w:rPr>
        <w:t xml:space="preserve"> </w:t>
      </w:r>
      <w:r>
        <w:t>a</w:t>
      </w:r>
      <w:r>
        <w:rPr>
          <w:spacing w:val="60"/>
        </w:rPr>
        <w:t xml:space="preserve"> </w:t>
      </w:r>
      <w:r>
        <w:t>interpretaciones</w:t>
      </w:r>
      <w:r>
        <w:rPr>
          <w:spacing w:val="60"/>
        </w:rPr>
        <w:t xml:space="preserve"> </w:t>
      </w:r>
      <w:r>
        <w:t>o</w:t>
      </w:r>
      <w:r>
        <w:rPr>
          <w:spacing w:val="45"/>
        </w:rPr>
        <w:t xml:space="preserve"> </w:t>
      </w:r>
      <w:r>
        <w:t>medidas</w:t>
      </w:r>
      <w:r>
        <w:rPr>
          <w:spacing w:val="45"/>
        </w:rPr>
        <w:t xml:space="preserve"> </w:t>
      </w:r>
      <w:r>
        <w:t>que</w:t>
      </w:r>
      <w:r>
        <w:rPr>
          <w:spacing w:val="45"/>
        </w:rPr>
        <w:t xml:space="preserve"> </w:t>
      </w:r>
      <w:r>
        <w:rPr>
          <w:spacing w:val="-2"/>
        </w:rPr>
        <w:t>restrinjan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2"/>
      </w:pPr>
      <w:r>
        <w:lastRenderedPageBreak/>
        <w:t>derechos sociales previamente reconocidos</w:t>
      </w:r>
      <w:r>
        <w:rPr>
          <w:spacing w:val="-6"/>
        </w:rPr>
        <w:t xml:space="preserve"> </w:t>
      </w:r>
      <w:r>
        <w:t>o</w:t>
      </w:r>
      <w:r>
        <w:rPr>
          <w:spacing w:val="-6"/>
        </w:rPr>
        <w:t xml:space="preserve"> </w:t>
      </w:r>
      <w:r>
        <w:t>disminuyan</w:t>
      </w:r>
      <w:r>
        <w:rPr>
          <w:spacing w:val="-6"/>
        </w:rPr>
        <w:t xml:space="preserve"> </w:t>
      </w:r>
      <w:r>
        <w:t>injustificadamente los beneficios otorgados por el sistema de seguridad social.</w:t>
      </w:r>
    </w:p>
    <w:p w:rsidR="00CA2049" w:rsidRDefault="00E5536D">
      <w:pPr>
        <w:pStyle w:val="Textoindependiente"/>
        <w:spacing w:before="240" w:line="480" w:lineRule="auto"/>
        <w:ind w:left="1980" w:right="361"/>
      </w:pPr>
      <w:r>
        <w:t>Aplicando este principio al caso de los trabajadores pesqueros sujetos a contratos intermitentes, se</w:t>
      </w:r>
      <w:r>
        <w:rPr>
          <w:spacing w:val="-4"/>
        </w:rPr>
        <w:t xml:space="preserve"> </w:t>
      </w:r>
      <w:r>
        <w:t>advierte</w:t>
      </w:r>
      <w:r>
        <w:rPr>
          <w:spacing w:val="-4"/>
        </w:rPr>
        <w:t xml:space="preserve"> </w:t>
      </w:r>
      <w:r>
        <w:t>que</w:t>
      </w:r>
      <w:r>
        <w:rPr>
          <w:spacing w:val="-4"/>
        </w:rPr>
        <w:t xml:space="preserve"> </w:t>
      </w:r>
      <w:r>
        <w:t>la</w:t>
      </w:r>
      <w:r>
        <w:rPr>
          <w:spacing w:val="-4"/>
        </w:rPr>
        <w:t xml:space="preserve"> </w:t>
      </w:r>
      <w:r>
        <w:t>interpretación</w:t>
      </w:r>
      <w:r>
        <w:rPr>
          <w:spacing w:val="-4"/>
        </w:rPr>
        <w:t xml:space="preserve"> </w:t>
      </w:r>
      <w:r>
        <w:t>estrictamente</w:t>
      </w:r>
      <w:r>
        <w:rPr>
          <w:spacing w:val="-4"/>
        </w:rPr>
        <w:t xml:space="preserve"> </w:t>
      </w:r>
      <w:r>
        <w:t>literal del artículo 12 de la Ley N.° 26790 genera una afectación al derecho a la seguridad social, debido a que el cálculo del subsidio por incapacidad temporal considera períodos de veda donde el trabajador no percibió remuneración alguna. Como consecuencia, el promedio remunerativo disminuye artificialmente y el subsidio otorgado resulta insuficiente para cumplir su finalidad resarcitoria.</w:t>
      </w:r>
    </w:p>
    <w:p w:rsidR="00CA2049" w:rsidRDefault="00E5536D">
      <w:pPr>
        <w:pStyle w:val="Textoindependiente"/>
        <w:spacing w:before="240" w:line="480" w:lineRule="auto"/>
        <w:ind w:left="1980" w:right="359"/>
      </w:pPr>
      <w:r>
        <w:t>En efecto, incluir dentro del cálculo meses donde no existió prestación efectiva de servicios ni percepción de ingresos ocasiona una disminución real de la protección económica brindada</w:t>
      </w:r>
      <w:r>
        <w:rPr>
          <w:spacing w:val="-4"/>
        </w:rPr>
        <w:t xml:space="preserve"> </w:t>
      </w:r>
      <w:r>
        <w:t>por</w:t>
      </w:r>
      <w:r>
        <w:rPr>
          <w:spacing w:val="-4"/>
        </w:rPr>
        <w:t xml:space="preserve"> </w:t>
      </w:r>
      <w:r>
        <w:t>el</w:t>
      </w:r>
      <w:r>
        <w:rPr>
          <w:spacing w:val="-4"/>
        </w:rPr>
        <w:t xml:space="preserve"> </w:t>
      </w:r>
      <w:r>
        <w:t>sistema</w:t>
      </w:r>
      <w:r>
        <w:rPr>
          <w:spacing w:val="-4"/>
        </w:rPr>
        <w:t xml:space="preserve"> </w:t>
      </w:r>
      <w:r>
        <w:t>de</w:t>
      </w:r>
      <w:r>
        <w:rPr>
          <w:spacing w:val="-4"/>
        </w:rPr>
        <w:t xml:space="preserve"> </w:t>
      </w:r>
      <w:r>
        <w:t>seguridad</w:t>
      </w:r>
      <w:r>
        <w:rPr>
          <w:spacing w:val="-4"/>
        </w:rPr>
        <w:t xml:space="preserve"> </w:t>
      </w:r>
      <w:r>
        <w:t>social, configurándose una interpretación regresiva del derecho social reconocido en el artículo 10 de la Constitución Política del Perú.</w:t>
      </w:r>
    </w:p>
    <w:p w:rsidR="00CA2049" w:rsidRDefault="00E5536D">
      <w:pPr>
        <w:pStyle w:val="Textoindependiente"/>
        <w:spacing w:before="240" w:line="480" w:lineRule="auto"/>
        <w:ind w:left="1980" w:right="358"/>
      </w:pPr>
      <w:r>
        <w:t>Debe tenerse presente que los trabajadores pesqueros sujetos a contratos intermitentes poseen una realidad laboral especial derivada de la naturaleza discontinua de la actividad pesquera y de los períodos de veda establecidos por el Estado. Por ello, interpretar el artículo 12 de la Ley N.° 26790 sin considerar dicha particularidad implica aplicar una regla aparentemente igualitaria que, en</w:t>
      </w:r>
      <w:r>
        <w:rPr>
          <w:spacing w:val="-4"/>
        </w:rPr>
        <w:t xml:space="preserve"> </w:t>
      </w:r>
      <w:r>
        <w:t>la</w:t>
      </w:r>
      <w:r>
        <w:rPr>
          <w:spacing w:val="-4"/>
        </w:rPr>
        <w:t xml:space="preserve"> </w:t>
      </w:r>
      <w:r>
        <w:t>práctica,</w:t>
      </w:r>
      <w:r>
        <w:rPr>
          <w:spacing w:val="-4"/>
        </w:rPr>
        <w:t xml:space="preserve"> </w:t>
      </w:r>
      <w:r>
        <w:t>produce</w:t>
      </w:r>
      <w:r>
        <w:rPr>
          <w:spacing w:val="-4"/>
        </w:rPr>
        <w:t xml:space="preserve"> </w:t>
      </w:r>
      <w:r>
        <w:t>una</w:t>
      </w:r>
      <w:r>
        <w:rPr>
          <w:spacing w:val="-4"/>
        </w:rPr>
        <w:t xml:space="preserve"> </w:t>
      </w:r>
      <w:r>
        <w:t>situación</w:t>
      </w:r>
      <w:r>
        <w:rPr>
          <w:spacing w:val="-4"/>
        </w:rPr>
        <w:t xml:space="preserve"> </w:t>
      </w:r>
      <w:r>
        <w:t>de</w:t>
      </w:r>
      <w:r>
        <w:rPr>
          <w:spacing w:val="-4"/>
        </w:rPr>
        <w:t xml:space="preserve"> </w:t>
      </w:r>
      <w:r>
        <w:t>desigualdad</w:t>
      </w:r>
      <w:r>
        <w:rPr>
          <w:spacing w:val="-4"/>
        </w:rPr>
        <w:t xml:space="preserve"> </w:t>
      </w:r>
      <w:r>
        <w:t>material y</w:t>
      </w:r>
      <w:r>
        <w:rPr>
          <w:spacing w:val="-2"/>
        </w:rPr>
        <w:t xml:space="preserve"> </w:t>
      </w:r>
      <w:r>
        <w:t xml:space="preserve">una protección deficiente frente a la contingencia de incapacidad </w:t>
      </w:r>
      <w:r>
        <w:rPr>
          <w:spacing w:val="-2"/>
        </w:rPr>
        <w:t>temporal.</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1"/>
        <w:numPr>
          <w:ilvl w:val="2"/>
          <w:numId w:val="23"/>
        </w:numPr>
        <w:tabs>
          <w:tab w:val="left" w:pos="2010"/>
        </w:tabs>
        <w:spacing w:before="60"/>
      </w:pPr>
      <w:bookmarkStart w:id="45" w:name="2.2.4._Teoría_de_la_interpretación_siste"/>
      <w:bookmarkStart w:id="46" w:name="h.a47vfhlzf07d"/>
      <w:bookmarkEnd w:id="45"/>
      <w:bookmarkEnd w:id="46"/>
      <w:r>
        <w:lastRenderedPageBreak/>
        <w:t>Teoría</w:t>
      </w:r>
      <w:r>
        <w:rPr>
          <w:spacing w:val="-15"/>
        </w:rPr>
        <w:t xml:space="preserve"> </w:t>
      </w:r>
      <w:r>
        <w:t>de</w:t>
      </w:r>
      <w:r>
        <w:rPr>
          <w:spacing w:val="-12"/>
        </w:rPr>
        <w:t xml:space="preserve"> </w:t>
      </w:r>
      <w:r>
        <w:t>la</w:t>
      </w:r>
      <w:r>
        <w:rPr>
          <w:spacing w:val="-13"/>
        </w:rPr>
        <w:t xml:space="preserve"> </w:t>
      </w:r>
      <w:r>
        <w:t>interpretación</w:t>
      </w:r>
      <w:r>
        <w:rPr>
          <w:spacing w:val="-12"/>
        </w:rPr>
        <w:t xml:space="preserve"> </w:t>
      </w:r>
      <w:r>
        <w:t>sistemática</w:t>
      </w:r>
      <w:r>
        <w:rPr>
          <w:spacing w:val="-12"/>
        </w:rPr>
        <w:t xml:space="preserve"> </w:t>
      </w:r>
      <w:r>
        <w:rPr>
          <w:spacing w:val="-2"/>
        </w:rPr>
        <w:t>constitucional</w:t>
      </w:r>
    </w:p>
    <w:p w:rsidR="00CA2049" w:rsidRDefault="00CA2049">
      <w:pPr>
        <w:pStyle w:val="Textoindependiente"/>
        <w:spacing w:before="240"/>
        <w:jc w:val="left"/>
        <w:rPr>
          <w:b/>
          <w:sz w:val="26"/>
        </w:rPr>
      </w:pPr>
    </w:p>
    <w:p w:rsidR="00CA2049" w:rsidRDefault="00E5536D">
      <w:pPr>
        <w:pStyle w:val="Textoindependiente"/>
        <w:spacing w:line="480" w:lineRule="auto"/>
        <w:ind w:left="1980" w:right="360"/>
      </w:pPr>
      <w:r>
        <w:t>Esta teoría sostiene que las normas jurídicas no deben interpretarse de manera aislada o exclusivamente</w:t>
      </w:r>
      <w:r>
        <w:rPr>
          <w:spacing w:val="-4"/>
        </w:rPr>
        <w:t xml:space="preserve"> </w:t>
      </w:r>
      <w:r>
        <w:t>literal,</w:t>
      </w:r>
      <w:r>
        <w:rPr>
          <w:spacing w:val="-4"/>
        </w:rPr>
        <w:t xml:space="preserve"> </w:t>
      </w:r>
      <w:r>
        <w:t>sino</w:t>
      </w:r>
      <w:r>
        <w:rPr>
          <w:spacing w:val="-4"/>
        </w:rPr>
        <w:t xml:space="preserve"> </w:t>
      </w:r>
      <w:r>
        <w:t>en</w:t>
      </w:r>
      <w:r>
        <w:rPr>
          <w:spacing w:val="-4"/>
        </w:rPr>
        <w:t xml:space="preserve"> </w:t>
      </w:r>
      <w:r>
        <w:t>armonía</w:t>
      </w:r>
      <w:r>
        <w:rPr>
          <w:spacing w:val="-4"/>
        </w:rPr>
        <w:t xml:space="preserve"> </w:t>
      </w:r>
      <w:r>
        <w:t>con</w:t>
      </w:r>
      <w:r>
        <w:rPr>
          <w:spacing w:val="-4"/>
        </w:rPr>
        <w:t xml:space="preserve"> </w:t>
      </w:r>
      <w:r>
        <w:t>el</w:t>
      </w:r>
      <w:r>
        <w:rPr>
          <w:spacing w:val="-4"/>
        </w:rPr>
        <w:t xml:space="preserve"> </w:t>
      </w:r>
      <w:r>
        <w:t>conjunto</w:t>
      </w:r>
      <w:r>
        <w:rPr>
          <w:spacing w:val="-4"/>
        </w:rPr>
        <w:t xml:space="preserve"> </w:t>
      </w:r>
      <w:r>
        <w:t>del ordenamiento jurídico, especialmente con los principios, valores</w:t>
      </w:r>
      <w:r>
        <w:rPr>
          <w:spacing w:val="-3"/>
        </w:rPr>
        <w:t xml:space="preserve"> </w:t>
      </w:r>
      <w:r>
        <w:t>y</w:t>
      </w:r>
      <w:r>
        <w:rPr>
          <w:spacing w:val="-3"/>
        </w:rPr>
        <w:t xml:space="preserve"> </w:t>
      </w:r>
      <w:r>
        <w:t>derechos reconocidos por la Constitución Política.</w:t>
      </w:r>
    </w:p>
    <w:p w:rsidR="00CA2049" w:rsidRDefault="00E5536D">
      <w:pPr>
        <w:pStyle w:val="Textoindependiente"/>
        <w:spacing w:before="240" w:line="480" w:lineRule="auto"/>
        <w:ind w:left="1980" w:right="358"/>
      </w:pPr>
      <w:r>
        <w:t>La interpretación sistemática parte de la premisa de que el ordenamiento jurídico constituye un sistema unitario y coherente, en el cual</w:t>
      </w:r>
      <w:r>
        <w:rPr>
          <w:spacing w:val="-3"/>
        </w:rPr>
        <w:t xml:space="preserve"> </w:t>
      </w:r>
      <w:r>
        <w:t>las</w:t>
      </w:r>
      <w:r>
        <w:rPr>
          <w:spacing w:val="-3"/>
        </w:rPr>
        <w:t xml:space="preserve"> </w:t>
      </w:r>
      <w:r>
        <w:t>normas</w:t>
      </w:r>
      <w:r>
        <w:rPr>
          <w:spacing w:val="-3"/>
        </w:rPr>
        <w:t xml:space="preserve"> </w:t>
      </w:r>
      <w:r>
        <w:t>se encuentran interrelacionadas entre sí. Por ello, el sentido y alcance de una disposición legal no puede determinarse únicamente mediante el análisis gramatical de su texto, sino atendiendo también a su compatibilidad con la Constitución y con los derechos fundamentales reconocidos en ella.</w:t>
      </w:r>
    </w:p>
    <w:p w:rsidR="00CA2049" w:rsidRDefault="00E5536D">
      <w:pPr>
        <w:pStyle w:val="Textoindependiente"/>
        <w:spacing w:before="240" w:line="480" w:lineRule="auto"/>
        <w:ind w:left="1980" w:right="359"/>
      </w:pPr>
      <w:r>
        <w:t>En ese sentido, el Tribunal Constitucional peruano ha señalado que las normas constitucionales no pueden ser entendidas como disposiciones aisladas,</w:t>
      </w:r>
      <w:r>
        <w:rPr>
          <w:spacing w:val="27"/>
        </w:rPr>
        <w:t xml:space="preserve"> </w:t>
      </w:r>
      <w:r>
        <w:t>sino</w:t>
      </w:r>
      <w:r>
        <w:rPr>
          <w:spacing w:val="27"/>
        </w:rPr>
        <w:t xml:space="preserve"> </w:t>
      </w:r>
      <w:r>
        <w:t>como</w:t>
      </w:r>
      <w:r>
        <w:rPr>
          <w:spacing w:val="27"/>
        </w:rPr>
        <w:t xml:space="preserve"> </w:t>
      </w:r>
      <w:r>
        <w:t>parte de una estructura integral y armónica orientada a la protección de la persona humana y la realización del Estado Social y Democrático de Derecho.</w:t>
      </w:r>
    </w:p>
    <w:p w:rsidR="00CA2049" w:rsidRDefault="00E5536D">
      <w:pPr>
        <w:pStyle w:val="Textoindependiente"/>
        <w:spacing w:before="240" w:line="480" w:lineRule="auto"/>
        <w:ind w:left="1980" w:right="360"/>
      </w:pPr>
      <w:r>
        <w:t>La doctrina constitucional sostiene que la interpretación sistemática exige analizar cada norma jurídica en relación con:</w:t>
      </w:r>
    </w:p>
    <w:p w:rsidR="00CA2049" w:rsidRDefault="00E5536D">
      <w:pPr>
        <w:pStyle w:val="Prrafodelista"/>
        <w:numPr>
          <w:ilvl w:val="0"/>
          <w:numId w:val="22"/>
        </w:numPr>
        <w:tabs>
          <w:tab w:val="left" w:pos="3554"/>
        </w:tabs>
        <w:spacing w:before="241"/>
        <w:ind w:left="3554" w:hanging="719"/>
        <w:jc w:val="both"/>
        <w:rPr>
          <w:sz w:val="24"/>
        </w:rPr>
      </w:pPr>
      <w:r>
        <w:rPr>
          <w:sz w:val="24"/>
        </w:rPr>
        <w:t xml:space="preserve">los principios </w:t>
      </w:r>
      <w:r>
        <w:rPr>
          <w:spacing w:val="-2"/>
          <w:sz w:val="24"/>
        </w:rPr>
        <w:t>constitucionales,</w:t>
      </w:r>
    </w:p>
    <w:p w:rsidR="00CA2049" w:rsidRDefault="00CA2049">
      <w:pPr>
        <w:pStyle w:val="Textoindependiente"/>
        <w:spacing w:before="2"/>
        <w:jc w:val="left"/>
      </w:pPr>
    </w:p>
    <w:p w:rsidR="00CA2049" w:rsidRDefault="00E5536D">
      <w:pPr>
        <w:pStyle w:val="Prrafodelista"/>
        <w:numPr>
          <w:ilvl w:val="0"/>
          <w:numId w:val="22"/>
        </w:numPr>
        <w:tabs>
          <w:tab w:val="left" w:pos="3554"/>
        </w:tabs>
        <w:spacing w:before="0"/>
        <w:ind w:left="3554" w:hanging="719"/>
        <w:jc w:val="both"/>
        <w:rPr>
          <w:sz w:val="24"/>
        </w:rPr>
      </w:pPr>
      <w:r>
        <w:rPr>
          <w:sz w:val="24"/>
        </w:rPr>
        <w:t xml:space="preserve">los derechos </w:t>
      </w:r>
      <w:r>
        <w:rPr>
          <w:spacing w:val="-2"/>
          <w:sz w:val="24"/>
        </w:rPr>
        <w:t>fundamentales,</w:t>
      </w:r>
    </w:p>
    <w:p w:rsidR="00CA2049" w:rsidRDefault="00CA2049">
      <w:pPr>
        <w:pStyle w:val="Textoindependiente"/>
        <w:spacing w:before="2"/>
        <w:jc w:val="left"/>
      </w:pPr>
    </w:p>
    <w:p w:rsidR="00CA2049" w:rsidRDefault="00E5536D">
      <w:pPr>
        <w:pStyle w:val="Prrafodelista"/>
        <w:numPr>
          <w:ilvl w:val="0"/>
          <w:numId w:val="22"/>
        </w:numPr>
        <w:tabs>
          <w:tab w:val="left" w:pos="3554"/>
        </w:tabs>
        <w:spacing w:before="0"/>
        <w:ind w:left="3554" w:hanging="719"/>
        <w:jc w:val="both"/>
        <w:rPr>
          <w:sz w:val="24"/>
        </w:rPr>
      </w:pPr>
      <w:r>
        <w:rPr>
          <w:sz w:val="24"/>
        </w:rPr>
        <w:t xml:space="preserve">la finalidad de la </w:t>
      </w:r>
      <w:r>
        <w:rPr>
          <w:spacing w:val="-2"/>
          <w:sz w:val="24"/>
        </w:rPr>
        <w:t>norma,</w:t>
      </w:r>
    </w:p>
    <w:p w:rsidR="00CA2049" w:rsidRDefault="00CA2049">
      <w:pPr>
        <w:pStyle w:val="Prrafodelista"/>
        <w:jc w:val="both"/>
        <w:rPr>
          <w:sz w:val="24"/>
        </w:rPr>
        <w:sectPr w:rsidR="00CA2049">
          <w:pgSz w:w="12240" w:h="15840"/>
          <w:pgMar w:top="1380" w:right="1080" w:bottom="920" w:left="1440" w:header="0" w:footer="729" w:gutter="0"/>
          <w:cols w:space="720"/>
        </w:sectPr>
      </w:pPr>
    </w:p>
    <w:p w:rsidR="00CA2049" w:rsidRDefault="00E5536D">
      <w:pPr>
        <w:pStyle w:val="Prrafodelista"/>
        <w:numPr>
          <w:ilvl w:val="0"/>
          <w:numId w:val="22"/>
        </w:numPr>
        <w:tabs>
          <w:tab w:val="left" w:pos="3554"/>
        </w:tabs>
        <w:spacing w:before="81"/>
        <w:ind w:left="3554" w:hanging="719"/>
        <w:rPr>
          <w:sz w:val="24"/>
        </w:rPr>
      </w:pPr>
      <w:r>
        <w:rPr>
          <w:sz w:val="24"/>
        </w:rPr>
        <w:lastRenderedPageBreak/>
        <w:t xml:space="preserve">y la coherencia del sistema jurídico en su </w:t>
      </w:r>
      <w:r>
        <w:rPr>
          <w:spacing w:val="-2"/>
          <w:sz w:val="24"/>
        </w:rPr>
        <w:t>conjunto.</w:t>
      </w:r>
    </w:p>
    <w:p w:rsidR="00CA2049" w:rsidRDefault="00CA2049">
      <w:pPr>
        <w:pStyle w:val="Textoindependiente"/>
        <w:spacing w:before="241"/>
        <w:jc w:val="left"/>
      </w:pPr>
    </w:p>
    <w:p w:rsidR="00CA2049" w:rsidRDefault="00E5536D">
      <w:pPr>
        <w:pStyle w:val="Textoindependiente"/>
        <w:spacing w:line="480" w:lineRule="auto"/>
        <w:ind w:left="1980" w:right="365"/>
      </w:pPr>
      <w:r>
        <w:t>Por ello,</w:t>
      </w:r>
      <w:r>
        <w:rPr>
          <w:spacing w:val="-5"/>
        </w:rPr>
        <w:t xml:space="preserve"> </w:t>
      </w:r>
      <w:r>
        <w:t>este</w:t>
      </w:r>
      <w:r>
        <w:rPr>
          <w:spacing w:val="-5"/>
        </w:rPr>
        <w:t xml:space="preserve"> </w:t>
      </w:r>
      <w:r>
        <w:t>método</w:t>
      </w:r>
      <w:r>
        <w:rPr>
          <w:spacing w:val="-5"/>
        </w:rPr>
        <w:t xml:space="preserve"> </w:t>
      </w:r>
      <w:r>
        <w:t>interpretativo</w:t>
      </w:r>
      <w:r>
        <w:rPr>
          <w:spacing w:val="-5"/>
        </w:rPr>
        <w:t xml:space="preserve"> </w:t>
      </w:r>
      <w:r>
        <w:t>supera</w:t>
      </w:r>
      <w:r>
        <w:rPr>
          <w:spacing w:val="-5"/>
        </w:rPr>
        <w:t xml:space="preserve"> </w:t>
      </w:r>
      <w:r>
        <w:t>el</w:t>
      </w:r>
      <w:r>
        <w:rPr>
          <w:spacing w:val="-5"/>
        </w:rPr>
        <w:t xml:space="preserve"> </w:t>
      </w:r>
      <w:r>
        <w:t>formalismo</w:t>
      </w:r>
      <w:r>
        <w:rPr>
          <w:spacing w:val="-5"/>
        </w:rPr>
        <w:t xml:space="preserve"> </w:t>
      </w:r>
      <w:r>
        <w:t>jurídico</w:t>
      </w:r>
      <w:r>
        <w:rPr>
          <w:spacing w:val="-5"/>
        </w:rPr>
        <w:t xml:space="preserve"> </w:t>
      </w:r>
      <w:r>
        <w:t>tradicional y otorga prevalencia a los valores constitucionales sobre interpretaciones meramente literales o restrictivas.</w:t>
      </w:r>
    </w:p>
    <w:p w:rsidR="00CA2049" w:rsidRDefault="00E5536D">
      <w:pPr>
        <w:pStyle w:val="Textoindependiente"/>
        <w:spacing w:before="240" w:line="480" w:lineRule="auto"/>
        <w:ind w:left="1980" w:right="361"/>
      </w:pPr>
      <w:r>
        <w:t>Asimismo, el Tribunal Constitucional ha</w:t>
      </w:r>
      <w:r>
        <w:rPr>
          <w:spacing w:val="-6"/>
        </w:rPr>
        <w:t xml:space="preserve"> </w:t>
      </w:r>
      <w:r>
        <w:t>desarrollado</w:t>
      </w:r>
      <w:r>
        <w:rPr>
          <w:spacing w:val="-6"/>
        </w:rPr>
        <w:t xml:space="preserve"> </w:t>
      </w:r>
      <w:r>
        <w:t>diversos</w:t>
      </w:r>
      <w:r>
        <w:rPr>
          <w:spacing w:val="-6"/>
        </w:rPr>
        <w:t xml:space="preserve"> </w:t>
      </w:r>
      <w:r>
        <w:t>principios</w:t>
      </w:r>
      <w:r>
        <w:rPr>
          <w:spacing w:val="-6"/>
        </w:rPr>
        <w:t xml:space="preserve"> </w:t>
      </w:r>
      <w:r>
        <w:t>de interpretación constitucional vinculados a esta teoría, entre ellos; el</w:t>
      </w:r>
      <w:r>
        <w:rPr>
          <w:spacing w:val="40"/>
        </w:rPr>
        <w:t xml:space="preserve"> </w:t>
      </w:r>
      <w:r>
        <w:t>principio de unidad de la Constitución, concordancia práctica, fuerza normativa de la Constitución, función integradora, y el principio pro</w:t>
      </w:r>
      <w:r>
        <w:rPr>
          <w:spacing w:val="40"/>
        </w:rPr>
        <w:t xml:space="preserve"> </w:t>
      </w:r>
      <w:r>
        <w:rPr>
          <w:spacing w:val="-2"/>
        </w:rPr>
        <w:t>homine.</w:t>
      </w:r>
    </w:p>
    <w:p w:rsidR="00CA2049" w:rsidRDefault="00E5536D">
      <w:pPr>
        <w:pStyle w:val="Textoindependiente"/>
        <w:spacing w:before="240" w:line="480" w:lineRule="auto"/>
        <w:ind w:left="1980" w:right="358"/>
      </w:pPr>
      <w:r>
        <w:t>Particularmente, el principio de unidad de</w:t>
      </w:r>
      <w:r>
        <w:rPr>
          <w:spacing w:val="-3"/>
        </w:rPr>
        <w:t xml:space="preserve"> </w:t>
      </w:r>
      <w:r>
        <w:t>la</w:t>
      </w:r>
      <w:r>
        <w:rPr>
          <w:spacing w:val="-3"/>
        </w:rPr>
        <w:t xml:space="preserve"> </w:t>
      </w:r>
      <w:r>
        <w:t>Constitución</w:t>
      </w:r>
      <w:r>
        <w:rPr>
          <w:spacing w:val="-3"/>
        </w:rPr>
        <w:t xml:space="preserve"> </w:t>
      </w:r>
      <w:r>
        <w:t>implica</w:t>
      </w:r>
      <w:r>
        <w:rPr>
          <w:spacing w:val="-3"/>
        </w:rPr>
        <w:t xml:space="preserve"> </w:t>
      </w:r>
      <w:r>
        <w:t>que</w:t>
      </w:r>
      <w:r>
        <w:rPr>
          <w:spacing w:val="-3"/>
        </w:rPr>
        <w:t xml:space="preserve"> </w:t>
      </w:r>
      <w:r>
        <w:t xml:space="preserve">todas las normas del ordenamiento jurídico deben interpretarse de forma compatible con la Constitución, evitando contradicciones que afecten derechos fundamentales. Del mismo modo, el principio de concordancia práctica exige armonizar los bienes y derechos constitucionales involucrados, evitando interpretaciones que vacíen de contenido alguno de </w:t>
      </w:r>
      <w:r>
        <w:rPr>
          <w:spacing w:val="-2"/>
        </w:rPr>
        <w:t>ellos.</w:t>
      </w:r>
    </w:p>
    <w:p w:rsidR="00CA2049" w:rsidRDefault="00E5536D">
      <w:pPr>
        <w:pStyle w:val="Textoindependiente"/>
        <w:spacing w:before="240" w:line="480" w:lineRule="auto"/>
        <w:ind w:left="1980" w:right="362"/>
      </w:pPr>
      <w:r>
        <w:t>En materia de derechos sociales, la interpretación</w:t>
      </w:r>
      <w:r>
        <w:rPr>
          <w:spacing w:val="-4"/>
        </w:rPr>
        <w:t xml:space="preserve"> </w:t>
      </w:r>
      <w:r>
        <w:t>sistemática</w:t>
      </w:r>
      <w:r>
        <w:rPr>
          <w:spacing w:val="-4"/>
        </w:rPr>
        <w:t xml:space="preserve"> </w:t>
      </w:r>
      <w:r>
        <w:t>constitucional adquiere especial relevancia debido a que estos derechos poseen una dimensión protectora vinculada a la dignidad humana y al principio de Estado Social. En consecuencia, las normas relacionadas con seguridad social,</w:t>
      </w:r>
      <w:r>
        <w:rPr>
          <w:spacing w:val="60"/>
          <w:w w:val="150"/>
        </w:rPr>
        <w:t xml:space="preserve"> </w:t>
      </w:r>
      <w:r>
        <w:t>salud</w:t>
      </w:r>
      <w:r>
        <w:rPr>
          <w:spacing w:val="75"/>
        </w:rPr>
        <w:t xml:space="preserve"> </w:t>
      </w:r>
      <w:r>
        <w:t>y</w:t>
      </w:r>
      <w:r>
        <w:rPr>
          <w:spacing w:val="75"/>
        </w:rPr>
        <w:t xml:space="preserve"> </w:t>
      </w:r>
      <w:r>
        <w:t>prestaciones</w:t>
      </w:r>
      <w:r>
        <w:rPr>
          <w:spacing w:val="75"/>
        </w:rPr>
        <w:t xml:space="preserve"> </w:t>
      </w:r>
      <w:r>
        <w:t>económicas</w:t>
      </w:r>
      <w:r>
        <w:rPr>
          <w:spacing w:val="75"/>
        </w:rPr>
        <w:t xml:space="preserve"> </w:t>
      </w:r>
      <w:r>
        <w:t>deben</w:t>
      </w:r>
      <w:r>
        <w:rPr>
          <w:spacing w:val="75"/>
        </w:rPr>
        <w:t xml:space="preserve"> </w:t>
      </w:r>
      <w:r>
        <w:t>interpretarse</w:t>
      </w:r>
      <w:r>
        <w:rPr>
          <w:spacing w:val="75"/>
        </w:rPr>
        <w:t xml:space="preserve"> </w:t>
      </w:r>
      <w:r>
        <w:t>de</w:t>
      </w:r>
      <w:r>
        <w:rPr>
          <w:spacing w:val="75"/>
        </w:rPr>
        <w:t xml:space="preserve"> </w:t>
      </w:r>
      <w:r>
        <w:rPr>
          <w:spacing w:val="-2"/>
        </w:rPr>
        <w:t>manera</w:t>
      </w:r>
    </w:p>
    <w:p w:rsidR="00CA2049" w:rsidRDefault="00CA2049">
      <w:pPr>
        <w:pStyle w:val="Textoindependiente"/>
        <w:spacing w:line="480" w:lineRule="auto"/>
        <w:sectPr w:rsidR="00CA2049">
          <w:pgSz w:w="12240" w:h="15840"/>
          <w:pgMar w:top="1360" w:right="1080" w:bottom="920" w:left="1440" w:header="0" w:footer="729" w:gutter="0"/>
          <w:cols w:space="720"/>
        </w:sectPr>
      </w:pPr>
    </w:p>
    <w:p w:rsidR="00CA2049" w:rsidRDefault="00E5536D">
      <w:pPr>
        <w:pStyle w:val="Textoindependiente"/>
        <w:spacing w:before="60" w:line="480" w:lineRule="auto"/>
        <w:ind w:left="1980" w:right="365"/>
      </w:pPr>
      <w:r>
        <w:lastRenderedPageBreak/>
        <w:t>compatible con</w:t>
      </w:r>
      <w:r>
        <w:rPr>
          <w:spacing w:val="-4"/>
        </w:rPr>
        <w:t xml:space="preserve"> </w:t>
      </w:r>
      <w:r>
        <w:t>la</w:t>
      </w:r>
      <w:r>
        <w:rPr>
          <w:spacing w:val="-4"/>
        </w:rPr>
        <w:t xml:space="preserve"> </w:t>
      </w:r>
      <w:r>
        <w:t>finalidad</w:t>
      </w:r>
      <w:r>
        <w:rPr>
          <w:spacing w:val="-4"/>
        </w:rPr>
        <w:t xml:space="preserve"> </w:t>
      </w:r>
      <w:r>
        <w:t>protectora</w:t>
      </w:r>
      <w:r>
        <w:rPr>
          <w:spacing w:val="-4"/>
        </w:rPr>
        <w:t xml:space="preserve"> </w:t>
      </w:r>
      <w:r>
        <w:t>que</w:t>
      </w:r>
      <w:r>
        <w:rPr>
          <w:spacing w:val="-4"/>
        </w:rPr>
        <w:t xml:space="preserve"> </w:t>
      </w:r>
      <w:r>
        <w:t>la</w:t>
      </w:r>
      <w:r>
        <w:rPr>
          <w:spacing w:val="-4"/>
        </w:rPr>
        <w:t xml:space="preserve"> </w:t>
      </w:r>
      <w:r>
        <w:t>Constitución</w:t>
      </w:r>
      <w:r>
        <w:rPr>
          <w:spacing w:val="-4"/>
        </w:rPr>
        <w:t xml:space="preserve"> </w:t>
      </w:r>
      <w:r>
        <w:t>reconoce</w:t>
      </w:r>
      <w:r>
        <w:rPr>
          <w:spacing w:val="-4"/>
        </w:rPr>
        <w:t xml:space="preserve"> </w:t>
      </w:r>
      <w:r>
        <w:t>a</w:t>
      </w:r>
      <w:r>
        <w:rPr>
          <w:spacing w:val="-4"/>
        </w:rPr>
        <w:t xml:space="preserve"> </w:t>
      </w:r>
      <w:r>
        <w:t xml:space="preserve">dichos </w:t>
      </w:r>
      <w:r>
        <w:rPr>
          <w:spacing w:val="-2"/>
        </w:rPr>
        <w:t>derechos.</w:t>
      </w:r>
    </w:p>
    <w:p w:rsidR="00CA2049" w:rsidRDefault="00E5536D">
      <w:pPr>
        <w:pStyle w:val="Textoindependiente"/>
        <w:spacing w:before="240" w:line="480" w:lineRule="auto"/>
        <w:ind w:left="1980" w:right="360"/>
      </w:pPr>
      <w:r>
        <w:t>El Tribunal Constitucional peruano ha reconocido que el derecho a la seguridad social posee protección constitucional y debe garantizarse de manera efectiva frente a contingencias que afecten la subsistencia y</w:t>
      </w:r>
      <w:r>
        <w:rPr>
          <w:spacing w:val="-3"/>
        </w:rPr>
        <w:t xml:space="preserve"> </w:t>
      </w:r>
      <w:r>
        <w:t>calidad de vida de las personas.</w:t>
      </w:r>
    </w:p>
    <w:p w:rsidR="00CA2049" w:rsidRDefault="00E5536D">
      <w:pPr>
        <w:pStyle w:val="Textoindependiente"/>
        <w:spacing w:before="240" w:line="480" w:lineRule="auto"/>
        <w:ind w:left="1980" w:right="359"/>
      </w:pPr>
      <w:r>
        <w:t>Aplicando esta teoría al caso de la presente</w:t>
      </w:r>
      <w:r>
        <w:rPr>
          <w:spacing w:val="-3"/>
        </w:rPr>
        <w:t xml:space="preserve"> </w:t>
      </w:r>
      <w:r>
        <w:t>investigación,</w:t>
      </w:r>
      <w:r>
        <w:rPr>
          <w:spacing w:val="-3"/>
        </w:rPr>
        <w:t xml:space="preserve"> </w:t>
      </w:r>
      <w:r>
        <w:t>se</w:t>
      </w:r>
      <w:r>
        <w:rPr>
          <w:spacing w:val="-3"/>
        </w:rPr>
        <w:t xml:space="preserve"> </w:t>
      </w:r>
      <w:r>
        <w:t>advierte</w:t>
      </w:r>
      <w:r>
        <w:rPr>
          <w:spacing w:val="-3"/>
        </w:rPr>
        <w:t xml:space="preserve"> </w:t>
      </w:r>
      <w:r>
        <w:t>que</w:t>
      </w:r>
      <w:r>
        <w:rPr>
          <w:spacing w:val="-3"/>
        </w:rPr>
        <w:t xml:space="preserve"> </w:t>
      </w:r>
      <w:r>
        <w:t>el artículo 12 de la Ley N.° 26790 no puede interpretarse únicamente desde</w:t>
      </w:r>
      <w:r>
        <w:rPr>
          <w:spacing w:val="40"/>
        </w:rPr>
        <w:t xml:space="preserve"> </w:t>
      </w:r>
      <w:r>
        <w:t>una perspectiva literal, es decir, limitándose a considerar el promedio de remuneraciones de los últimos doce meses calendario anteriores a la contingencia. Ello debido a que una interpretación estrictamente gramatical desconoce la naturaleza especial de los trabajadores pesqueros sujetos a contratos intermitentes.</w:t>
      </w:r>
    </w:p>
    <w:p w:rsidR="00CA2049" w:rsidRDefault="00E5536D">
      <w:pPr>
        <w:pStyle w:val="Textoindependiente"/>
        <w:spacing w:before="240" w:line="480" w:lineRule="auto"/>
        <w:ind w:left="1980" w:right="362"/>
      </w:pPr>
      <w:r>
        <w:t>En efecto, la actividad pesquera se caracteriza por la existencia de</w:t>
      </w:r>
      <w:r>
        <w:rPr>
          <w:spacing w:val="-3"/>
        </w:rPr>
        <w:t xml:space="preserve"> </w:t>
      </w:r>
      <w:r>
        <w:t>períodos de veda donde el trabajador no presta servicios ni percibe remuneración, situación que deriva de la propia naturaleza jurídica de la contratación intermitente. Por ello, si dentro del cálculo del subsidio se incluyen meses donde no existió actividad laboral efectiva, el promedio remunerativo disminuye artificialmente y el subsidio otorgado resulta insuficiente para cumplir su finalidad resarcitoria.</w:t>
      </w:r>
    </w:p>
    <w:p w:rsidR="00CA2049" w:rsidRDefault="00E5536D">
      <w:pPr>
        <w:pStyle w:val="Textoindependiente"/>
        <w:spacing w:before="240" w:line="480" w:lineRule="auto"/>
        <w:ind w:left="1980" w:right="359"/>
      </w:pPr>
      <w:r>
        <w:t>Desde una interpretación sistemática constitucional, el artículo 12</w:t>
      </w:r>
      <w:r>
        <w:rPr>
          <w:spacing w:val="-3"/>
        </w:rPr>
        <w:t xml:space="preserve"> </w:t>
      </w:r>
      <w:r>
        <w:t>de</w:t>
      </w:r>
      <w:r>
        <w:rPr>
          <w:spacing w:val="-3"/>
        </w:rPr>
        <w:t xml:space="preserve"> </w:t>
      </w:r>
      <w:r>
        <w:t>la</w:t>
      </w:r>
      <w:r>
        <w:rPr>
          <w:spacing w:val="-3"/>
        </w:rPr>
        <w:t xml:space="preserve"> </w:t>
      </w:r>
      <w:r>
        <w:t>Ley N.°</w:t>
      </w:r>
      <w:r>
        <w:rPr>
          <w:spacing w:val="30"/>
        </w:rPr>
        <w:t xml:space="preserve">  </w:t>
      </w:r>
      <w:r>
        <w:t>26790</w:t>
      </w:r>
      <w:r>
        <w:rPr>
          <w:spacing w:val="75"/>
          <w:w w:val="150"/>
        </w:rPr>
        <w:t xml:space="preserve"> </w:t>
      </w:r>
      <w:r>
        <w:t>debe</w:t>
      </w:r>
      <w:r>
        <w:rPr>
          <w:spacing w:val="75"/>
          <w:w w:val="150"/>
        </w:rPr>
        <w:t xml:space="preserve"> </w:t>
      </w:r>
      <w:r>
        <w:t>analizarse</w:t>
      </w:r>
      <w:r>
        <w:rPr>
          <w:spacing w:val="75"/>
          <w:w w:val="150"/>
        </w:rPr>
        <w:t xml:space="preserve"> </w:t>
      </w:r>
      <w:r>
        <w:t>conjuntamente</w:t>
      </w:r>
      <w:r>
        <w:rPr>
          <w:spacing w:val="75"/>
          <w:w w:val="150"/>
        </w:rPr>
        <w:t xml:space="preserve"> </w:t>
      </w:r>
      <w:r>
        <w:t>con;</w:t>
      </w:r>
      <w:r>
        <w:rPr>
          <w:spacing w:val="75"/>
          <w:w w:val="150"/>
        </w:rPr>
        <w:t xml:space="preserve"> </w:t>
      </w:r>
      <w:r>
        <w:t>el</w:t>
      </w:r>
      <w:r>
        <w:rPr>
          <w:spacing w:val="75"/>
          <w:w w:val="150"/>
        </w:rPr>
        <w:t xml:space="preserve"> </w:t>
      </w:r>
      <w:r>
        <w:t>artículo</w:t>
      </w:r>
      <w:r>
        <w:rPr>
          <w:spacing w:val="75"/>
          <w:w w:val="150"/>
        </w:rPr>
        <w:t xml:space="preserve"> </w:t>
      </w:r>
      <w:r>
        <w:t>10</w:t>
      </w:r>
      <w:r>
        <w:rPr>
          <w:spacing w:val="75"/>
          <w:w w:val="150"/>
        </w:rPr>
        <w:t xml:space="preserve"> </w:t>
      </w:r>
      <w:r>
        <w:t>de</w:t>
      </w:r>
      <w:r>
        <w:rPr>
          <w:spacing w:val="75"/>
          <w:w w:val="150"/>
        </w:rPr>
        <w:t xml:space="preserve"> </w:t>
      </w:r>
      <w:r>
        <w:rPr>
          <w:spacing w:val="-5"/>
        </w:rPr>
        <w:t>la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2"/>
      </w:pPr>
      <w:r>
        <w:lastRenderedPageBreak/>
        <w:t>Constitución Política del Perú, los principios de protección de la seguridad social, el principio pro homine, el</w:t>
      </w:r>
      <w:r>
        <w:rPr>
          <w:spacing w:val="-3"/>
        </w:rPr>
        <w:t xml:space="preserve"> </w:t>
      </w:r>
      <w:r>
        <w:t>principio</w:t>
      </w:r>
      <w:r>
        <w:rPr>
          <w:spacing w:val="-3"/>
        </w:rPr>
        <w:t xml:space="preserve"> </w:t>
      </w:r>
      <w:r>
        <w:t>protector</w:t>
      </w:r>
      <w:r>
        <w:rPr>
          <w:spacing w:val="-3"/>
        </w:rPr>
        <w:t xml:space="preserve"> </w:t>
      </w:r>
      <w:r>
        <w:t>del</w:t>
      </w:r>
      <w:r>
        <w:rPr>
          <w:spacing w:val="-3"/>
        </w:rPr>
        <w:t xml:space="preserve"> </w:t>
      </w:r>
      <w:r>
        <w:t>Derecho</w:t>
      </w:r>
      <w:r>
        <w:rPr>
          <w:spacing w:val="-3"/>
        </w:rPr>
        <w:t xml:space="preserve"> </w:t>
      </w:r>
      <w:r>
        <w:t>Laboral</w:t>
      </w:r>
      <w:r>
        <w:rPr>
          <w:spacing w:val="-3"/>
        </w:rPr>
        <w:t xml:space="preserve"> </w:t>
      </w:r>
      <w:r>
        <w:t>y la finalidad resarcitoria del subsidio por incapacidad temporal.</w:t>
      </w:r>
    </w:p>
    <w:p w:rsidR="00CA2049" w:rsidRDefault="00E5536D">
      <w:pPr>
        <w:pStyle w:val="Textoindependiente"/>
        <w:spacing w:before="240" w:line="480" w:lineRule="auto"/>
        <w:ind w:left="1980" w:right="369"/>
      </w:pPr>
      <w:r>
        <w:t>Bajo esa perspectiva, la interpretación más compatible con la Constitución es aquella que permite garantizar efectivamente el derecho a la seguridad social del trabajador pesquero incapacitado, realizando el cálculo del subsidio en base únicamente a los meses efectivamente laborados.</w:t>
      </w:r>
    </w:p>
    <w:p w:rsidR="00CA2049" w:rsidRDefault="00E5536D">
      <w:pPr>
        <w:pStyle w:val="Textoindependiente"/>
        <w:spacing w:before="240" w:line="480" w:lineRule="auto"/>
        <w:ind w:left="1980" w:right="359"/>
      </w:pPr>
      <w:r>
        <w:t>De lo contrario, la aplicación rígida y literal de la norma produciría una afectación desproporcionada al derecho a la seguridad social, debido a que</w:t>
      </w:r>
      <w:r>
        <w:rPr>
          <w:spacing w:val="40"/>
        </w:rPr>
        <w:t xml:space="preserve"> </w:t>
      </w:r>
      <w:r>
        <w:t>el trabajador recibiría una prestación económica reducida que no</w:t>
      </w:r>
      <w:r>
        <w:rPr>
          <w:spacing w:val="-4"/>
        </w:rPr>
        <w:t xml:space="preserve"> </w:t>
      </w:r>
      <w:r>
        <w:t xml:space="preserve">reemplaza adecuadamente los ingresos dejados de percibir durante su incapacidad </w:t>
      </w:r>
      <w:r>
        <w:rPr>
          <w:spacing w:val="-2"/>
        </w:rPr>
        <w:t>temporal.</w:t>
      </w:r>
    </w:p>
    <w:p w:rsidR="00CA2049" w:rsidRDefault="00E5536D">
      <w:pPr>
        <w:pStyle w:val="Ttulo2"/>
        <w:numPr>
          <w:ilvl w:val="1"/>
          <w:numId w:val="26"/>
        </w:numPr>
        <w:tabs>
          <w:tab w:val="left" w:pos="1125"/>
        </w:tabs>
        <w:spacing w:before="240"/>
        <w:jc w:val="left"/>
      </w:pPr>
      <w:bookmarkStart w:id="47" w:name="2.3._MARCO_CONCEPTUAL_"/>
      <w:bookmarkStart w:id="48" w:name="h.c8i2vgpp43uw"/>
      <w:bookmarkEnd w:id="47"/>
      <w:bookmarkEnd w:id="48"/>
      <w:r>
        <w:t xml:space="preserve">MARCO </w:t>
      </w:r>
      <w:r>
        <w:rPr>
          <w:spacing w:val="-2"/>
        </w:rPr>
        <w:t>CONCEPTUAL</w:t>
      </w:r>
    </w:p>
    <w:p w:rsidR="00CA2049" w:rsidRDefault="00E5536D">
      <w:pPr>
        <w:pStyle w:val="Ttulo3"/>
        <w:numPr>
          <w:ilvl w:val="2"/>
          <w:numId w:val="21"/>
        </w:numPr>
        <w:tabs>
          <w:tab w:val="left" w:pos="2010"/>
        </w:tabs>
        <w:spacing w:before="276"/>
      </w:pPr>
      <w:bookmarkStart w:id="49" w:name="2.3.1._Aparición_de_la_seguridad_social_"/>
      <w:bookmarkStart w:id="50" w:name="h.80yh8iuogp0u"/>
      <w:bookmarkEnd w:id="49"/>
      <w:bookmarkEnd w:id="50"/>
      <w:r>
        <w:t xml:space="preserve">Aparición de la seguridad </w:t>
      </w:r>
      <w:r>
        <w:rPr>
          <w:spacing w:val="-2"/>
        </w:rPr>
        <w:t>social</w:t>
      </w:r>
    </w:p>
    <w:p w:rsidR="00CA2049" w:rsidRDefault="00E5536D">
      <w:pPr>
        <w:pStyle w:val="Prrafodelista"/>
        <w:numPr>
          <w:ilvl w:val="3"/>
          <w:numId w:val="21"/>
        </w:numPr>
        <w:tabs>
          <w:tab w:val="left" w:pos="1980"/>
        </w:tabs>
        <w:spacing w:before="276"/>
        <w:rPr>
          <w:b/>
          <w:sz w:val="24"/>
        </w:rPr>
      </w:pPr>
      <w:bookmarkStart w:id="51" w:name="a.​Sistema_soviético_"/>
      <w:bookmarkEnd w:id="51"/>
      <w:r>
        <w:rPr>
          <w:b/>
          <w:sz w:val="24"/>
        </w:rPr>
        <w:t xml:space="preserve">Sistema </w:t>
      </w:r>
      <w:r>
        <w:rPr>
          <w:b/>
          <w:spacing w:val="-2"/>
          <w:sz w:val="24"/>
        </w:rPr>
        <w:t>soviético</w:t>
      </w:r>
    </w:p>
    <w:p w:rsidR="00CA2049" w:rsidRDefault="00CA2049">
      <w:pPr>
        <w:pStyle w:val="Textoindependiente"/>
        <w:spacing w:before="39"/>
        <w:jc w:val="left"/>
        <w:rPr>
          <w:b/>
        </w:rPr>
      </w:pPr>
    </w:p>
    <w:p w:rsidR="00CA2049" w:rsidRDefault="00E5536D">
      <w:pPr>
        <w:pStyle w:val="Textoindependiente"/>
        <w:spacing w:before="1" w:line="480" w:lineRule="auto"/>
        <w:ind w:left="1980" w:right="359"/>
      </w:pPr>
      <w:r>
        <w:t>En el año 1917, se realizaron las primeras incorporaciones de decretos que instauraba un conjunto de seguros sociales, las cuales buscaban proteger a toda la población frente a riesgos</w:t>
      </w:r>
      <w:r>
        <w:rPr>
          <w:spacing w:val="-4"/>
        </w:rPr>
        <w:t xml:space="preserve"> </w:t>
      </w:r>
      <w:r>
        <w:t>de</w:t>
      </w:r>
      <w:r>
        <w:rPr>
          <w:spacing w:val="-4"/>
        </w:rPr>
        <w:t xml:space="preserve"> </w:t>
      </w:r>
      <w:r>
        <w:t>enfermedad,</w:t>
      </w:r>
      <w:r>
        <w:rPr>
          <w:spacing w:val="-4"/>
        </w:rPr>
        <w:t xml:space="preserve"> </w:t>
      </w:r>
      <w:r>
        <w:t>maternidad,</w:t>
      </w:r>
      <w:r>
        <w:rPr>
          <w:spacing w:val="-4"/>
        </w:rPr>
        <w:t xml:space="preserve"> </w:t>
      </w:r>
      <w:r>
        <w:t>viudez,</w:t>
      </w:r>
      <w:r>
        <w:rPr>
          <w:spacing w:val="-4"/>
        </w:rPr>
        <w:t xml:space="preserve"> </w:t>
      </w:r>
      <w:r>
        <w:t>vejez, orfandad y desempleo. Es para el año 1937 que ya se había limitado de forma precisa los caracteres de la seguridad social.</w:t>
      </w:r>
    </w:p>
    <w:p w:rsidR="00CA2049" w:rsidRDefault="00E5536D">
      <w:pPr>
        <w:pStyle w:val="Textoindependiente"/>
        <w:spacing w:before="160" w:line="480" w:lineRule="auto"/>
        <w:ind w:left="1980" w:right="363"/>
      </w:pPr>
      <w:r>
        <w:t>En primer lugar, la seguridad social es conceptualizada como un sistema integral</w:t>
      </w:r>
      <w:r>
        <w:rPr>
          <w:spacing w:val="43"/>
        </w:rPr>
        <w:t xml:space="preserve"> </w:t>
      </w:r>
      <w:r>
        <w:t>para</w:t>
      </w:r>
      <w:r>
        <w:rPr>
          <w:spacing w:val="45"/>
        </w:rPr>
        <w:t xml:space="preserve"> </w:t>
      </w:r>
      <w:r>
        <w:t>toda</w:t>
      </w:r>
      <w:r>
        <w:rPr>
          <w:spacing w:val="45"/>
        </w:rPr>
        <w:t xml:space="preserve"> </w:t>
      </w:r>
      <w:r>
        <w:t>la</w:t>
      </w:r>
      <w:r>
        <w:rPr>
          <w:spacing w:val="45"/>
        </w:rPr>
        <w:t xml:space="preserve"> </w:t>
      </w:r>
      <w:r>
        <w:t>población,</w:t>
      </w:r>
      <w:r>
        <w:rPr>
          <w:spacing w:val="45"/>
        </w:rPr>
        <w:t xml:space="preserve"> </w:t>
      </w:r>
      <w:r>
        <w:t>con</w:t>
      </w:r>
      <w:r>
        <w:rPr>
          <w:spacing w:val="45"/>
        </w:rPr>
        <w:t xml:space="preserve"> </w:t>
      </w:r>
      <w:r>
        <w:t>la</w:t>
      </w:r>
      <w:r>
        <w:rPr>
          <w:spacing w:val="30"/>
        </w:rPr>
        <w:t xml:space="preserve"> </w:t>
      </w:r>
      <w:r>
        <w:t>finalidad</w:t>
      </w:r>
      <w:r>
        <w:rPr>
          <w:spacing w:val="30"/>
        </w:rPr>
        <w:t xml:space="preserve"> </w:t>
      </w:r>
      <w:r>
        <w:t>de</w:t>
      </w:r>
      <w:r>
        <w:rPr>
          <w:spacing w:val="30"/>
        </w:rPr>
        <w:t xml:space="preserve"> </w:t>
      </w:r>
      <w:r>
        <w:t>hacer</w:t>
      </w:r>
      <w:r>
        <w:rPr>
          <w:spacing w:val="30"/>
        </w:rPr>
        <w:t xml:space="preserve"> </w:t>
      </w:r>
      <w:r>
        <w:t>frente</w:t>
      </w:r>
      <w:r>
        <w:rPr>
          <w:spacing w:val="30"/>
        </w:rPr>
        <w:t xml:space="preserve"> </w:t>
      </w:r>
      <w:r>
        <w:t>a</w:t>
      </w:r>
      <w:r>
        <w:rPr>
          <w:spacing w:val="30"/>
        </w:rPr>
        <w:t xml:space="preserve"> </w:t>
      </w:r>
      <w:r>
        <w:rPr>
          <w:spacing w:val="-2"/>
        </w:rPr>
        <w:t>riesgos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0"/>
      </w:pPr>
      <w:r>
        <w:lastRenderedPageBreak/>
        <w:t>sociales, también que la seguridad social forma parte del plan económico y social que rige al país, y por último, que son los seguros sociales los que otorgan prestaciones económicas a los trabajadores, teniendo como base su remuneración, es decir, a cada uno según su capacidad y según su trabajo.</w:t>
      </w:r>
    </w:p>
    <w:p w:rsidR="00CA2049" w:rsidRDefault="00E5536D">
      <w:pPr>
        <w:pStyle w:val="Ttulo3"/>
        <w:numPr>
          <w:ilvl w:val="3"/>
          <w:numId w:val="21"/>
        </w:numPr>
        <w:tabs>
          <w:tab w:val="left" w:pos="1979"/>
        </w:tabs>
        <w:ind w:left="1979" w:hanging="359"/>
        <w:jc w:val="both"/>
      </w:pPr>
      <w:bookmarkStart w:id="52" w:name="b.​Seguridad_social_en_estados_unidos_"/>
      <w:bookmarkEnd w:id="52"/>
      <w:r>
        <w:t xml:space="preserve">Seguridad social en estados </w:t>
      </w:r>
      <w:r>
        <w:rPr>
          <w:spacing w:val="-2"/>
        </w:rPr>
        <w:t>unidos</w:t>
      </w:r>
    </w:p>
    <w:p w:rsidR="00CA2049" w:rsidRDefault="00CA2049">
      <w:pPr>
        <w:pStyle w:val="Textoindependiente"/>
        <w:spacing w:before="40"/>
        <w:jc w:val="left"/>
        <w:rPr>
          <w:b/>
        </w:rPr>
      </w:pPr>
    </w:p>
    <w:p w:rsidR="00CA2049" w:rsidRDefault="00E5536D">
      <w:pPr>
        <w:pStyle w:val="Textoindependiente"/>
        <w:spacing w:line="480" w:lineRule="auto"/>
        <w:ind w:left="1980" w:right="365"/>
      </w:pPr>
      <w:r>
        <w:t>En el año 1935 se crea la Ley de seguridad social, la cual fue creada para eliminar la miseria, y tenía como objetivos; establecer medidas contra la desocupación, estableciendo subsidios a los Estados Federales, para que estos sean transferidos a los trabajadores desempleados; por otro lado, se buscaba instaurar</w:t>
      </w:r>
      <w:r>
        <w:rPr>
          <w:spacing w:val="-3"/>
        </w:rPr>
        <w:t xml:space="preserve"> </w:t>
      </w:r>
      <w:r>
        <w:t>una</w:t>
      </w:r>
      <w:r>
        <w:rPr>
          <w:spacing w:val="-3"/>
        </w:rPr>
        <w:t xml:space="preserve"> </w:t>
      </w:r>
      <w:r>
        <w:t>política</w:t>
      </w:r>
      <w:r>
        <w:rPr>
          <w:spacing w:val="-3"/>
        </w:rPr>
        <w:t xml:space="preserve"> </w:t>
      </w:r>
      <w:r>
        <w:t>de</w:t>
      </w:r>
      <w:r>
        <w:rPr>
          <w:spacing w:val="-3"/>
        </w:rPr>
        <w:t xml:space="preserve"> </w:t>
      </w:r>
      <w:r>
        <w:t>asistencia</w:t>
      </w:r>
      <w:r>
        <w:rPr>
          <w:spacing w:val="-3"/>
        </w:rPr>
        <w:t xml:space="preserve"> </w:t>
      </w:r>
      <w:r>
        <w:t>para</w:t>
      </w:r>
      <w:r>
        <w:rPr>
          <w:spacing w:val="-3"/>
        </w:rPr>
        <w:t xml:space="preserve"> </w:t>
      </w:r>
      <w:r>
        <w:t>que</w:t>
      </w:r>
      <w:r>
        <w:rPr>
          <w:spacing w:val="-3"/>
        </w:rPr>
        <w:t xml:space="preserve"> </w:t>
      </w:r>
      <w:r>
        <w:t>beneficie</w:t>
      </w:r>
      <w:r>
        <w:rPr>
          <w:spacing w:val="-3"/>
        </w:rPr>
        <w:t xml:space="preserve"> </w:t>
      </w:r>
      <w:r>
        <w:t>a</w:t>
      </w:r>
      <w:r>
        <w:rPr>
          <w:spacing w:val="-3"/>
        </w:rPr>
        <w:t xml:space="preserve"> </w:t>
      </w:r>
      <w:r>
        <w:t>las</w:t>
      </w:r>
      <w:r>
        <w:rPr>
          <w:spacing w:val="-3"/>
        </w:rPr>
        <w:t xml:space="preserve"> </w:t>
      </w:r>
      <w:r>
        <w:t>personas que tenían menos ingresos, cuya prioridad eran ancianos,</w:t>
      </w:r>
      <w:r>
        <w:rPr>
          <w:spacing w:val="-3"/>
        </w:rPr>
        <w:t xml:space="preserve"> </w:t>
      </w:r>
      <w:r>
        <w:t>viudos</w:t>
      </w:r>
      <w:r>
        <w:rPr>
          <w:spacing w:val="-3"/>
        </w:rPr>
        <w:t xml:space="preserve"> </w:t>
      </w:r>
      <w:r>
        <w:t>y</w:t>
      </w:r>
      <w:r>
        <w:rPr>
          <w:spacing w:val="-3"/>
        </w:rPr>
        <w:t xml:space="preserve"> </w:t>
      </w:r>
      <w:r>
        <w:t>personas indigentes. También se establecía un</w:t>
      </w:r>
      <w:r>
        <w:rPr>
          <w:spacing w:val="-4"/>
        </w:rPr>
        <w:t xml:space="preserve"> </w:t>
      </w:r>
      <w:r>
        <w:t>seguro</w:t>
      </w:r>
      <w:r>
        <w:rPr>
          <w:spacing w:val="-4"/>
        </w:rPr>
        <w:t xml:space="preserve"> </w:t>
      </w:r>
      <w:r>
        <w:t>de</w:t>
      </w:r>
      <w:r>
        <w:rPr>
          <w:spacing w:val="-4"/>
        </w:rPr>
        <w:t xml:space="preserve"> </w:t>
      </w:r>
      <w:r>
        <w:t>vejez</w:t>
      </w:r>
      <w:r>
        <w:rPr>
          <w:spacing w:val="-4"/>
        </w:rPr>
        <w:t xml:space="preserve"> </w:t>
      </w:r>
      <w:r>
        <w:t>y</w:t>
      </w:r>
      <w:r>
        <w:rPr>
          <w:spacing w:val="-4"/>
        </w:rPr>
        <w:t xml:space="preserve"> </w:t>
      </w:r>
      <w:r>
        <w:t>de</w:t>
      </w:r>
      <w:r>
        <w:rPr>
          <w:spacing w:val="-4"/>
        </w:rPr>
        <w:t xml:space="preserve"> </w:t>
      </w:r>
      <w:r>
        <w:t>muerte</w:t>
      </w:r>
      <w:r>
        <w:rPr>
          <w:spacing w:val="-4"/>
        </w:rPr>
        <w:t xml:space="preserve"> </w:t>
      </w:r>
      <w:r>
        <w:t>para</w:t>
      </w:r>
      <w:r>
        <w:rPr>
          <w:spacing w:val="-4"/>
        </w:rPr>
        <w:t xml:space="preserve"> </w:t>
      </w:r>
      <w:r>
        <w:t>todos los asalariados.</w:t>
      </w:r>
    </w:p>
    <w:p w:rsidR="00CA2049" w:rsidRDefault="00E5536D">
      <w:pPr>
        <w:pStyle w:val="Ttulo3"/>
        <w:numPr>
          <w:ilvl w:val="3"/>
          <w:numId w:val="21"/>
        </w:numPr>
        <w:tabs>
          <w:tab w:val="left" w:pos="1979"/>
        </w:tabs>
        <w:ind w:left="1979" w:hanging="359"/>
        <w:jc w:val="both"/>
      </w:pPr>
      <w:bookmarkStart w:id="53" w:name="c.​Seguridad_social_en_nueva_zelanda_"/>
      <w:bookmarkEnd w:id="53"/>
      <w:r>
        <w:t xml:space="preserve">Seguridad social en nueva </w:t>
      </w:r>
      <w:r>
        <w:rPr>
          <w:spacing w:val="-2"/>
        </w:rPr>
        <w:t>zelanda</w:t>
      </w:r>
    </w:p>
    <w:p w:rsidR="00CA2049" w:rsidRDefault="00CA2049">
      <w:pPr>
        <w:pStyle w:val="Textoindependiente"/>
        <w:spacing w:before="40"/>
        <w:jc w:val="left"/>
        <w:rPr>
          <w:b/>
        </w:rPr>
      </w:pPr>
    </w:p>
    <w:p w:rsidR="00CA2049" w:rsidRDefault="00E5536D">
      <w:pPr>
        <w:pStyle w:val="Textoindependiente"/>
        <w:spacing w:line="480" w:lineRule="auto"/>
        <w:ind w:left="1980" w:right="358"/>
      </w:pPr>
      <w:r>
        <w:t>La ley de 1938 se fundamenta en dos ideas básicas,</w:t>
      </w:r>
      <w:r>
        <w:rPr>
          <w:spacing w:val="-3"/>
        </w:rPr>
        <w:t xml:space="preserve"> </w:t>
      </w:r>
      <w:r>
        <w:t>según</w:t>
      </w:r>
      <w:r>
        <w:rPr>
          <w:spacing w:val="-3"/>
        </w:rPr>
        <w:t xml:space="preserve"> </w:t>
      </w:r>
      <w:r>
        <w:t>Anacleto</w:t>
      </w:r>
      <w:r>
        <w:rPr>
          <w:spacing w:val="-3"/>
        </w:rPr>
        <w:t xml:space="preserve"> </w:t>
      </w:r>
      <w:r>
        <w:t>(2010): “(…) traslada el centro de atención del trabajador a toda la sociedad, cumpliendo, para ello el concepto de asistencia pública.” (p.57)</w:t>
      </w:r>
    </w:p>
    <w:p w:rsidR="00CA2049" w:rsidRDefault="00E5536D">
      <w:pPr>
        <w:pStyle w:val="Textoindependiente"/>
        <w:spacing w:before="160" w:line="480" w:lineRule="auto"/>
        <w:ind w:left="1980" w:right="370"/>
      </w:pPr>
      <w:r>
        <w:t>Y la segunda era de que todas las personas gozaban de una subvención alimentaria que cada persona podía accionar si sus ingresos disminuían.</w:t>
      </w:r>
    </w:p>
    <w:p w:rsidR="00CA2049" w:rsidRDefault="00E5536D">
      <w:pPr>
        <w:pStyle w:val="Ttulo3"/>
        <w:numPr>
          <w:ilvl w:val="3"/>
          <w:numId w:val="21"/>
        </w:numPr>
        <w:tabs>
          <w:tab w:val="left" w:pos="1979"/>
        </w:tabs>
        <w:ind w:left="1979" w:hanging="359"/>
        <w:jc w:val="both"/>
      </w:pPr>
      <w:bookmarkStart w:id="54" w:name="d.​Informe_beveridge_en_inglaterra_"/>
      <w:bookmarkEnd w:id="54"/>
      <w:r>
        <w:t xml:space="preserve">Informe beveridge en </w:t>
      </w:r>
      <w:r>
        <w:rPr>
          <w:spacing w:val="-2"/>
        </w:rPr>
        <w:t>inglaterra</w:t>
      </w:r>
    </w:p>
    <w:p w:rsidR="00CA2049" w:rsidRDefault="00CA2049">
      <w:pPr>
        <w:pStyle w:val="Textoindependiente"/>
        <w:spacing w:before="40"/>
        <w:jc w:val="left"/>
        <w:rPr>
          <w:b/>
        </w:rPr>
      </w:pPr>
    </w:p>
    <w:p w:rsidR="00CA2049" w:rsidRDefault="00E5536D">
      <w:pPr>
        <w:pStyle w:val="Textoindependiente"/>
        <w:spacing w:line="480" w:lineRule="auto"/>
        <w:ind w:left="1980" w:right="360"/>
      </w:pPr>
      <w:r>
        <w:t>Sir William Beveridge tuvo la misión de emprender un estudio sobre los sistemas</w:t>
      </w:r>
      <w:r>
        <w:rPr>
          <w:spacing w:val="30"/>
        </w:rPr>
        <w:t xml:space="preserve"> </w:t>
      </w:r>
      <w:r>
        <w:t>existentes</w:t>
      </w:r>
      <w:r>
        <w:rPr>
          <w:spacing w:val="30"/>
        </w:rPr>
        <w:t xml:space="preserve"> </w:t>
      </w:r>
      <w:r>
        <w:t>de</w:t>
      </w:r>
      <w:r>
        <w:rPr>
          <w:spacing w:val="30"/>
        </w:rPr>
        <w:t xml:space="preserve"> </w:t>
      </w:r>
      <w:r>
        <w:t>seguro</w:t>
      </w:r>
      <w:r>
        <w:rPr>
          <w:spacing w:val="30"/>
        </w:rPr>
        <w:t xml:space="preserve"> </w:t>
      </w:r>
      <w:r>
        <w:t>social</w:t>
      </w:r>
      <w:r>
        <w:rPr>
          <w:spacing w:val="30"/>
        </w:rPr>
        <w:t xml:space="preserve"> </w:t>
      </w:r>
      <w:r>
        <w:t>y</w:t>
      </w:r>
      <w:r>
        <w:rPr>
          <w:spacing w:val="30"/>
        </w:rPr>
        <w:t xml:space="preserve"> </w:t>
      </w:r>
      <w:r>
        <w:t>afines,</w:t>
      </w:r>
      <w:r>
        <w:rPr>
          <w:spacing w:val="30"/>
        </w:rPr>
        <w:t xml:space="preserve"> </w:t>
      </w:r>
      <w:r>
        <w:t>con</w:t>
      </w:r>
      <w:r>
        <w:rPr>
          <w:spacing w:val="30"/>
        </w:rPr>
        <w:t xml:space="preserve"> </w:t>
      </w:r>
      <w:r>
        <w:t>la</w:t>
      </w:r>
      <w:r>
        <w:rPr>
          <w:spacing w:val="30"/>
        </w:rPr>
        <w:t xml:space="preserve"> </w:t>
      </w:r>
      <w:r>
        <w:t>finalidad</w:t>
      </w:r>
      <w:r>
        <w:rPr>
          <w:spacing w:val="30"/>
        </w:rPr>
        <w:t xml:space="preserve"> </w:t>
      </w:r>
      <w:r>
        <w:t>de</w:t>
      </w:r>
      <w:r>
        <w:rPr>
          <w:spacing w:val="30"/>
        </w:rPr>
        <w:t xml:space="preserve"> </w:t>
      </w:r>
      <w:r>
        <w:rPr>
          <w:spacing w:val="-2"/>
        </w:rPr>
        <w:t>formular</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recomendaciones. Fue entonces que el 20 de noviembre de 1942</w:t>
      </w:r>
      <w:r>
        <w:rPr>
          <w:spacing w:val="-3"/>
        </w:rPr>
        <w:t xml:space="preserve"> </w:t>
      </w:r>
      <w:r>
        <w:t>publicó</w:t>
      </w:r>
      <w:r>
        <w:rPr>
          <w:spacing w:val="-3"/>
        </w:rPr>
        <w:t xml:space="preserve"> </w:t>
      </w:r>
      <w:r>
        <w:t>su informe llamado, seguridad social y servicios afines. En este plan,</w:t>
      </w:r>
      <w:r>
        <w:rPr>
          <w:spacing w:val="40"/>
        </w:rPr>
        <w:t xml:space="preserve"> </w:t>
      </w:r>
      <w:r>
        <w:t>Beveridge establecía un conjunto de presupuestos, métodos y principios.</w:t>
      </w:r>
    </w:p>
    <w:p w:rsidR="00CA2049" w:rsidRDefault="00E5536D">
      <w:pPr>
        <w:pStyle w:val="Textoindependiente"/>
        <w:spacing w:before="160" w:line="480" w:lineRule="auto"/>
        <w:ind w:left="1980" w:right="362"/>
      </w:pPr>
      <w:r>
        <w:t>Dentro de los presupuestos establecía que se debían otorgar asignaciones para los niños hasta los 15 años de edad, y hasta los 16 si seguían estudiando. También servicios de salud y rehabilitación, continuidad de empleo para erradicar el desempleo de forma masiva.</w:t>
      </w:r>
    </w:p>
    <w:p w:rsidR="00CA2049" w:rsidRDefault="00E5536D">
      <w:pPr>
        <w:pStyle w:val="Textoindependiente"/>
        <w:spacing w:before="160" w:line="480" w:lineRule="auto"/>
        <w:ind w:left="1980" w:right="359"/>
      </w:pPr>
      <w:r>
        <w:t>Además, con los métodos estableció un seguro social para las necesidades básicas, asistencia de carácter nacional para casos especiales y un seguro voluntario para la mejora de los beneficios básicos.</w:t>
      </w:r>
    </w:p>
    <w:p w:rsidR="00CA2049" w:rsidRDefault="00E5536D">
      <w:pPr>
        <w:pStyle w:val="Textoindependiente"/>
        <w:spacing w:before="160" w:line="480" w:lineRule="auto"/>
        <w:ind w:left="1980" w:right="359"/>
      </w:pPr>
      <w:r>
        <w:t>Por otro lado, como principio indicó que debía regirse una tasa igual de beneficios, cualquiera sea el monto de las remuneraciones, haciendo la excepción en casos de accidentes de trabajo y enfermedades profesionales. También una tasa de contribuciones igualitaria. Propugnaba la creación de un ministerio de la seguridad social, con el objetivo de unificar la responsabilidad administrativa. Y siendo el más destacado, un seguro</w:t>
      </w:r>
      <w:r>
        <w:rPr>
          <w:spacing w:val="-4"/>
        </w:rPr>
        <w:t xml:space="preserve"> </w:t>
      </w:r>
      <w:r>
        <w:t>único para todas las personas, sin importar su trabajo o ingresos.</w:t>
      </w:r>
    </w:p>
    <w:p w:rsidR="00CA2049" w:rsidRDefault="00E5536D">
      <w:pPr>
        <w:pStyle w:val="Textoindependiente"/>
        <w:spacing w:before="160" w:line="480" w:lineRule="auto"/>
        <w:ind w:left="1980" w:right="370"/>
      </w:pPr>
      <w:r>
        <w:t>Este plan de Beveridge estableció las bases de la seguridad social, sobre</w:t>
      </w:r>
      <w:r>
        <w:rPr>
          <w:spacing w:val="40"/>
        </w:rPr>
        <w:t xml:space="preserve"> </w:t>
      </w:r>
      <w:r>
        <w:t>todo en los</w:t>
      </w:r>
      <w:r>
        <w:rPr>
          <w:spacing w:val="-4"/>
        </w:rPr>
        <w:t xml:space="preserve"> </w:t>
      </w:r>
      <w:r>
        <w:t>países</w:t>
      </w:r>
      <w:r>
        <w:rPr>
          <w:spacing w:val="-4"/>
        </w:rPr>
        <w:t xml:space="preserve"> </w:t>
      </w:r>
      <w:r>
        <w:t>europeos,</w:t>
      </w:r>
      <w:r>
        <w:rPr>
          <w:spacing w:val="-4"/>
        </w:rPr>
        <w:t xml:space="preserve"> </w:t>
      </w:r>
      <w:r>
        <w:t>que,</w:t>
      </w:r>
      <w:r>
        <w:rPr>
          <w:spacing w:val="-4"/>
        </w:rPr>
        <w:t xml:space="preserve"> </w:t>
      </w:r>
      <w:r>
        <w:t>junto</w:t>
      </w:r>
      <w:r>
        <w:rPr>
          <w:spacing w:val="-4"/>
        </w:rPr>
        <w:t xml:space="preserve"> </w:t>
      </w:r>
      <w:r>
        <w:t>con</w:t>
      </w:r>
      <w:r>
        <w:rPr>
          <w:spacing w:val="-4"/>
        </w:rPr>
        <w:t xml:space="preserve"> </w:t>
      </w:r>
      <w:r>
        <w:t>la</w:t>
      </w:r>
      <w:r>
        <w:rPr>
          <w:spacing w:val="-4"/>
        </w:rPr>
        <w:t xml:space="preserve"> </w:t>
      </w:r>
      <w:r>
        <w:t>llegada</w:t>
      </w:r>
      <w:r>
        <w:rPr>
          <w:spacing w:val="-4"/>
        </w:rPr>
        <w:t xml:space="preserve"> </w:t>
      </w:r>
      <w:r>
        <w:t>de</w:t>
      </w:r>
      <w:r>
        <w:rPr>
          <w:spacing w:val="-4"/>
        </w:rPr>
        <w:t xml:space="preserve"> </w:t>
      </w:r>
      <w:r>
        <w:t>la</w:t>
      </w:r>
      <w:r>
        <w:rPr>
          <w:spacing w:val="-4"/>
        </w:rPr>
        <w:t xml:space="preserve"> </w:t>
      </w:r>
      <w:r>
        <w:t>industrialización, consideraron a la seguridad social como un derecho económico y social.</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3"/>
          <w:numId w:val="21"/>
        </w:numPr>
        <w:tabs>
          <w:tab w:val="left" w:pos="1979"/>
        </w:tabs>
        <w:spacing w:before="60"/>
        <w:ind w:left="1979" w:hanging="359"/>
      </w:pPr>
      <w:bookmarkStart w:id="55" w:name="e.​Plan_francés_de_la_seguridad_social_"/>
      <w:bookmarkEnd w:id="55"/>
      <w:r>
        <w:lastRenderedPageBreak/>
        <w:t xml:space="preserve">Plan francés de la seguridad </w:t>
      </w:r>
      <w:r>
        <w:rPr>
          <w:spacing w:val="-2"/>
        </w:rPr>
        <w:t>social</w:t>
      </w:r>
    </w:p>
    <w:p w:rsidR="00CA2049" w:rsidRDefault="00CA2049">
      <w:pPr>
        <w:pStyle w:val="Textoindependiente"/>
        <w:spacing w:before="40"/>
        <w:jc w:val="left"/>
        <w:rPr>
          <w:b/>
        </w:rPr>
      </w:pPr>
    </w:p>
    <w:p w:rsidR="00CA2049" w:rsidRDefault="00E5536D">
      <w:pPr>
        <w:pStyle w:val="Textoindependiente"/>
        <w:spacing w:line="480" w:lineRule="auto"/>
        <w:ind w:left="1980" w:right="359"/>
      </w:pPr>
      <w:r>
        <w:t>Este plan fue expuesto por Pierre Laroque, el cual proponía que se debía extender la protección contra los riesgos sociales a toda la población, dotándola de un carácter universal. Y, por otro lado, confiar la</w:t>
      </w:r>
      <w:r>
        <w:rPr>
          <w:spacing w:val="-4"/>
        </w:rPr>
        <w:t xml:space="preserve"> </w:t>
      </w:r>
      <w:r>
        <w:t>gestión</w:t>
      </w:r>
      <w:r>
        <w:rPr>
          <w:spacing w:val="-4"/>
        </w:rPr>
        <w:t xml:space="preserve"> </w:t>
      </w:r>
      <w:r>
        <w:t>de</w:t>
      </w:r>
      <w:r>
        <w:rPr>
          <w:spacing w:val="-4"/>
        </w:rPr>
        <w:t xml:space="preserve"> </w:t>
      </w:r>
      <w:r>
        <w:t>la seguridad social a un único ente, lo que se puede asemejar al principio de unidad. Es necesario mencionar que la Constitución de 1958, en lo que respecta a la seguridad social, hace mención de que la nación aseguraba al individuo y a las familias las condiciones necesarias para su desarrollo, y para</w:t>
      </w:r>
      <w:r>
        <w:rPr>
          <w:spacing w:val="-4"/>
        </w:rPr>
        <w:t xml:space="preserve"> </w:t>
      </w:r>
      <w:r>
        <w:t>aquellos</w:t>
      </w:r>
      <w:r>
        <w:rPr>
          <w:spacing w:val="-4"/>
        </w:rPr>
        <w:t xml:space="preserve"> </w:t>
      </w:r>
      <w:r>
        <w:t>que</w:t>
      </w:r>
      <w:r>
        <w:rPr>
          <w:spacing w:val="-4"/>
        </w:rPr>
        <w:t xml:space="preserve"> </w:t>
      </w:r>
      <w:r>
        <w:t>se</w:t>
      </w:r>
      <w:r>
        <w:rPr>
          <w:spacing w:val="-4"/>
        </w:rPr>
        <w:t xml:space="preserve"> </w:t>
      </w:r>
      <w:r>
        <w:t>encuentren</w:t>
      </w:r>
      <w:r>
        <w:rPr>
          <w:spacing w:val="-4"/>
        </w:rPr>
        <w:t xml:space="preserve"> </w:t>
      </w:r>
      <w:r>
        <w:t>en</w:t>
      </w:r>
      <w:r>
        <w:rPr>
          <w:spacing w:val="-4"/>
        </w:rPr>
        <w:t xml:space="preserve"> </w:t>
      </w:r>
      <w:r>
        <w:t>incapacidad</w:t>
      </w:r>
      <w:r>
        <w:rPr>
          <w:spacing w:val="-4"/>
        </w:rPr>
        <w:t xml:space="preserve"> </w:t>
      </w:r>
      <w:r>
        <w:t>de</w:t>
      </w:r>
      <w:r>
        <w:rPr>
          <w:spacing w:val="-4"/>
        </w:rPr>
        <w:t xml:space="preserve"> </w:t>
      </w:r>
      <w:r>
        <w:t>trabajar,</w:t>
      </w:r>
      <w:r>
        <w:rPr>
          <w:spacing w:val="-4"/>
        </w:rPr>
        <w:t xml:space="preserve"> </w:t>
      </w:r>
      <w:r>
        <w:t>tienen</w:t>
      </w:r>
      <w:r>
        <w:rPr>
          <w:spacing w:val="-4"/>
        </w:rPr>
        <w:t xml:space="preserve"> </w:t>
      </w:r>
      <w:r>
        <w:t>el</w:t>
      </w:r>
      <w:r>
        <w:rPr>
          <w:spacing w:val="-4"/>
        </w:rPr>
        <w:t xml:space="preserve"> </w:t>
      </w:r>
      <w:r>
        <w:t>derecho de obtener de la colectividad los medios necesarios para su existencia.</w:t>
      </w:r>
    </w:p>
    <w:p w:rsidR="00CA2049" w:rsidRDefault="00E5536D">
      <w:pPr>
        <w:pStyle w:val="Ttulo3"/>
        <w:numPr>
          <w:ilvl w:val="2"/>
          <w:numId w:val="21"/>
        </w:numPr>
        <w:tabs>
          <w:tab w:val="left" w:pos="2010"/>
        </w:tabs>
        <w:spacing w:before="160"/>
        <w:jc w:val="both"/>
      </w:pPr>
      <w:bookmarkStart w:id="56" w:name="2.3.2._El_riesgo_social_y_las_contingenc"/>
      <w:bookmarkStart w:id="57" w:name="h.1s2rep83mibv"/>
      <w:bookmarkEnd w:id="56"/>
      <w:bookmarkEnd w:id="57"/>
      <w:r>
        <w:t xml:space="preserve">El riesgo social y las </w:t>
      </w:r>
      <w:r>
        <w:rPr>
          <w:spacing w:val="-2"/>
        </w:rPr>
        <w:t>contingencias</w:t>
      </w:r>
    </w:p>
    <w:p w:rsidR="00CA2049" w:rsidRDefault="00E5536D">
      <w:pPr>
        <w:pStyle w:val="Prrafodelista"/>
        <w:numPr>
          <w:ilvl w:val="3"/>
          <w:numId w:val="21"/>
        </w:numPr>
        <w:tabs>
          <w:tab w:val="left" w:pos="1980"/>
        </w:tabs>
        <w:spacing w:before="276"/>
        <w:rPr>
          <w:b/>
          <w:sz w:val="24"/>
        </w:rPr>
      </w:pPr>
      <w:bookmarkStart w:id="58" w:name="a.​El_riesgo_social_"/>
      <w:bookmarkEnd w:id="58"/>
      <w:r>
        <w:rPr>
          <w:b/>
          <w:sz w:val="24"/>
        </w:rPr>
        <w:t xml:space="preserve">El riesgo </w:t>
      </w:r>
      <w:r>
        <w:rPr>
          <w:b/>
          <w:spacing w:val="-2"/>
          <w:sz w:val="24"/>
        </w:rPr>
        <w:t>social</w:t>
      </w:r>
    </w:p>
    <w:p w:rsidR="00CA2049" w:rsidRDefault="00CA2049">
      <w:pPr>
        <w:pStyle w:val="Textoindependiente"/>
        <w:spacing w:before="39"/>
        <w:jc w:val="left"/>
        <w:rPr>
          <w:b/>
        </w:rPr>
      </w:pPr>
    </w:p>
    <w:p w:rsidR="00CA2049" w:rsidRDefault="00E5536D">
      <w:pPr>
        <w:pStyle w:val="Textoindependiente"/>
        <w:spacing w:before="1" w:line="480" w:lineRule="auto"/>
        <w:ind w:left="1980" w:right="358"/>
      </w:pPr>
      <w:r>
        <w:t>Podetti (1997)</w:t>
      </w:r>
      <w:r>
        <w:rPr>
          <w:spacing w:val="-4"/>
        </w:rPr>
        <w:t xml:space="preserve"> </w:t>
      </w:r>
      <w:r>
        <w:t>nos</w:t>
      </w:r>
      <w:r>
        <w:rPr>
          <w:spacing w:val="-4"/>
        </w:rPr>
        <w:t xml:space="preserve"> </w:t>
      </w:r>
      <w:r>
        <w:t>explica</w:t>
      </w:r>
      <w:r>
        <w:rPr>
          <w:spacing w:val="-4"/>
        </w:rPr>
        <w:t xml:space="preserve"> </w:t>
      </w:r>
      <w:r>
        <w:t>que</w:t>
      </w:r>
      <w:r>
        <w:rPr>
          <w:spacing w:val="-4"/>
        </w:rPr>
        <w:t xml:space="preserve"> </w:t>
      </w:r>
      <w:r>
        <w:t>cuando</w:t>
      </w:r>
      <w:r>
        <w:rPr>
          <w:spacing w:val="-4"/>
        </w:rPr>
        <w:t xml:space="preserve"> </w:t>
      </w:r>
      <w:r>
        <w:t>ciertos</w:t>
      </w:r>
      <w:r>
        <w:rPr>
          <w:spacing w:val="-4"/>
        </w:rPr>
        <w:t xml:space="preserve"> </w:t>
      </w:r>
      <w:r>
        <w:t>eventos</w:t>
      </w:r>
      <w:r>
        <w:rPr>
          <w:spacing w:val="-4"/>
        </w:rPr>
        <w:t xml:space="preserve"> </w:t>
      </w:r>
      <w:r>
        <w:t>son</w:t>
      </w:r>
      <w:r>
        <w:rPr>
          <w:spacing w:val="-4"/>
        </w:rPr>
        <w:t xml:space="preserve"> </w:t>
      </w:r>
      <w:r>
        <w:t>catalogados</w:t>
      </w:r>
      <w:r>
        <w:rPr>
          <w:spacing w:val="-4"/>
        </w:rPr>
        <w:t xml:space="preserve"> </w:t>
      </w:r>
      <w:r>
        <w:t>como sociales, obtienen esta calificación porque es la sociedad quien asume su protección, de ahí que en estas situaciones confluyen dos factores, uno de carácter valorativo y otro de factibilidad. En cuanto al primero, hace referencia a la aspiración de las personas de recibir tutela, sin importar que hecho origine la contingencia. En virtud del segundo, se sostiene que mientras un país es más pobre, y por ende, mayor</w:t>
      </w:r>
      <w:r>
        <w:rPr>
          <w:spacing w:val="-3"/>
        </w:rPr>
        <w:t xml:space="preserve"> </w:t>
      </w:r>
      <w:r>
        <w:t>necesidad</w:t>
      </w:r>
      <w:r>
        <w:rPr>
          <w:spacing w:val="-3"/>
        </w:rPr>
        <w:t xml:space="preserve"> </w:t>
      </w:r>
      <w:r>
        <w:t>de</w:t>
      </w:r>
      <w:r>
        <w:rPr>
          <w:spacing w:val="-3"/>
        </w:rPr>
        <w:t xml:space="preserve"> </w:t>
      </w:r>
      <w:r>
        <w:t>apoyarse</w:t>
      </w:r>
      <w:r>
        <w:rPr>
          <w:spacing w:val="-3"/>
        </w:rPr>
        <w:t xml:space="preserve"> </w:t>
      </w:r>
      <w:r>
        <w:t>de un sistema de seguridad social, más difícil resulta establecerlo.</w:t>
      </w:r>
    </w:p>
    <w:p w:rsidR="00CA2049" w:rsidRDefault="00E5536D">
      <w:pPr>
        <w:pStyle w:val="Textoindependiente"/>
        <w:spacing w:before="160" w:line="480" w:lineRule="auto"/>
        <w:ind w:left="1980" w:right="371"/>
      </w:pPr>
      <w:r>
        <w:t>Por otro</w:t>
      </w:r>
      <w:r>
        <w:rPr>
          <w:spacing w:val="-4"/>
        </w:rPr>
        <w:t xml:space="preserve"> </w:t>
      </w:r>
      <w:r>
        <w:t>lado,</w:t>
      </w:r>
      <w:r>
        <w:rPr>
          <w:spacing w:val="-4"/>
        </w:rPr>
        <w:t xml:space="preserve"> </w:t>
      </w:r>
      <w:r>
        <w:t>podemos</w:t>
      </w:r>
      <w:r>
        <w:rPr>
          <w:spacing w:val="-4"/>
        </w:rPr>
        <w:t xml:space="preserve"> </w:t>
      </w:r>
      <w:r>
        <w:t>concluir</w:t>
      </w:r>
      <w:r>
        <w:rPr>
          <w:spacing w:val="-4"/>
        </w:rPr>
        <w:t xml:space="preserve"> </w:t>
      </w:r>
      <w:r>
        <w:t>entonces,</w:t>
      </w:r>
      <w:r>
        <w:rPr>
          <w:spacing w:val="-4"/>
        </w:rPr>
        <w:t xml:space="preserve"> </w:t>
      </w:r>
      <w:r>
        <w:t>que</w:t>
      </w:r>
      <w:r>
        <w:rPr>
          <w:spacing w:val="-4"/>
        </w:rPr>
        <w:t xml:space="preserve"> </w:t>
      </w:r>
      <w:r>
        <w:t>el</w:t>
      </w:r>
      <w:r>
        <w:rPr>
          <w:spacing w:val="-4"/>
        </w:rPr>
        <w:t xml:space="preserve"> </w:t>
      </w:r>
      <w:r>
        <w:t>riesgo</w:t>
      </w:r>
      <w:r>
        <w:rPr>
          <w:spacing w:val="-4"/>
        </w:rPr>
        <w:t xml:space="preserve"> </w:t>
      </w:r>
      <w:r>
        <w:t>es</w:t>
      </w:r>
      <w:r>
        <w:rPr>
          <w:spacing w:val="-4"/>
        </w:rPr>
        <w:t xml:space="preserve"> </w:t>
      </w:r>
      <w:r>
        <w:t>la</w:t>
      </w:r>
      <w:r>
        <w:rPr>
          <w:spacing w:val="-4"/>
        </w:rPr>
        <w:t xml:space="preserve"> </w:t>
      </w:r>
      <w:r>
        <w:t>contingencia,</w:t>
      </w:r>
      <w:r>
        <w:rPr>
          <w:spacing w:val="-4"/>
        </w:rPr>
        <w:t xml:space="preserve"> </w:t>
      </w:r>
      <w:r>
        <w:t>o dicho de otro modo, la proximidad de un daño.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3"/>
          <w:numId w:val="21"/>
        </w:numPr>
        <w:tabs>
          <w:tab w:val="left" w:pos="1979"/>
        </w:tabs>
        <w:spacing w:before="60"/>
        <w:ind w:left="1979" w:hanging="359"/>
      </w:pPr>
      <w:bookmarkStart w:id="59" w:name="b.​Las_contingencias_sociales_"/>
      <w:bookmarkEnd w:id="59"/>
      <w:r>
        <w:lastRenderedPageBreak/>
        <w:t xml:space="preserve">Las contingencias </w:t>
      </w:r>
      <w:r>
        <w:rPr>
          <w:spacing w:val="-2"/>
        </w:rPr>
        <w:t>sociales</w:t>
      </w:r>
    </w:p>
    <w:p w:rsidR="00CA2049" w:rsidRDefault="00CA2049">
      <w:pPr>
        <w:pStyle w:val="Textoindependiente"/>
        <w:spacing w:before="40"/>
        <w:jc w:val="left"/>
        <w:rPr>
          <w:b/>
        </w:rPr>
      </w:pPr>
    </w:p>
    <w:p w:rsidR="00CA2049" w:rsidRDefault="00E5536D">
      <w:pPr>
        <w:pStyle w:val="Textoindependiente"/>
        <w:spacing w:line="480" w:lineRule="auto"/>
        <w:ind w:left="1980" w:right="360"/>
      </w:pPr>
      <w:r>
        <w:t>Las</w:t>
      </w:r>
      <w:r>
        <w:rPr>
          <w:spacing w:val="-3"/>
        </w:rPr>
        <w:t xml:space="preserve"> </w:t>
      </w:r>
      <w:r>
        <w:t>contingencias,</w:t>
      </w:r>
      <w:r>
        <w:rPr>
          <w:spacing w:val="-3"/>
        </w:rPr>
        <w:t xml:space="preserve"> </w:t>
      </w:r>
      <w:r>
        <w:t>se</w:t>
      </w:r>
      <w:r>
        <w:rPr>
          <w:spacing w:val="-3"/>
        </w:rPr>
        <w:t xml:space="preserve"> </w:t>
      </w:r>
      <w:r>
        <w:t>sustentan</w:t>
      </w:r>
      <w:r>
        <w:rPr>
          <w:spacing w:val="-3"/>
        </w:rPr>
        <w:t xml:space="preserve"> </w:t>
      </w:r>
      <w:r>
        <w:t>en</w:t>
      </w:r>
      <w:r>
        <w:rPr>
          <w:spacing w:val="-3"/>
        </w:rPr>
        <w:t xml:space="preserve"> </w:t>
      </w:r>
      <w:r>
        <w:t>razón</w:t>
      </w:r>
      <w:r>
        <w:rPr>
          <w:spacing w:val="-3"/>
        </w:rPr>
        <w:t xml:space="preserve"> </w:t>
      </w:r>
      <w:r>
        <w:t>de</w:t>
      </w:r>
      <w:r>
        <w:rPr>
          <w:spacing w:val="-3"/>
        </w:rPr>
        <w:t xml:space="preserve"> </w:t>
      </w:r>
      <w:r>
        <w:t>que</w:t>
      </w:r>
      <w:r>
        <w:rPr>
          <w:spacing w:val="-3"/>
        </w:rPr>
        <w:t xml:space="preserve"> </w:t>
      </w:r>
      <w:r>
        <w:t>la</w:t>
      </w:r>
      <w:r>
        <w:rPr>
          <w:spacing w:val="-3"/>
        </w:rPr>
        <w:t xml:space="preserve"> </w:t>
      </w:r>
      <w:r>
        <w:t>vida</w:t>
      </w:r>
      <w:r>
        <w:rPr>
          <w:spacing w:val="-3"/>
        </w:rPr>
        <w:t xml:space="preserve"> </w:t>
      </w:r>
      <w:r>
        <w:t>del</w:t>
      </w:r>
      <w:r>
        <w:rPr>
          <w:spacing w:val="-3"/>
        </w:rPr>
        <w:t xml:space="preserve"> </w:t>
      </w:r>
      <w:r>
        <w:t>hombre,</w:t>
      </w:r>
      <w:r>
        <w:rPr>
          <w:spacing w:val="-3"/>
        </w:rPr>
        <w:t xml:space="preserve"> </w:t>
      </w:r>
      <w:r>
        <w:t>como</w:t>
      </w:r>
      <w:r>
        <w:rPr>
          <w:spacing w:val="-3"/>
        </w:rPr>
        <w:t xml:space="preserve"> </w:t>
      </w:r>
      <w:r>
        <w:t>un ser social que interactúa con su medio, así como también en el ámbito espiritual, existen circunstancias que son capaces de afectar su existencia. Estas contingencias</w:t>
      </w:r>
      <w:r>
        <w:rPr>
          <w:spacing w:val="-4"/>
        </w:rPr>
        <w:t xml:space="preserve"> </w:t>
      </w:r>
      <w:r>
        <w:t>pueden</w:t>
      </w:r>
      <w:r>
        <w:rPr>
          <w:spacing w:val="-4"/>
        </w:rPr>
        <w:t xml:space="preserve"> </w:t>
      </w:r>
      <w:r>
        <w:t>disminuir</w:t>
      </w:r>
      <w:r>
        <w:rPr>
          <w:spacing w:val="-4"/>
        </w:rPr>
        <w:t xml:space="preserve"> </w:t>
      </w:r>
      <w:r>
        <w:t>o</w:t>
      </w:r>
      <w:r>
        <w:rPr>
          <w:spacing w:val="-4"/>
        </w:rPr>
        <w:t xml:space="preserve"> </w:t>
      </w:r>
      <w:r>
        <w:t>eliminar</w:t>
      </w:r>
      <w:r>
        <w:rPr>
          <w:spacing w:val="-4"/>
        </w:rPr>
        <w:t xml:space="preserve"> </w:t>
      </w:r>
      <w:r>
        <w:t>las</w:t>
      </w:r>
      <w:r>
        <w:rPr>
          <w:spacing w:val="-4"/>
        </w:rPr>
        <w:t xml:space="preserve"> </w:t>
      </w:r>
      <w:r>
        <w:t>posibilidades</w:t>
      </w:r>
      <w:r>
        <w:rPr>
          <w:spacing w:val="-4"/>
        </w:rPr>
        <w:t xml:space="preserve"> </w:t>
      </w:r>
      <w:r>
        <w:t>de</w:t>
      </w:r>
      <w:r>
        <w:rPr>
          <w:spacing w:val="-4"/>
        </w:rPr>
        <w:t xml:space="preserve"> </w:t>
      </w:r>
      <w:r>
        <w:t>vida</w:t>
      </w:r>
      <w:r>
        <w:rPr>
          <w:spacing w:val="-4"/>
        </w:rPr>
        <w:t xml:space="preserve"> </w:t>
      </w:r>
      <w:r>
        <w:t>de una persona.</w:t>
      </w:r>
    </w:p>
    <w:p w:rsidR="00CA2049" w:rsidRDefault="00E5536D">
      <w:pPr>
        <w:pStyle w:val="Textoindependiente"/>
        <w:spacing w:before="160" w:line="480" w:lineRule="auto"/>
        <w:ind w:left="1980" w:right="359"/>
      </w:pPr>
      <w:r>
        <w:t>Las contingencias sociales, según Anacleto (2012) tienen 3 características,</w:t>
      </w:r>
      <w:r>
        <w:rPr>
          <w:spacing w:val="40"/>
        </w:rPr>
        <w:t xml:space="preserve"> </w:t>
      </w:r>
      <w:r>
        <w:t>la primera es su individualidad, en relación a cada persona,</w:t>
      </w:r>
      <w:r>
        <w:rPr>
          <w:spacing w:val="-3"/>
        </w:rPr>
        <w:t xml:space="preserve"> </w:t>
      </w:r>
      <w:r>
        <w:t>la</w:t>
      </w:r>
      <w:r>
        <w:rPr>
          <w:spacing w:val="-3"/>
        </w:rPr>
        <w:t xml:space="preserve"> </w:t>
      </w:r>
      <w:r>
        <w:t>segunda</w:t>
      </w:r>
      <w:r>
        <w:rPr>
          <w:spacing w:val="-3"/>
        </w:rPr>
        <w:t xml:space="preserve"> </w:t>
      </w:r>
      <w:r>
        <w:t>es</w:t>
      </w:r>
      <w:r>
        <w:rPr>
          <w:spacing w:val="-3"/>
        </w:rPr>
        <w:t xml:space="preserve"> </w:t>
      </w:r>
      <w:r>
        <w:t>la personalidad, puesto que afectan a las personas sujetas a ellas, mas no afectan su patrimonio, y por último, su naturaleza económica, en el sentido que generan una reducción de los recursos económicos que percibe la persona antes de que sucede la contingencia.</w:t>
      </w:r>
    </w:p>
    <w:p w:rsidR="00CA2049" w:rsidRDefault="00E5536D">
      <w:pPr>
        <w:pStyle w:val="Textoindependiente"/>
        <w:spacing w:before="160" w:line="480" w:lineRule="auto"/>
        <w:ind w:left="1980" w:right="359"/>
      </w:pPr>
      <w:r>
        <w:t>Es en ese sentido, que se configura una contingencia social, que origina la protección de la seguridad social, cuando el efecto de este suceso, afecta el nivel de vida de la persona o</w:t>
      </w:r>
      <w:r>
        <w:rPr>
          <w:spacing w:val="-3"/>
        </w:rPr>
        <w:t xml:space="preserve"> </w:t>
      </w:r>
      <w:r>
        <w:t>sus</w:t>
      </w:r>
      <w:r>
        <w:rPr>
          <w:spacing w:val="-3"/>
        </w:rPr>
        <w:t xml:space="preserve"> </w:t>
      </w:r>
      <w:r>
        <w:t>miembros,</w:t>
      </w:r>
      <w:r>
        <w:rPr>
          <w:spacing w:val="-3"/>
        </w:rPr>
        <w:t xml:space="preserve"> </w:t>
      </w:r>
      <w:r>
        <w:t>en</w:t>
      </w:r>
      <w:r>
        <w:rPr>
          <w:spacing w:val="-3"/>
        </w:rPr>
        <w:t xml:space="preserve"> </w:t>
      </w:r>
      <w:r>
        <w:t>tanto</w:t>
      </w:r>
      <w:r>
        <w:rPr>
          <w:spacing w:val="-3"/>
        </w:rPr>
        <w:t xml:space="preserve"> </w:t>
      </w:r>
      <w:r>
        <w:t>se</w:t>
      </w:r>
      <w:r>
        <w:rPr>
          <w:spacing w:val="-3"/>
        </w:rPr>
        <w:t xml:space="preserve"> </w:t>
      </w:r>
      <w:r>
        <w:t>ven</w:t>
      </w:r>
      <w:r>
        <w:rPr>
          <w:spacing w:val="-3"/>
        </w:rPr>
        <w:t xml:space="preserve"> </w:t>
      </w:r>
      <w:r>
        <w:t>disminuidos</w:t>
      </w:r>
      <w:r>
        <w:rPr>
          <w:spacing w:val="-3"/>
        </w:rPr>
        <w:t xml:space="preserve"> </w:t>
      </w:r>
      <w:r>
        <w:t>sus ingresos. Por ende, una vez que se hayan</w:t>
      </w:r>
      <w:r>
        <w:rPr>
          <w:spacing w:val="-3"/>
        </w:rPr>
        <w:t xml:space="preserve"> </w:t>
      </w:r>
      <w:r>
        <w:t>verificado</w:t>
      </w:r>
      <w:r>
        <w:rPr>
          <w:spacing w:val="-3"/>
        </w:rPr>
        <w:t xml:space="preserve"> </w:t>
      </w:r>
      <w:r>
        <w:t>los</w:t>
      </w:r>
      <w:r>
        <w:rPr>
          <w:spacing w:val="-3"/>
        </w:rPr>
        <w:t xml:space="preserve"> </w:t>
      </w:r>
      <w:r>
        <w:t>eventos</w:t>
      </w:r>
      <w:r>
        <w:rPr>
          <w:spacing w:val="-3"/>
        </w:rPr>
        <w:t xml:space="preserve"> </w:t>
      </w:r>
      <w:r>
        <w:t>y</w:t>
      </w:r>
      <w:r>
        <w:rPr>
          <w:spacing w:val="-3"/>
        </w:rPr>
        <w:t xml:space="preserve"> </w:t>
      </w:r>
      <w:r>
        <w:t>que</w:t>
      </w:r>
      <w:r>
        <w:rPr>
          <w:spacing w:val="-3"/>
        </w:rPr>
        <w:t xml:space="preserve"> </w:t>
      </w:r>
      <w:r>
        <w:t>como consecuencia creen una situación de necesidad, que incide directamente de forma desfavorable, en el nivel de vida de las personas, esta debe ser soportada por la seguridad social.</w:t>
      </w:r>
    </w:p>
    <w:p w:rsidR="00CA2049" w:rsidRDefault="00E5536D">
      <w:pPr>
        <w:pStyle w:val="Textoindependiente"/>
        <w:spacing w:before="160"/>
        <w:ind w:left="1980"/>
      </w:pPr>
      <w:r>
        <w:t xml:space="preserve">Por otro lado, Vásquez (1982) </w:t>
      </w:r>
      <w:r>
        <w:rPr>
          <w:spacing w:val="-2"/>
        </w:rPr>
        <w:t>sostiene:</w:t>
      </w:r>
    </w:p>
    <w:p w:rsidR="00CA2049" w:rsidRDefault="00CA2049">
      <w:pPr>
        <w:pStyle w:val="Textoindependiente"/>
        <w:spacing w:before="160"/>
        <w:jc w:val="left"/>
      </w:pPr>
    </w:p>
    <w:p w:rsidR="00CA2049" w:rsidRDefault="00E5536D">
      <w:pPr>
        <w:pStyle w:val="Textoindependiente"/>
        <w:spacing w:line="480" w:lineRule="auto"/>
        <w:ind w:left="1980" w:right="365"/>
      </w:pPr>
      <w:r>
        <w:t>Las contingencias sociales son eventos que dan lugar a específicos estados de</w:t>
      </w:r>
      <w:r>
        <w:rPr>
          <w:spacing w:val="15"/>
        </w:rPr>
        <w:t xml:space="preserve"> </w:t>
      </w:r>
      <w:r>
        <w:t>necesidad,</w:t>
      </w:r>
      <w:r>
        <w:rPr>
          <w:spacing w:val="15"/>
        </w:rPr>
        <w:t xml:space="preserve"> </w:t>
      </w:r>
      <w:r>
        <w:t>frente</w:t>
      </w:r>
      <w:r>
        <w:rPr>
          <w:spacing w:val="15"/>
        </w:rPr>
        <w:t xml:space="preserve"> </w:t>
      </w:r>
      <w:r>
        <w:t>a</w:t>
      </w:r>
      <w:r>
        <w:rPr>
          <w:spacing w:val="15"/>
        </w:rPr>
        <w:t xml:space="preserve"> </w:t>
      </w:r>
      <w:r>
        <w:t>los</w:t>
      </w:r>
      <w:r>
        <w:rPr>
          <w:spacing w:val="15"/>
        </w:rPr>
        <w:t xml:space="preserve"> </w:t>
      </w:r>
      <w:r>
        <w:t xml:space="preserve">cuales el instrumento político, también </w:t>
      </w:r>
      <w:r>
        <w:rPr>
          <w:spacing w:val="-2"/>
        </w:rPr>
        <w:t>específico,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0"/>
      </w:pPr>
      <w:r>
        <w:lastRenderedPageBreak/>
        <w:t>es la seguridad social. Entre ambas hay una relación de antecedente a consecuente, ya que, a modo de una primera aproximación, la seguridad social, como lo ha explicado Alonso de Olea, es un mecanismo interpuesto entre</w:t>
      </w:r>
      <w:r>
        <w:rPr>
          <w:spacing w:val="-4"/>
        </w:rPr>
        <w:t xml:space="preserve"> </w:t>
      </w:r>
      <w:r>
        <w:t>una</w:t>
      </w:r>
      <w:r>
        <w:rPr>
          <w:spacing w:val="-4"/>
        </w:rPr>
        <w:t xml:space="preserve"> </w:t>
      </w:r>
      <w:r>
        <w:t>situación</w:t>
      </w:r>
      <w:r>
        <w:rPr>
          <w:spacing w:val="-4"/>
        </w:rPr>
        <w:t xml:space="preserve"> </w:t>
      </w:r>
      <w:r>
        <w:t>potencial</w:t>
      </w:r>
      <w:r>
        <w:rPr>
          <w:spacing w:val="-4"/>
        </w:rPr>
        <w:t xml:space="preserve"> </w:t>
      </w:r>
      <w:r>
        <w:t>siempre</w:t>
      </w:r>
      <w:r>
        <w:rPr>
          <w:spacing w:val="-4"/>
        </w:rPr>
        <w:t xml:space="preserve"> </w:t>
      </w:r>
      <w:r>
        <w:t>que</w:t>
      </w:r>
      <w:r>
        <w:rPr>
          <w:spacing w:val="-4"/>
        </w:rPr>
        <w:t xml:space="preserve"> </w:t>
      </w:r>
      <w:r>
        <w:t>exista</w:t>
      </w:r>
      <w:r>
        <w:rPr>
          <w:spacing w:val="-4"/>
        </w:rPr>
        <w:t xml:space="preserve"> </w:t>
      </w:r>
      <w:r>
        <w:t>la</w:t>
      </w:r>
      <w:r>
        <w:rPr>
          <w:spacing w:val="-4"/>
        </w:rPr>
        <w:t xml:space="preserve"> </w:t>
      </w:r>
      <w:r>
        <w:t>presencia</w:t>
      </w:r>
      <w:r>
        <w:rPr>
          <w:spacing w:val="-4"/>
        </w:rPr>
        <w:t xml:space="preserve"> </w:t>
      </w:r>
      <w:r>
        <w:t>de</w:t>
      </w:r>
      <w:r>
        <w:rPr>
          <w:spacing w:val="-4"/>
        </w:rPr>
        <w:t xml:space="preserve"> </w:t>
      </w:r>
      <w:r>
        <w:t>riesgo,</w:t>
      </w:r>
      <w:r>
        <w:rPr>
          <w:spacing w:val="-4"/>
        </w:rPr>
        <w:t xml:space="preserve"> </w:t>
      </w:r>
      <w:r>
        <w:t>y</w:t>
      </w:r>
      <w:r>
        <w:rPr>
          <w:spacing w:val="-4"/>
        </w:rPr>
        <w:t xml:space="preserve"> </w:t>
      </w:r>
      <w:r>
        <w:t>una situación corregible y quizás evitable de siniestro. (p.527)</w:t>
      </w:r>
    </w:p>
    <w:p w:rsidR="00CA2049" w:rsidRDefault="00E5536D">
      <w:pPr>
        <w:pStyle w:val="Textoindependiente"/>
        <w:spacing w:before="160" w:line="480" w:lineRule="auto"/>
        <w:ind w:left="1980" w:right="358"/>
      </w:pPr>
      <w:r>
        <w:t>También, hemos de advertir que las contingencias sociales también reúnen dos factores, uno de carácter valorativo, en el sentido de que las personas aspiran la protección del evento que cause la contingencia, y la conciencia social sea quien otorgue dicho amparo. En cuanto al segundo factor, que es de factibilidad, en virtud del cual se establece la evolución de la seguridad social, como la tendencia de otorgar una integralidad de la protección.</w:t>
      </w:r>
    </w:p>
    <w:p w:rsidR="00CA2049" w:rsidRDefault="00E5536D">
      <w:pPr>
        <w:pStyle w:val="Ttulo3"/>
        <w:numPr>
          <w:ilvl w:val="2"/>
          <w:numId w:val="21"/>
        </w:numPr>
        <w:tabs>
          <w:tab w:val="left" w:pos="2010"/>
        </w:tabs>
        <w:spacing w:before="160"/>
        <w:jc w:val="both"/>
      </w:pPr>
      <w:bookmarkStart w:id="60" w:name="2.3.3._Los_sistemas_de_reparto_y_de_capi"/>
      <w:bookmarkStart w:id="61" w:name="h.esv8y3kbgpbd"/>
      <w:bookmarkEnd w:id="60"/>
      <w:bookmarkEnd w:id="61"/>
      <w:r>
        <w:t>Los</w:t>
      </w:r>
      <w:r>
        <w:rPr>
          <w:spacing w:val="-1"/>
        </w:rPr>
        <w:t xml:space="preserve"> </w:t>
      </w:r>
      <w:r>
        <w:t>sistemas</w:t>
      </w:r>
      <w:r>
        <w:rPr>
          <w:spacing w:val="-1"/>
        </w:rPr>
        <w:t xml:space="preserve"> </w:t>
      </w:r>
      <w:r>
        <w:t>de</w:t>
      </w:r>
      <w:r>
        <w:rPr>
          <w:spacing w:val="-1"/>
        </w:rPr>
        <w:t xml:space="preserve"> </w:t>
      </w:r>
      <w:r>
        <w:t>reparto</w:t>
      </w:r>
      <w:r>
        <w:rPr>
          <w:spacing w:val="-1"/>
        </w:rPr>
        <w:t xml:space="preserve"> </w:t>
      </w:r>
      <w:r>
        <w:t>y</w:t>
      </w:r>
      <w:r>
        <w:rPr>
          <w:spacing w:val="-1"/>
        </w:rPr>
        <w:t xml:space="preserve"> </w:t>
      </w:r>
      <w:r>
        <w:t xml:space="preserve">de </w:t>
      </w:r>
      <w:r>
        <w:rPr>
          <w:spacing w:val="-2"/>
        </w:rPr>
        <w:t>capitalización</w:t>
      </w:r>
    </w:p>
    <w:p w:rsidR="00CA2049" w:rsidRDefault="00E5536D">
      <w:pPr>
        <w:pStyle w:val="Prrafodelista"/>
        <w:numPr>
          <w:ilvl w:val="3"/>
          <w:numId w:val="21"/>
        </w:numPr>
        <w:tabs>
          <w:tab w:val="left" w:pos="1980"/>
        </w:tabs>
        <w:spacing w:before="276"/>
        <w:rPr>
          <w:b/>
          <w:sz w:val="24"/>
        </w:rPr>
      </w:pPr>
      <w:bookmarkStart w:id="62" w:name="a.​Sistema_de_reparto_"/>
      <w:bookmarkEnd w:id="62"/>
      <w:r>
        <w:rPr>
          <w:b/>
          <w:sz w:val="24"/>
        </w:rPr>
        <w:t xml:space="preserve">Sistema de </w:t>
      </w:r>
      <w:r>
        <w:rPr>
          <w:b/>
          <w:spacing w:val="-2"/>
          <w:sz w:val="24"/>
        </w:rPr>
        <w:t>reparto</w:t>
      </w:r>
    </w:p>
    <w:p w:rsidR="00CA2049" w:rsidRDefault="00CA2049">
      <w:pPr>
        <w:pStyle w:val="Textoindependiente"/>
        <w:spacing w:before="39"/>
        <w:jc w:val="left"/>
        <w:rPr>
          <w:b/>
        </w:rPr>
      </w:pPr>
    </w:p>
    <w:p w:rsidR="00CA2049" w:rsidRDefault="00E5536D">
      <w:pPr>
        <w:pStyle w:val="Textoindependiente"/>
        <w:spacing w:before="1" w:line="480" w:lineRule="auto"/>
        <w:ind w:left="1980" w:right="361"/>
      </w:pPr>
      <w:r>
        <w:t>Este sistema se sustenta, entre otros, principalmente en el principio de solidaridad, debido a que el ser humano, al vivir en sociedad y ser un ser social, no puede aislarse de</w:t>
      </w:r>
      <w:r>
        <w:rPr>
          <w:spacing w:val="-3"/>
        </w:rPr>
        <w:t xml:space="preserve"> </w:t>
      </w:r>
      <w:r>
        <w:t>ella,</w:t>
      </w:r>
      <w:r>
        <w:rPr>
          <w:spacing w:val="-3"/>
        </w:rPr>
        <w:t xml:space="preserve"> </w:t>
      </w:r>
      <w:r>
        <w:t>puesto</w:t>
      </w:r>
      <w:r>
        <w:rPr>
          <w:spacing w:val="-3"/>
        </w:rPr>
        <w:t xml:space="preserve"> </w:t>
      </w:r>
      <w:r>
        <w:t>que</w:t>
      </w:r>
      <w:r>
        <w:rPr>
          <w:spacing w:val="-3"/>
        </w:rPr>
        <w:t xml:space="preserve"> </w:t>
      </w:r>
      <w:r>
        <w:t>lo</w:t>
      </w:r>
      <w:r>
        <w:rPr>
          <w:spacing w:val="-3"/>
        </w:rPr>
        <w:t xml:space="preserve"> </w:t>
      </w:r>
      <w:r>
        <w:t>une</w:t>
      </w:r>
      <w:r>
        <w:rPr>
          <w:spacing w:val="-3"/>
        </w:rPr>
        <w:t xml:space="preserve"> </w:t>
      </w:r>
      <w:r>
        <w:t>un</w:t>
      </w:r>
      <w:r>
        <w:rPr>
          <w:spacing w:val="-3"/>
        </w:rPr>
        <w:t xml:space="preserve"> </w:t>
      </w:r>
      <w:r>
        <w:t>pacto</w:t>
      </w:r>
      <w:r>
        <w:rPr>
          <w:spacing w:val="-3"/>
        </w:rPr>
        <w:t xml:space="preserve"> </w:t>
      </w:r>
      <w:r>
        <w:t>social,</w:t>
      </w:r>
      <w:r>
        <w:rPr>
          <w:spacing w:val="-3"/>
        </w:rPr>
        <w:t xml:space="preserve"> </w:t>
      </w:r>
      <w:r>
        <w:t>que</w:t>
      </w:r>
      <w:r>
        <w:rPr>
          <w:spacing w:val="-3"/>
        </w:rPr>
        <w:t xml:space="preserve"> </w:t>
      </w:r>
      <w:r>
        <w:t>en</w:t>
      </w:r>
      <w:r>
        <w:rPr>
          <w:spacing w:val="-3"/>
        </w:rPr>
        <w:t xml:space="preserve"> </w:t>
      </w:r>
      <w:r>
        <w:t>el caso de la seguridad social representa una solidaridad intergeneracional.</w:t>
      </w:r>
      <w:r>
        <w:rPr>
          <w:spacing w:val="-3"/>
        </w:rPr>
        <w:t xml:space="preserve"> </w:t>
      </w:r>
      <w:r>
        <w:t>En este sentido, el sistema de reparto tiene la premisa de que las aportaciones</w:t>
      </w:r>
      <w:r>
        <w:rPr>
          <w:spacing w:val="40"/>
        </w:rPr>
        <w:t xml:space="preserve"> </w:t>
      </w:r>
      <w:r>
        <w:t>de los trabajadores activos, sirven como sustento para aquellos</w:t>
      </w:r>
      <w:r>
        <w:rPr>
          <w:spacing w:val="-3"/>
        </w:rPr>
        <w:t xml:space="preserve"> </w:t>
      </w:r>
      <w:r>
        <w:t>trabajadores inactivos, lo que genera una cadena socioeconómica interminable, ya que son los trabajadores activos quienes están en mejor posición de asumir esta carga. Al realizar las aportaciones, el aportante adquiere un derecho de carácter</w:t>
      </w:r>
      <w:r>
        <w:rPr>
          <w:spacing w:val="15"/>
        </w:rPr>
        <w:t xml:space="preserve"> </w:t>
      </w:r>
      <w:r>
        <w:t>expectaticio</w:t>
      </w:r>
      <w:r>
        <w:rPr>
          <w:spacing w:val="15"/>
        </w:rPr>
        <w:t xml:space="preserve"> </w:t>
      </w:r>
      <w:r>
        <w:t>para</w:t>
      </w:r>
      <w:r>
        <w:rPr>
          <w:spacing w:val="15"/>
        </w:rPr>
        <w:t xml:space="preserve"> </w:t>
      </w:r>
      <w:r>
        <w:t>recibir</w:t>
      </w:r>
      <w:r>
        <w:rPr>
          <w:spacing w:val="15"/>
        </w:rPr>
        <w:t xml:space="preserve"> </w:t>
      </w:r>
      <w:r>
        <w:t>los</w:t>
      </w:r>
      <w:r>
        <w:rPr>
          <w:spacing w:val="15"/>
        </w:rPr>
        <w:t xml:space="preserve"> </w:t>
      </w:r>
      <w:r>
        <w:t xml:space="preserve">beneficios, una vez ocurra algún </w:t>
      </w:r>
      <w:r>
        <w:rPr>
          <w:spacing w:val="-2"/>
        </w:rPr>
        <w:t>riesgo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0"/>
      </w:pPr>
      <w:r>
        <w:lastRenderedPageBreak/>
        <w:t>social. Concluimos entonces, que el sistema de reparto descansa en la premisa de que grupos cada vez más mayoritarios sigan aportando, lo que hace que se sustenten las prestaciones de aquellos cuya actividad laboral</w:t>
      </w:r>
      <w:r>
        <w:rPr>
          <w:spacing w:val="-3"/>
        </w:rPr>
        <w:t xml:space="preserve"> </w:t>
      </w:r>
      <w:r>
        <w:t>se ha visto interrumpida.</w:t>
      </w:r>
    </w:p>
    <w:p w:rsidR="00CA2049" w:rsidRDefault="00E5536D">
      <w:pPr>
        <w:pStyle w:val="Ttulo3"/>
        <w:numPr>
          <w:ilvl w:val="3"/>
          <w:numId w:val="21"/>
        </w:numPr>
        <w:tabs>
          <w:tab w:val="left" w:pos="1979"/>
        </w:tabs>
        <w:spacing w:before="160"/>
        <w:ind w:left="1979" w:hanging="359"/>
        <w:jc w:val="both"/>
      </w:pPr>
      <w:bookmarkStart w:id="63" w:name="b.​Sistema_de_capitalización_"/>
      <w:bookmarkEnd w:id="63"/>
      <w:r>
        <w:t xml:space="preserve">Sistema de </w:t>
      </w:r>
      <w:r>
        <w:rPr>
          <w:spacing w:val="-2"/>
        </w:rPr>
        <w:t>capitalización</w:t>
      </w:r>
    </w:p>
    <w:p w:rsidR="00CA2049" w:rsidRDefault="00CA2049">
      <w:pPr>
        <w:pStyle w:val="Textoindependiente"/>
        <w:spacing w:before="40"/>
        <w:jc w:val="left"/>
        <w:rPr>
          <w:b/>
        </w:rPr>
      </w:pPr>
    </w:p>
    <w:p w:rsidR="00CA2049" w:rsidRDefault="00E5536D">
      <w:pPr>
        <w:pStyle w:val="Textoindependiente"/>
        <w:spacing w:line="480" w:lineRule="auto"/>
        <w:ind w:left="1980" w:right="358"/>
      </w:pPr>
      <w:r>
        <w:t>Este sistema es lo opuesto al</w:t>
      </w:r>
      <w:r>
        <w:rPr>
          <w:spacing w:val="-3"/>
        </w:rPr>
        <w:t xml:space="preserve"> </w:t>
      </w:r>
      <w:r>
        <w:t>sistema</w:t>
      </w:r>
      <w:r>
        <w:rPr>
          <w:spacing w:val="-3"/>
        </w:rPr>
        <w:t xml:space="preserve"> </w:t>
      </w:r>
      <w:r>
        <w:t>de</w:t>
      </w:r>
      <w:r>
        <w:rPr>
          <w:spacing w:val="-3"/>
        </w:rPr>
        <w:t xml:space="preserve"> </w:t>
      </w:r>
      <w:r>
        <w:t>reparto,</w:t>
      </w:r>
      <w:r>
        <w:rPr>
          <w:spacing w:val="-3"/>
        </w:rPr>
        <w:t xml:space="preserve"> </w:t>
      </w:r>
      <w:r>
        <w:t>ya</w:t>
      </w:r>
      <w:r>
        <w:rPr>
          <w:spacing w:val="-3"/>
        </w:rPr>
        <w:t xml:space="preserve"> </w:t>
      </w:r>
      <w:r>
        <w:t>que</w:t>
      </w:r>
      <w:r>
        <w:rPr>
          <w:spacing w:val="-3"/>
        </w:rPr>
        <w:t xml:space="preserve"> </w:t>
      </w:r>
      <w:r>
        <w:t>las</w:t>
      </w:r>
      <w:r>
        <w:rPr>
          <w:spacing w:val="-3"/>
        </w:rPr>
        <w:t xml:space="preserve"> </w:t>
      </w:r>
      <w:r>
        <w:t>aportaciones</w:t>
      </w:r>
      <w:r>
        <w:rPr>
          <w:spacing w:val="-3"/>
        </w:rPr>
        <w:t xml:space="preserve"> </w:t>
      </w:r>
      <w:r>
        <w:t>que se realizan no se derivan en un fondo común, sino en un</w:t>
      </w:r>
      <w:r>
        <w:rPr>
          <w:spacing w:val="-2"/>
        </w:rPr>
        <w:t xml:space="preserve"> </w:t>
      </w:r>
      <w:r>
        <w:t>fondo</w:t>
      </w:r>
      <w:r>
        <w:rPr>
          <w:spacing w:val="-2"/>
        </w:rPr>
        <w:t xml:space="preserve"> </w:t>
      </w:r>
      <w:r>
        <w:t>individual</w:t>
      </w:r>
      <w:r>
        <w:rPr>
          <w:spacing w:val="-2"/>
        </w:rPr>
        <w:t xml:space="preserve"> </w:t>
      </w:r>
      <w:r>
        <w:t>a cada aportante, la cual será repartida cuando ocurra un riesgo social. Por</w:t>
      </w:r>
      <w:r>
        <w:rPr>
          <w:spacing w:val="40"/>
        </w:rPr>
        <w:t xml:space="preserve"> </w:t>
      </w:r>
      <w:r>
        <w:t>otro lado, al extinguirse el fondo de aportaciones, también se extingue el derecho beneficio, situación que se considera una desventaja de este</w:t>
      </w:r>
      <w:r>
        <w:rPr>
          <w:spacing w:val="40"/>
        </w:rPr>
        <w:t xml:space="preserve"> </w:t>
      </w:r>
      <w:r>
        <w:t>sistema, ya que podría colocar en la indefensión absoluta al terminarse los fondos aportados.</w:t>
      </w:r>
    </w:p>
    <w:p w:rsidR="00CA2049" w:rsidRDefault="00E5536D">
      <w:pPr>
        <w:pStyle w:val="Textoindependiente"/>
        <w:spacing w:before="160" w:line="480" w:lineRule="auto"/>
        <w:ind w:left="1980" w:right="362"/>
      </w:pPr>
      <w:r>
        <w:t>Cada aportante, tiene una Cuenta Individual de Capitalización, la cual se incrementa mes a mes con las aportaciones y con la rentabilidad</w:t>
      </w:r>
      <w:r>
        <w:rPr>
          <w:spacing w:val="-3"/>
        </w:rPr>
        <w:t xml:space="preserve"> </w:t>
      </w:r>
      <w:r>
        <w:t>que</w:t>
      </w:r>
      <w:r>
        <w:rPr>
          <w:spacing w:val="-3"/>
        </w:rPr>
        <w:t xml:space="preserve"> </w:t>
      </w:r>
      <w:r>
        <w:t>ofrece el sistema, solo por mandato expreso se podrá disponer de dichos aportes, pero hasta entonces, solo se podrá observar cómo los fondos incrementan</w:t>
      </w:r>
      <w:r>
        <w:rPr>
          <w:spacing w:val="-3"/>
        </w:rPr>
        <w:t xml:space="preserve"> </w:t>
      </w:r>
      <w:r>
        <w:t>o disminuyen, dependiendo también de las condiciones del</w:t>
      </w:r>
      <w:r>
        <w:rPr>
          <w:spacing w:val="-4"/>
        </w:rPr>
        <w:t xml:space="preserve"> </w:t>
      </w:r>
      <w:r>
        <w:t>mercado</w:t>
      </w:r>
      <w:r>
        <w:rPr>
          <w:spacing w:val="-4"/>
        </w:rPr>
        <w:t xml:space="preserve"> </w:t>
      </w:r>
      <w:r>
        <w:t>en</w:t>
      </w:r>
      <w:r>
        <w:rPr>
          <w:spacing w:val="-4"/>
        </w:rPr>
        <w:t xml:space="preserve"> </w:t>
      </w:r>
      <w:r>
        <w:t>el</w:t>
      </w:r>
      <w:r>
        <w:rPr>
          <w:spacing w:val="-4"/>
        </w:rPr>
        <w:t xml:space="preserve"> </w:t>
      </w:r>
      <w:r>
        <w:t>que son invertidos.</w:t>
      </w:r>
    </w:p>
    <w:p w:rsidR="00CA2049" w:rsidRDefault="00E5536D">
      <w:pPr>
        <w:pStyle w:val="Textoindependiente"/>
        <w:spacing w:before="160" w:line="480" w:lineRule="auto"/>
        <w:ind w:left="1980" w:right="361"/>
      </w:pPr>
      <w:r>
        <w:t>Gómez (2012) destaca como principal característica de este sistema que</w:t>
      </w:r>
      <w:r>
        <w:rPr>
          <w:spacing w:val="40"/>
        </w:rPr>
        <w:t xml:space="preserve"> </w:t>
      </w:r>
      <w:r>
        <w:t>cada persona aporta para sí las cotizaciones</w:t>
      </w:r>
      <w:r>
        <w:rPr>
          <w:spacing w:val="-3"/>
        </w:rPr>
        <w:t xml:space="preserve"> </w:t>
      </w:r>
      <w:r>
        <w:t>sociales</w:t>
      </w:r>
      <w:r>
        <w:rPr>
          <w:spacing w:val="-3"/>
        </w:rPr>
        <w:t xml:space="preserve"> </w:t>
      </w:r>
      <w:r>
        <w:t>de</w:t>
      </w:r>
      <w:r>
        <w:rPr>
          <w:spacing w:val="-3"/>
        </w:rPr>
        <w:t xml:space="preserve"> </w:t>
      </w:r>
      <w:r>
        <w:t>carácter</w:t>
      </w:r>
      <w:r>
        <w:rPr>
          <w:spacing w:val="-3"/>
        </w:rPr>
        <w:t xml:space="preserve"> </w:t>
      </w:r>
      <w:r>
        <w:t>previsional, por lo que es ella quien asume el riesgo y los futuros beneficios hasta que ocurra</w:t>
      </w:r>
      <w:r>
        <w:rPr>
          <w:spacing w:val="14"/>
        </w:rPr>
        <w:t xml:space="preserve"> </w:t>
      </w:r>
      <w:r>
        <w:t>el</w:t>
      </w:r>
      <w:r>
        <w:rPr>
          <w:spacing w:val="15"/>
        </w:rPr>
        <w:t xml:space="preserve"> </w:t>
      </w:r>
      <w:r>
        <w:t>otorgamiento</w:t>
      </w:r>
      <w:r>
        <w:rPr>
          <w:spacing w:val="14"/>
        </w:rPr>
        <w:t xml:space="preserve"> </w:t>
      </w:r>
      <w:r>
        <w:t>del</w:t>
      </w:r>
      <w:r>
        <w:rPr>
          <w:spacing w:val="15"/>
        </w:rPr>
        <w:t xml:space="preserve"> </w:t>
      </w:r>
      <w:r>
        <w:t>derecho.</w:t>
      </w:r>
      <w:r>
        <w:rPr>
          <w:spacing w:val="14"/>
        </w:rPr>
        <w:t xml:space="preserve"> </w:t>
      </w:r>
      <w:r>
        <w:t>Por</w:t>
      </w:r>
      <w:r>
        <w:rPr>
          <w:spacing w:val="15"/>
        </w:rPr>
        <w:t xml:space="preserve"> </w:t>
      </w:r>
      <w:r>
        <w:t>otro</w:t>
      </w:r>
      <w:r>
        <w:rPr>
          <w:spacing w:val="14"/>
        </w:rPr>
        <w:t xml:space="preserve"> </w:t>
      </w:r>
      <w:r>
        <w:t>lado,</w:t>
      </w:r>
      <w:r>
        <w:rPr>
          <w:spacing w:val="15"/>
        </w:rPr>
        <w:t xml:space="preserve"> </w:t>
      </w:r>
      <w:r>
        <w:t>en</w:t>
      </w:r>
      <w:r>
        <w:rPr>
          <w:spacing w:val="15"/>
        </w:rPr>
        <w:t xml:space="preserve"> </w:t>
      </w:r>
      <w:r>
        <w:t>este</w:t>
      </w:r>
      <w:r>
        <w:rPr>
          <w:spacing w:val="-1"/>
        </w:rPr>
        <w:t xml:space="preserve"> </w:t>
      </w:r>
      <w:r>
        <w:t xml:space="preserve">sistema, no </w:t>
      </w:r>
      <w:r>
        <w:rPr>
          <w:spacing w:val="-2"/>
        </w:rPr>
        <w:t>opera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70"/>
      </w:pPr>
      <w:r>
        <w:lastRenderedPageBreak/>
        <w:t>el principio de</w:t>
      </w:r>
      <w:r>
        <w:rPr>
          <w:spacing w:val="-4"/>
        </w:rPr>
        <w:t xml:space="preserve"> </w:t>
      </w:r>
      <w:r>
        <w:t>solidaridad,</w:t>
      </w:r>
      <w:r>
        <w:rPr>
          <w:spacing w:val="-4"/>
        </w:rPr>
        <w:t xml:space="preserve"> </w:t>
      </w:r>
      <w:r>
        <w:t>puesto</w:t>
      </w:r>
      <w:r>
        <w:rPr>
          <w:spacing w:val="-4"/>
        </w:rPr>
        <w:t xml:space="preserve"> </w:t>
      </w:r>
      <w:r>
        <w:t>que</w:t>
      </w:r>
      <w:r>
        <w:rPr>
          <w:spacing w:val="-4"/>
        </w:rPr>
        <w:t xml:space="preserve"> </w:t>
      </w:r>
      <w:r>
        <w:t>el</w:t>
      </w:r>
      <w:r>
        <w:rPr>
          <w:spacing w:val="-4"/>
        </w:rPr>
        <w:t xml:space="preserve"> </w:t>
      </w:r>
      <w:r>
        <w:t>fondo</w:t>
      </w:r>
      <w:r>
        <w:rPr>
          <w:spacing w:val="-4"/>
        </w:rPr>
        <w:t xml:space="preserve"> </w:t>
      </w:r>
      <w:r>
        <w:t>funciona</w:t>
      </w:r>
      <w:r>
        <w:rPr>
          <w:spacing w:val="-4"/>
        </w:rPr>
        <w:t xml:space="preserve"> </w:t>
      </w:r>
      <w:r>
        <w:rPr>
          <w:i/>
        </w:rPr>
        <w:t>per</w:t>
      </w:r>
      <w:r>
        <w:rPr>
          <w:i/>
          <w:spacing w:val="-4"/>
        </w:rPr>
        <w:t xml:space="preserve"> </w:t>
      </w:r>
      <w:r>
        <w:rPr>
          <w:i/>
        </w:rPr>
        <w:t>cápita</w:t>
      </w:r>
      <w:r>
        <w:rPr>
          <w:i/>
          <w:spacing w:val="-4"/>
        </w:rPr>
        <w:t xml:space="preserve"> </w:t>
      </w:r>
      <w:r>
        <w:t>por</w:t>
      </w:r>
      <w:r>
        <w:rPr>
          <w:spacing w:val="-4"/>
        </w:rPr>
        <w:t xml:space="preserve"> </w:t>
      </w:r>
      <w:r>
        <w:t xml:space="preserve">cada </w:t>
      </w:r>
      <w:r>
        <w:rPr>
          <w:spacing w:val="-2"/>
        </w:rPr>
        <w:t>asegurado.</w:t>
      </w:r>
    </w:p>
    <w:p w:rsidR="00CA2049" w:rsidRDefault="00E5536D">
      <w:pPr>
        <w:pStyle w:val="Ttulo3"/>
        <w:numPr>
          <w:ilvl w:val="2"/>
          <w:numId w:val="21"/>
        </w:numPr>
        <w:tabs>
          <w:tab w:val="left" w:pos="2010"/>
        </w:tabs>
        <w:spacing w:before="160"/>
      </w:pPr>
      <w:bookmarkStart w:id="64" w:name="2.3.4._La_seguridad_social_en_el_perú_"/>
      <w:bookmarkStart w:id="65" w:name="h.6fvhd2tflr2l"/>
      <w:bookmarkEnd w:id="64"/>
      <w:bookmarkEnd w:id="65"/>
      <w:r>
        <w:t xml:space="preserve">La seguridad social en el </w:t>
      </w:r>
      <w:r>
        <w:rPr>
          <w:spacing w:val="-4"/>
        </w:rPr>
        <w:t>perú</w:t>
      </w:r>
    </w:p>
    <w:p w:rsidR="00CA2049" w:rsidRDefault="00E5536D">
      <w:pPr>
        <w:pStyle w:val="Textoindependiente"/>
        <w:spacing w:before="276" w:line="480" w:lineRule="auto"/>
        <w:ind w:left="1980" w:right="372"/>
      </w:pPr>
      <w:r>
        <w:t>Partamos de que la seguridad social</w:t>
      </w:r>
      <w:r>
        <w:rPr>
          <w:spacing w:val="-3"/>
        </w:rPr>
        <w:t xml:space="preserve"> </w:t>
      </w:r>
      <w:r>
        <w:t>es</w:t>
      </w:r>
      <w:r>
        <w:rPr>
          <w:spacing w:val="-3"/>
        </w:rPr>
        <w:t xml:space="preserve"> </w:t>
      </w:r>
      <w:r>
        <w:t>un</w:t>
      </w:r>
      <w:r>
        <w:rPr>
          <w:spacing w:val="-3"/>
        </w:rPr>
        <w:t xml:space="preserve"> </w:t>
      </w:r>
      <w:r>
        <w:t>derecho</w:t>
      </w:r>
      <w:r>
        <w:rPr>
          <w:spacing w:val="-3"/>
        </w:rPr>
        <w:t xml:space="preserve"> </w:t>
      </w:r>
      <w:r>
        <w:t>humano</w:t>
      </w:r>
      <w:r>
        <w:rPr>
          <w:spacing w:val="-3"/>
        </w:rPr>
        <w:t xml:space="preserve"> </w:t>
      </w:r>
      <w:r>
        <w:t>reconocido</w:t>
      </w:r>
      <w:r>
        <w:rPr>
          <w:spacing w:val="-3"/>
        </w:rPr>
        <w:t xml:space="preserve"> </w:t>
      </w:r>
      <w:r>
        <w:t>en</w:t>
      </w:r>
      <w:r>
        <w:rPr>
          <w:spacing w:val="-3"/>
        </w:rPr>
        <w:t xml:space="preserve"> </w:t>
      </w:r>
      <w:r>
        <w:t>la Declaración Universal de los Derechos Humanos de 1948, cuyo texto dice:</w:t>
      </w:r>
    </w:p>
    <w:p w:rsidR="00CA2049" w:rsidRDefault="00E5536D">
      <w:pPr>
        <w:pStyle w:val="Textoindependiente"/>
        <w:spacing w:line="480" w:lineRule="auto"/>
        <w:ind w:left="2550" w:right="361"/>
      </w:pPr>
      <w:r>
        <w:t>Artículo 22: “Toda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CA2049" w:rsidRDefault="00E5536D">
      <w:pPr>
        <w:pStyle w:val="Textoindependiente"/>
        <w:spacing w:line="480" w:lineRule="auto"/>
        <w:ind w:left="1980" w:right="365"/>
      </w:pPr>
      <w:r>
        <w:t>En el pacto internacional de derecho económicos, sociales y culturales, adoptado por la Naciones Unidad en 1966, en su artículo 9, dice:</w:t>
      </w:r>
    </w:p>
    <w:p w:rsidR="00CA2049" w:rsidRDefault="00E5536D">
      <w:pPr>
        <w:pStyle w:val="Textoindependiente"/>
        <w:spacing w:before="160" w:line="480" w:lineRule="auto"/>
        <w:ind w:left="2550" w:right="363"/>
      </w:pPr>
      <w:r>
        <w:t xml:space="preserve">Artículo 9: “Los Estados partes en el presente Pacto reconocen el derecho de toda persona a la seguridad social, incluso al seguro </w:t>
      </w:r>
      <w:r>
        <w:rPr>
          <w:spacing w:val="-2"/>
        </w:rPr>
        <w:t>social.”</w:t>
      </w:r>
    </w:p>
    <w:p w:rsidR="00CA2049" w:rsidRDefault="00E5536D">
      <w:pPr>
        <w:pStyle w:val="Textoindependiente"/>
        <w:spacing w:before="160" w:line="480" w:lineRule="auto"/>
        <w:ind w:left="1980" w:right="360"/>
      </w:pPr>
      <w:r>
        <w:t>La declaración</w:t>
      </w:r>
      <w:r>
        <w:rPr>
          <w:spacing w:val="-3"/>
        </w:rPr>
        <w:t xml:space="preserve"> </w:t>
      </w:r>
      <w:r>
        <w:t>sobre</w:t>
      </w:r>
      <w:r>
        <w:rPr>
          <w:spacing w:val="-3"/>
        </w:rPr>
        <w:t xml:space="preserve"> </w:t>
      </w:r>
      <w:r>
        <w:t>el</w:t>
      </w:r>
      <w:r>
        <w:rPr>
          <w:spacing w:val="-3"/>
        </w:rPr>
        <w:t xml:space="preserve"> </w:t>
      </w:r>
      <w:r>
        <w:t>progreso</w:t>
      </w:r>
      <w:r>
        <w:rPr>
          <w:spacing w:val="-3"/>
        </w:rPr>
        <w:t xml:space="preserve"> </w:t>
      </w:r>
      <w:r>
        <w:t>y</w:t>
      </w:r>
      <w:r>
        <w:rPr>
          <w:spacing w:val="-3"/>
        </w:rPr>
        <w:t xml:space="preserve"> </w:t>
      </w:r>
      <w:r>
        <w:t>el</w:t>
      </w:r>
      <w:r>
        <w:rPr>
          <w:spacing w:val="-3"/>
        </w:rPr>
        <w:t xml:space="preserve"> </w:t>
      </w:r>
      <w:r>
        <w:t>desarrollo</w:t>
      </w:r>
      <w:r>
        <w:rPr>
          <w:spacing w:val="-3"/>
        </w:rPr>
        <w:t xml:space="preserve"> </w:t>
      </w:r>
      <w:r>
        <w:t>en</w:t>
      </w:r>
      <w:r>
        <w:rPr>
          <w:spacing w:val="-3"/>
        </w:rPr>
        <w:t xml:space="preserve"> </w:t>
      </w:r>
      <w:r>
        <w:t>lo</w:t>
      </w:r>
      <w:r>
        <w:rPr>
          <w:spacing w:val="-3"/>
        </w:rPr>
        <w:t xml:space="preserve"> </w:t>
      </w:r>
      <w:r>
        <w:t>social,</w:t>
      </w:r>
      <w:r>
        <w:rPr>
          <w:spacing w:val="-3"/>
        </w:rPr>
        <w:t xml:space="preserve"> </w:t>
      </w:r>
      <w:r>
        <w:t>proclamado</w:t>
      </w:r>
      <w:r>
        <w:rPr>
          <w:spacing w:val="-3"/>
        </w:rPr>
        <w:t xml:space="preserve"> </w:t>
      </w:r>
      <w:r>
        <w:t>por la Asamblea</w:t>
      </w:r>
      <w:r>
        <w:rPr>
          <w:spacing w:val="-4"/>
        </w:rPr>
        <w:t xml:space="preserve"> </w:t>
      </w:r>
      <w:r>
        <w:t>General</w:t>
      </w:r>
      <w:r>
        <w:rPr>
          <w:spacing w:val="-4"/>
        </w:rPr>
        <w:t xml:space="preserve"> </w:t>
      </w:r>
      <w:r>
        <w:t>de</w:t>
      </w:r>
      <w:r>
        <w:rPr>
          <w:spacing w:val="-4"/>
        </w:rPr>
        <w:t xml:space="preserve"> </w:t>
      </w:r>
      <w:r>
        <w:t>las</w:t>
      </w:r>
      <w:r>
        <w:rPr>
          <w:spacing w:val="-4"/>
        </w:rPr>
        <w:t xml:space="preserve"> </w:t>
      </w:r>
      <w:r>
        <w:t>Naciones</w:t>
      </w:r>
      <w:r>
        <w:rPr>
          <w:spacing w:val="-4"/>
        </w:rPr>
        <w:t xml:space="preserve"> </w:t>
      </w:r>
      <w:r>
        <w:t>Unidas,</w:t>
      </w:r>
      <w:r>
        <w:rPr>
          <w:spacing w:val="-4"/>
        </w:rPr>
        <w:t xml:space="preserve"> </w:t>
      </w:r>
      <w:r>
        <w:t>de</w:t>
      </w:r>
      <w:r>
        <w:rPr>
          <w:spacing w:val="-4"/>
        </w:rPr>
        <w:t xml:space="preserve"> </w:t>
      </w:r>
      <w:r>
        <w:t>1969,</w:t>
      </w:r>
      <w:r>
        <w:rPr>
          <w:spacing w:val="-4"/>
        </w:rPr>
        <w:t xml:space="preserve"> </w:t>
      </w:r>
      <w:r>
        <w:t>en</w:t>
      </w:r>
      <w:r>
        <w:rPr>
          <w:spacing w:val="-4"/>
        </w:rPr>
        <w:t xml:space="preserve"> </w:t>
      </w:r>
      <w:r>
        <w:t>su</w:t>
      </w:r>
      <w:r>
        <w:rPr>
          <w:spacing w:val="-4"/>
        </w:rPr>
        <w:t xml:space="preserve"> </w:t>
      </w:r>
      <w:r>
        <w:t>artículo</w:t>
      </w:r>
      <w:r>
        <w:rPr>
          <w:spacing w:val="-4"/>
        </w:rPr>
        <w:t xml:space="preserve"> </w:t>
      </w:r>
      <w:r>
        <w:t>11,</w:t>
      </w:r>
      <w:r>
        <w:rPr>
          <w:spacing w:val="-4"/>
        </w:rPr>
        <w:t xml:space="preserve"> </w:t>
      </w:r>
      <w:r>
        <w:t xml:space="preserve">nos </w:t>
      </w:r>
      <w:r>
        <w:rPr>
          <w:spacing w:val="-2"/>
        </w:rPr>
        <w:t>explica:</w:t>
      </w:r>
    </w:p>
    <w:p w:rsidR="00CA2049" w:rsidRDefault="00E5536D">
      <w:pPr>
        <w:pStyle w:val="Textoindependiente"/>
        <w:spacing w:before="160" w:line="480" w:lineRule="auto"/>
        <w:ind w:left="2550" w:right="360"/>
      </w:pPr>
      <w:r>
        <w:t>Artículo</w:t>
      </w:r>
      <w:r>
        <w:rPr>
          <w:spacing w:val="24"/>
        </w:rPr>
        <w:t xml:space="preserve"> </w:t>
      </w:r>
      <w:r>
        <w:t>11: (a) La provisión de sistemas amplios de seguridad social y los servicios de asistencia social y el establecimiento</w:t>
      </w:r>
      <w:r>
        <w:rPr>
          <w:spacing w:val="-2"/>
        </w:rPr>
        <w:t xml:space="preserve"> </w:t>
      </w:r>
      <w:r>
        <w:t>y</w:t>
      </w:r>
      <w:r>
        <w:rPr>
          <w:spacing w:val="-2"/>
        </w:rPr>
        <w:t xml:space="preserve"> </w:t>
      </w:r>
      <w:r>
        <w:t>la</w:t>
      </w:r>
      <w:r>
        <w:rPr>
          <w:spacing w:val="-2"/>
        </w:rPr>
        <w:t xml:space="preserve"> </w:t>
      </w:r>
      <w:r>
        <w:t>mejora</w:t>
      </w:r>
      <w:r>
        <w:rPr>
          <w:spacing w:val="-2"/>
        </w:rPr>
        <w:t xml:space="preserve"> </w:t>
      </w:r>
      <w:r>
        <w:t>de sistemas</w:t>
      </w:r>
      <w:r>
        <w:rPr>
          <w:spacing w:val="30"/>
        </w:rPr>
        <w:t xml:space="preserve"> </w:t>
      </w:r>
      <w:r>
        <w:t>de</w:t>
      </w:r>
      <w:r>
        <w:rPr>
          <w:spacing w:val="30"/>
        </w:rPr>
        <w:t xml:space="preserve"> </w:t>
      </w:r>
      <w:r>
        <w:t>servicios</w:t>
      </w:r>
      <w:r>
        <w:rPr>
          <w:spacing w:val="30"/>
        </w:rPr>
        <w:t xml:space="preserve"> </w:t>
      </w:r>
      <w:r>
        <w:t>y</w:t>
      </w:r>
      <w:r>
        <w:rPr>
          <w:spacing w:val="30"/>
        </w:rPr>
        <w:t xml:space="preserve"> </w:t>
      </w:r>
      <w:r>
        <w:t>seguros</w:t>
      </w:r>
      <w:r>
        <w:rPr>
          <w:spacing w:val="30"/>
        </w:rPr>
        <w:t xml:space="preserve"> </w:t>
      </w:r>
      <w:r>
        <w:t>sociales</w:t>
      </w:r>
      <w:r>
        <w:rPr>
          <w:spacing w:val="15"/>
        </w:rPr>
        <w:t xml:space="preserve"> </w:t>
      </w:r>
      <w:r>
        <w:t>para</w:t>
      </w:r>
      <w:r>
        <w:rPr>
          <w:spacing w:val="15"/>
        </w:rPr>
        <w:t xml:space="preserve"> </w:t>
      </w:r>
      <w:r>
        <w:t>todas</w:t>
      </w:r>
      <w:r>
        <w:rPr>
          <w:spacing w:val="15"/>
        </w:rPr>
        <w:t xml:space="preserve"> </w:t>
      </w:r>
      <w:r>
        <w:t>aquellas</w:t>
      </w:r>
      <w:r>
        <w:rPr>
          <w:spacing w:val="15"/>
        </w:rPr>
        <w:t xml:space="preserve"> </w:t>
      </w:r>
      <w:r>
        <w:rPr>
          <w:spacing w:val="-2"/>
        </w:rPr>
        <w:t>personas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550" w:right="365"/>
      </w:pPr>
      <w:r>
        <w:lastRenderedPageBreak/>
        <w:t>que por enfermedad, invalidez o vejez no puedan ganarse la vida, temporal o permanentemente, teniendo en cuenta la necesidad de garantizar el debido nivel de vida a estas personas, a sus familias y a quienes estén a su cargo.</w:t>
      </w:r>
    </w:p>
    <w:p w:rsidR="00CA2049" w:rsidRDefault="00E5536D">
      <w:pPr>
        <w:pStyle w:val="Textoindependiente"/>
        <w:spacing w:before="160" w:line="480" w:lineRule="auto"/>
        <w:ind w:left="1980" w:right="359"/>
      </w:pPr>
      <w:r>
        <w:t>También podemos encontrarlo en el Convenio N° 102 de la OIT, el cual abarca 1) asistencia médica; 2) prestaciones monetarias de enfermedad; 3) prestaciones de desempleo; 4)</w:t>
      </w:r>
      <w:r>
        <w:rPr>
          <w:spacing w:val="-4"/>
        </w:rPr>
        <w:t xml:space="preserve"> </w:t>
      </w:r>
      <w:r>
        <w:t>prestaciones</w:t>
      </w:r>
      <w:r>
        <w:rPr>
          <w:spacing w:val="-4"/>
        </w:rPr>
        <w:t xml:space="preserve"> </w:t>
      </w:r>
      <w:r>
        <w:t>de</w:t>
      </w:r>
      <w:r>
        <w:rPr>
          <w:spacing w:val="-4"/>
        </w:rPr>
        <w:t xml:space="preserve"> </w:t>
      </w:r>
      <w:r>
        <w:t>vejez;</w:t>
      </w:r>
      <w:r>
        <w:rPr>
          <w:spacing w:val="-4"/>
        </w:rPr>
        <w:t xml:space="preserve"> </w:t>
      </w:r>
      <w:r>
        <w:t>5)</w:t>
      </w:r>
      <w:r>
        <w:rPr>
          <w:spacing w:val="-4"/>
        </w:rPr>
        <w:t xml:space="preserve"> </w:t>
      </w:r>
      <w:r>
        <w:t>prestaciones</w:t>
      </w:r>
      <w:r>
        <w:rPr>
          <w:spacing w:val="-4"/>
        </w:rPr>
        <w:t xml:space="preserve"> </w:t>
      </w:r>
      <w:r>
        <w:t>en</w:t>
      </w:r>
      <w:r>
        <w:rPr>
          <w:spacing w:val="-4"/>
        </w:rPr>
        <w:t xml:space="preserve"> </w:t>
      </w:r>
      <w:r>
        <w:t xml:space="preserve">caso de accidente de trabajo y enfermedad profesional; 6) prestaciones </w:t>
      </w:r>
      <w:r>
        <w:rPr>
          <w:spacing w:val="-2"/>
        </w:rPr>
        <w:t>familiares;</w:t>
      </w:r>
    </w:p>
    <w:p w:rsidR="00CA2049" w:rsidRDefault="00E5536D">
      <w:pPr>
        <w:pStyle w:val="Textoindependiente"/>
        <w:spacing w:line="480" w:lineRule="auto"/>
        <w:ind w:left="1980" w:right="366"/>
      </w:pPr>
      <w:r>
        <w:t>7) prestaciones por maternidad; 8) prestaciones por invalidez; y 9) prestaciones para sobrevivientes. La importancia de este</w:t>
      </w:r>
      <w:r>
        <w:rPr>
          <w:spacing w:val="-4"/>
        </w:rPr>
        <w:t xml:space="preserve"> </w:t>
      </w:r>
      <w:r>
        <w:t>convenio</w:t>
      </w:r>
      <w:r>
        <w:rPr>
          <w:spacing w:val="-4"/>
        </w:rPr>
        <w:t xml:space="preserve"> </w:t>
      </w:r>
      <w:r>
        <w:t>radica</w:t>
      </w:r>
      <w:r>
        <w:rPr>
          <w:spacing w:val="-4"/>
        </w:rPr>
        <w:t xml:space="preserve"> </w:t>
      </w:r>
      <w:r>
        <w:t>en que los Estados que quieran ratificar</w:t>
      </w:r>
      <w:r>
        <w:rPr>
          <w:spacing w:val="-4"/>
        </w:rPr>
        <w:t xml:space="preserve"> </w:t>
      </w:r>
      <w:r>
        <w:t>este</w:t>
      </w:r>
      <w:r>
        <w:rPr>
          <w:spacing w:val="-4"/>
        </w:rPr>
        <w:t xml:space="preserve"> </w:t>
      </w:r>
      <w:r>
        <w:t>convenio</w:t>
      </w:r>
      <w:r>
        <w:rPr>
          <w:spacing w:val="-4"/>
        </w:rPr>
        <w:t xml:space="preserve"> </w:t>
      </w:r>
      <w:r>
        <w:t>deben</w:t>
      </w:r>
      <w:r>
        <w:rPr>
          <w:spacing w:val="-4"/>
        </w:rPr>
        <w:t xml:space="preserve"> </w:t>
      </w:r>
      <w:r>
        <w:t>aceptar</w:t>
      </w:r>
      <w:r>
        <w:rPr>
          <w:spacing w:val="-4"/>
        </w:rPr>
        <w:t xml:space="preserve"> </w:t>
      </w:r>
      <w:r>
        <w:t>tres</w:t>
      </w:r>
      <w:r>
        <w:rPr>
          <w:spacing w:val="-4"/>
        </w:rPr>
        <w:t xml:space="preserve"> </w:t>
      </w:r>
      <w:r>
        <w:t>ramas como mínimo.</w:t>
      </w:r>
    </w:p>
    <w:p w:rsidR="00CA2049" w:rsidRDefault="00E5536D">
      <w:pPr>
        <w:pStyle w:val="Textoindependiente"/>
        <w:spacing w:before="160" w:line="480" w:lineRule="auto"/>
        <w:ind w:left="1980" w:right="358"/>
      </w:pPr>
      <w:r>
        <w:t xml:space="preserve">Por su parte, la seguridad social se encuentra regulada en los artículos 10 y 11 de nuestra Constitución Política de 1993, en donde taxativamente se </w:t>
      </w:r>
      <w:r>
        <w:rPr>
          <w:spacing w:val="-2"/>
        </w:rPr>
        <w:t>señala:</w:t>
      </w:r>
    </w:p>
    <w:p w:rsidR="00CA2049" w:rsidRDefault="00E5536D">
      <w:pPr>
        <w:pStyle w:val="Textoindependiente"/>
        <w:spacing w:before="160" w:line="480" w:lineRule="auto"/>
        <w:ind w:left="2550" w:right="358"/>
        <w:rPr>
          <w:i/>
        </w:rPr>
      </w:pPr>
      <w:r>
        <w:t>Artículo 10: “El estado reconoce el derecho universal</w:t>
      </w:r>
      <w:r>
        <w:rPr>
          <w:spacing w:val="-3"/>
        </w:rPr>
        <w:t xml:space="preserve"> </w:t>
      </w:r>
      <w:r>
        <w:t>y</w:t>
      </w:r>
      <w:r>
        <w:rPr>
          <w:spacing w:val="-3"/>
        </w:rPr>
        <w:t xml:space="preserve"> </w:t>
      </w:r>
      <w:r>
        <w:t>progresivo</w:t>
      </w:r>
      <w:r>
        <w:rPr>
          <w:spacing w:val="-3"/>
        </w:rPr>
        <w:t xml:space="preserve"> </w:t>
      </w:r>
      <w:r>
        <w:t xml:space="preserve">de toda persona a la seguridad social, para su protección frente a las contingencias que precise la ley y para la elevación de su calidad de </w:t>
      </w:r>
      <w:r>
        <w:rPr>
          <w:spacing w:val="-2"/>
        </w:rPr>
        <w:t>vida.</w:t>
      </w:r>
      <w:r>
        <w:rPr>
          <w:i/>
          <w:spacing w:val="-2"/>
        </w:rPr>
        <w:t>”</w:t>
      </w:r>
    </w:p>
    <w:p w:rsidR="00CA2049" w:rsidRDefault="00E5536D">
      <w:pPr>
        <w:pStyle w:val="Textoindependiente"/>
        <w:spacing w:line="480" w:lineRule="auto"/>
        <w:ind w:left="1980" w:right="365"/>
      </w:pPr>
      <w:r>
        <w:t>Nuestra Constitución</w:t>
      </w:r>
      <w:r>
        <w:rPr>
          <w:spacing w:val="-4"/>
        </w:rPr>
        <w:t xml:space="preserve"> </w:t>
      </w:r>
      <w:r>
        <w:t>hace</w:t>
      </w:r>
      <w:r>
        <w:rPr>
          <w:spacing w:val="-4"/>
        </w:rPr>
        <w:t xml:space="preserve"> </w:t>
      </w:r>
      <w:r>
        <w:t>denotar</w:t>
      </w:r>
      <w:r>
        <w:rPr>
          <w:spacing w:val="-4"/>
        </w:rPr>
        <w:t xml:space="preserve"> </w:t>
      </w:r>
      <w:r>
        <w:t>el</w:t>
      </w:r>
      <w:r>
        <w:rPr>
          <w:spacing w:val="-4"/>
        </w:rPr>
        <w:t xml:space="preserve"> </w:t>
      </w:r>
      <w:r>
        <w:t>mecanismo</w:t>
      </w:r>
      <w:r>
        <w:rPr>
          <w:spacing w:val="-4"/>
        </w:rPr>
        <w:t xml:space="preserve"> </w:t>
      </w:r>
      <w:r>
        <w:t>de</w:t>
      </w:r>
      <w:r>
        <w:rPr>
          <w:spacing w:val="-4"/>
        </w:rPr>
        <w:t xml:space="preserve"> </w:t>
      </w:r>
      <w:r>
        <w:t>protección</w:t>
      </w:r>
      <w:r>
        <w:rPr>
          <w:spacing w:val="-4"/>
        </w:rPr>
        <w:t xml:space="preserve"> </w:t>
      </w:r>
      <w:r>
        <w:t>que</w:t>
      </w:r>
      <w:r>
        <w:rPr>
          <w:spacing w:val="-4"/>
        </w:rPr>
        <w:t xml:space="preserve"> </w:t>
      </w:r>
      <w:r>
        <w:t>significa la seguridad social frente a situaciones que puedan ocasionar un</w:t>
      </w:r>
      <w:r>
        <w:rPr>
          <w:spacing w:val="-4"/>
        </w:rPr>
        <w:t xml:space="preserve"> </w:t>
      </w:r>
      <w:r>
        <w:t>detrimento en la capacidad de trabajar o en casos más extremos, la imposibilidad de seguir</w:t>
      </w:r>
      <w:r>
        <w:rPr>
          <w:spacing w:val="73"/>
        </w:rPr>
        <w:t xml:space="preserve"> </w:t>
      </w:r>
      <w:r>
        <w:t>realizando</w:t>
      </w:r>
      <w:r>
        <w:rPr>
          <w:spacing w:val="75"/>
        </w:rPr>
        <w:t xml:space="preserve"> </w:t>
      </w:r>
      <w:r>
        <w:t>una</w:t>
      </w:r>
      <w:r>
        <w:rPr>
          <w:spacing w:val="75"/>
        </w:rPr>
        <w:t xml:space="preserve"> </w:t>
      </w:r>
      <w:r>
        <w:t>actividad.</w:t>
      </w:r>
      <w:r>
        <w:rPr>
          <w:spacing w:val="75"/>
        </w:rPr>
        <w:t xml:space="preserve"> </w:t>
      </w:r>
      <w:r>
        <w:t>Por</w:t>
      </w:r>
      <w:r>
        <w:rPr>
          <w:spacing w:val="75"/>
        </w:rPr>
        <w:t xml:space="preserve"> </w:t>
      </w:r>
      <w:r>
        <w:t>ende,</w:t>
      </w:r>
      <w:r>
        <w:rPr>
          <w:spacing w:val="75"/>
        </w:rPr>
        <w:t xml:space="preserve"> </w:t>
      </w:r>
      <w:r>
        <w:t>la</w:t>
      </w:r>
      <w:r>
        <w:rPr>
          <w:spacing w:val="75"/>
        </w:rPr>
        <w:t xml:space="preserve"> </w:t>
      </w:r>
      <w:r>
        <w:t>seguridad</w:t>
      </w:r>
      <w:r>
        <w:rPr>
          <w:spacing w:val="75"/>
        </w:rPr>
        <w:t xml:space="preserve"> </w:t>
      </w:r>
      <w:r>
        <w:t>social</w:t>
      </w:r>
      <w:r>
        <w:rPr>
          <w:spacing w:val="75"/>
        </w:rPr>
        <w:t xml:space="preserve"> </w:t>
      </w:r>
      <w:r>
        <w:rPr>
          <w:spacing w:val="-2"/>
        </w:rPr>
        <w:t>también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procura elevar el nivel de vida para garantizar el respeto y la dignidad humana, todo ello con la redistribución de la renta.</w:t>
      </w:r>
    </w:p>
    <w:p w:rsidR="00CA2049" w:rsidRDefault="00E5536D">
      <w:pPr>
        <w:pStyle w:val="Textoindependiente"/>
        <w:spacing w:line="480" w:lineRule="auto"/>
        <w:ind w:left="1980" w:right="359"/>
      </w:pPr>
      <w:r>
        <w:t>Anacleto (2002)</w:t>
      </w:r>
      <w:r>
        <w:rPr>
          <w:spacing w:val="-4"/>
        </w:rPr>
        <w:t xml:space="preserve"> </w:t>
      </w:r>
      <w:r>
        <w:t>nos</w:t>
      </w:r>
      <w:r>
        <w:rPr>
          <w:spacing w:val="-4"/>
        </w:rPr>
        <w:t xml:space="preserve"> </w:t>
      </w:r>
      <w:r>
        <w:t>explica</w:t>
      </w:r>
      <w:r>
        <w:rPr>
          <w:spacing w:val="-4"/>
        </w:rPr>
        <w:t xml:space="preserve"> </w:t>
      </w:r>
      <w:r>
        <w:t>que,</w:t>
      </w:r>
      <w:r>
        <w:rPr>
          <w:spacing w:val="-4"/>
        </w:rPr>
        <w:t xml:space="preserve"> </w:t>
      </w:r>
      <w:r>
        <w:t>para</w:t>
      </w:r>
      <w:r>
        <w:rPr>
          <w:spacing w:val="-4"/>
        </w:rPr>
        <w:t xml:space="preserve"> </w:t>
      </w:r>
      <w:r>
        <w:t>entender</w:t>
      </w:r>
      <w:r>
        <w:rPr>
          <w:spacing w:val="-4"/>
        </w:rPr>
        <w:t xml:space="preserve"> </w:t>
      </w:r>
      <w:r>
        <w:t>la</w:t>
      </w:r>
      <w:r>
        <w:rPr>
          <w:spacing w:val="-4"/>
        </w:rPr>
        <w:t xml:space="preserve"> </w:t>
      </w:r>
      <w:r>
        <w:t>seguridad</w:t>
      </w:r>
      <w:r>
        <w:rPr>
          <w:spacing w:val="-4"/>
        </w:rPr>
        <w:t xml:space="preserve"> </w:t>
      </w:r>
      <w:r>
        <w:t>social,</w:t>
      </w:r>
      <w:r>
        <w:rPr>
          <w:spacing w:val="-4"/>
        </w:rPr>
        <w:t xml:space="preserve"> </w:t>
      </w:r>
      <w:r>
        <w:t>debemos partir de que es un sistema de protección, en razón de que la componen normas y</w:t>
      </w:r>
      <w:r>
        <w:rPr>
          <w:spacing w:val="-6"/>
        </w:rPr>
        <w:t xml:space="preserve"> </w:t>
      </w:r>
      <w:r>
        <w:t>entidades</w:t>
      </w:r>
      <w:r>
        <w:rPr>
          <w:spacing w:val="-6"/>
        </w:rPr>
        <w:t xml:space="preserve"> </w:t>
      </w:r>
      <w:r>
        <w:t>que</w:t>
      </w:r>
      <w:r>
        <w:rPr>
          <w:spacing w:val="-6"/>
        </w:rPr>
        <w:t xml:space="preserve"> </w:t>
      </w:r>
      <w:r>
        <w:t>se</w:t>
      </w:r>
      <w:r>
        <w:rPr>
          <w:spacing w:val="-6"/>
        </w:rPr>
        <w:t xml:space="preserve"> </w:t>
      </w:r>
      <w:r>
        <w:t>encargan</w:t>
      </w:r>
      <w:r>
        <w:rPr>
          <w:spacing w:val="-6"/>
        </w:rPr>
        <w:t xml:space="preserve"> </w:t>
      </w:r>
      <w:r>
        <w:t>de</w:t>
      </w:r>
      <w:r>
        <w:rPr>
          <w:spacing w:val="-6"/>
        </w:rPr>
        <w:t xml:space="preserve"> </w:t>
      </w:r>
      <w:r>
        <w:t>su</w:t>
      </w:r>
      <w:r>
        <w:rPr>
          <w:spacing w:val="-6"/>
        </w:rPr>
        <w:t xml:space="preserve"> </w:t>
      </w:r>
      <w:r>
        <w:t>administración</w:t>
      </w:r>
      <w:r>
        <w:rPr>
          <w:spacing w:val="-6"/>
        </w:rPr>
        <w:t xml:space="preserve"> </w:t>
      </w:r>
      <w:r>
        <w:t>y</w:t>
      </w:r>
      <w:r>
        <w:rPr>
          <w:spacing w:val="-6"/>
        </w:rPr>
        <w:t xml:space="preserve"> </w:t>
      </w:r>
      <w:r>
        <w:t>control.</w:t>
      </w:r>
      <w:r>
        <w:rPr>
          <w:spacing w:val="-6"/>
        </w:rPr>
        <w:t xml:space="preserve"> </w:t>
      </w:r>
      <w:r>
        <w:t>También cubren las contingencias humanas, entendiéndolas como sucesos</w:t>
      </w:r>
      <w:r>
        <w:rPr>
          <w:spacing w:val="40"/>
        </w:rPr>
        <w:t xml:space="preserve"> </w:t>
      </w:r>
      <w:r>
        <w:t>imprevistos que se presentan en la vida de cada individuo, lo cual puede disminuir o extinguir su capacidad de trabajar. Del mismo modo, la seguridad social procura elevar el nivel de vida de aquellas personas que sufren alguna contingencia, con la finalidad de no verse afectado por la disminución de su estatus social y económico; y por último, mediante la redistribución de renta, a través de las aportaciones que realizan los trabajadores en actividad.</w:t>
      </w:r>
    </w:p>
    <w:p w:rsidR="00CA2049" w:rsidRDefault="00E5536D">
      <w:pPr>
        <w:pStyle w:val="Textoindependiente"/>
        <w:spacing w:line="480" w:lineRule="auto"/>
        <w:ind w:left="1980" w:right="358"/>
      </w:pPr>
      <w:r>
        <w:t>En el sentido exegético de los alcances de la seguridad social recogidos en nuestra Constitución, hemos de advertir que, en la anterior Constitución de 1979, el verbo rector era el de “</w:t>
      </w:r>
      <w:r>
        <w:rPr>
          <w:i/>
        </w:rPr>
        <w:t>garantizar</w:t>
      </w:r>
      <w:r>
        <w:t>”, mientras que ahora es “</w:t>
      </w:r>
      <w:r>
        <w:rPr>
          <w:i/>
        </w:rPr>
        <w:t>reconocer</w:t>
      </w:r>
      <w:r>
        <w:t>”, pero este</w:t>
      </w:r>
      <w:r>
        <w:rPr>
          <w:spacing w:val="-4"/>
        </w:rPr>
        <w:t xml:space="preserve"> </w:t>
      </w:r>
      <w:r>
        <w:t>cambio</w:t>
      </w:r>
      <w:r>
        <w:rPr>
          <w:spacing w:val="-4"/>
        </w:rPr>
        <w:t xml:space="preserve"> </w:t>
      </w:r>
      <w:r>
        <w:t>no</w:t>
      </w:r>
      <w:r>
        <w:rPr>
          <w:spacing w:val="-4"/>
        </w:rPr>
        <w:t xml:space="preserve"> </w:t>
      </w:r>
      <w:r>
        <w:t>significa</w:t>
      </w:r>
      <w:r>
        <w:rPr>
          <w:spacing w:val="-4"/>
        </w:rPr>
        <w:t xml:space="preserve"> </w:t>
      </w:r>
      <w:r>
        <w:t>una</w:t>
      </w:r>
      <w:r>
        <w:rPr>
          <w:spacing w:val="-4"/>
        </w:rPr>
        <w:t xml:space="preserve"> </w:t>
      </w:r>
      <w:r>
        <w:t>situación</w:t>
      </w:r>
      <w:r>
        <w:rPr>
          <w:spacing w:val="-4"/>
        </w:rPr>
        <w:t xml:space="preserve"> </w:t>
      </w:r>
      <w:r>
        <w:t>perjudicial</w:t>
      </w:r>
      <w:r>
        <w:rPr>
          <w:spacing w:val="-4"/>
        </w:rPr>
        <w:t xml:space="preserve"> </w:t>
      </w:r>
      <w:r>
        <w:t>para</w:t>
      </w:r>
      <w:r>
        <w:rPr>
          <w:spacing w:val="-4"/>
        </w:rPr>
        <w:t xml:space="preserve"> </w:t>
      </w:r>
      <w:r>
        <w:t xml:space="preserve">los </w:t>
      </w:r>
      <w:r>
        <w:rPr>
          <w:spacing w:val="-2"/>
        </w:rPr>
        <w:t>pensionistas.</w:t>
      </w:r>
    </w:p>
    <w:p w:rsidR="00CA2049" w:rsidRDefault="00E5536D">
      <w:pPr>
        <w:pStyle w:val="Textoindependiente"/>
        <w:spacing w:line="480" w:lineRule="auto"/>
        <w:ind w:left="1980" w:right="360"/>
      </w:pPr>
      <w:r>
        <w:t>De</w:t>
      </w:r>
      <w:r>
        <w:rPr>
          <w:spacing w:val="-4"/>
        </w:rPr>
        <w:t xml:space="preserve"> </w:t>
      </w:r>
      <w:r>
        <w:t>igual</w:t>
      </w:r>
      <w:r>
        <w:rPr>
          <w:spacing w:val="-4"/>
        </w:rPr>
        <w:t xml:space="preserve"> </w:t>
      </w:r>
      <w:r>
        <w:t>manera,</w:t>
      </w:r>
      <w:r>
        <w:rPr>
          <w:spacing w:val="-4"/>
        </w:rPr>
        <w:t xml:space="preserve"> </w:t>
      </w:r>
      <w:r>
        <w:t>la</w:t>
      </w:r>
      <w:r>
        <w:rPr>
          <w:spacing w:val="-4"/>
        </w:rPr>
        <w:t xml:space="preserve"> </w:t>
      </w:r>
      <w:r>
        <w:t>actual</w:t>
      </w:r>
      <w:r>
        <w:rPr>
          <w:spacing w:val="-4"/>
        </w:rPr>
        <w:t xml:space="preserve"> </w:t>
      </w:r>
      <w:r>
        <w:t>constitución,</w:t>
      </w:r>
      <w:r>
        <w:rPr>
          <w:spacing w:val="-4"/>
        </w:rPr>
        <w:t xml:space="preserve"> </w:t>
      </w:r>
      <w:r>
        <w:t>propugna</w:t>
      </w:r>
      <w:r>
        <w:rPr>
          <w:spacing w:val="-4"/>
        </w:rPr>
        <w:t xml:space="preserve"> </w:t>
      </w:r>
      <w:r>
        <w:t>a</w:t>
      </w:r>
      <w:r>
        <w:rPr>
          <w:spacing w:val="-4"/>
        </w:rPr>
        <w:t xml:space="preserve"> </w:t>
      </w:r>
      <w:r>
        <w:t>la</w:t>
      </w:r>
      <w:r>
        <w:rPr>
          <w:spacing w:val="-4"/>
        </w:rPr>
        <w:t xml:space="preserve"> </w:t>
      </w:r>
      <w:r>
        <w:t>seguridad</w:t>
      </w:r>
      <w:r>
        <w:rPr>
          <w:spacing w:val="-4"/>
        </w:rPr>
        <w:t xml:space="preserve"> </w:t>
      </w:r>
      <w:r>
        <w:t>social</w:t>
      </w:r>
      <w:r>
        <w:rPr>
          <w:spacing w:val="-4"/>
        </w:rPr>
        <w:t xml:space="preserve"> </w:t>
      </w:r>
      <w:r>
        <w:t>como un derecho universal, en el sentido de que se reconoce</w:t>
      </w:r>
      <w:r>
        <w:rPr>
          <w:spacing w:val="-3"/>
        </w:rPr>
        <w:t xml:space="preserve"> </w:t>
      </w:r>
      <w:r>
        <w:t>su</w:t>
      </w:r>
      <w:r>
        <w:rPr>
          <w:spacing w:val="-3"/>
        </w:rPr>
        <w:t xml:space="preserve"> </w:t>
      </w:r>
      <w:r>
        <w:t>existencia</w:t>
      </w:r>
      <w:r>
        <w:rPr>
          <w:spacing w:val="-3"/>
        </w:rPr>
        <w:t xml:space="preserve"> </w:t>
      </w:r>
      <w:r>
        <w:t>a</w:t>
      </w:r>
      <w:r>
        <w:rPr>
          <w:spacing w:val="-3"/>
        </w:rPr>
        <w:t xml:space="preserve"> </w:t>
      </w:r>
      <w:r>
        <w:t>favor de todos los ciudadanos, pero haciendo hincapié en que tal protección se realizará de manera progresiva y gradual. Por lo que el Estado asegura que cada uno de los ciudadanos pueda disfrutar de este derecho con el tiempo.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8"/>
      </w:pPr>
      <w:r>
        <w:lastRenderedPageBreak/>
        <w:t>Remontándonos a la evolución histórica de la seguridad</w:t>
      </w:r>
      <w:r>
        <w:rPr>
          <w:spacing w:val="-4"/>
        </w:rPr>
        <w:t xml:space="preserve"> </w:t>
      </w:r>
      <w:r>
        <w:t>social,</w:t>
      </w:r>
      <w:r>
        <w:rPr>
          <w:spacing w:val="-4"/>
        </w:rPr>
        <w:t xml:space="preserve"> </w:t>
      </w:r>
      <w:r>
        <w:t>al</w:t>
      </w:r>
      <w:r>
        <w:rPr>
          <w:spacing w:val="-4"/>
        </w:rPr>
        <w:t xml:space="preserve"> </w:t>
      </w:r>
      <w:r>
        <w:t>principio, debemos advertir que esta no alcanzaba a todos los trabajadores, y existía una discusión en torno a la idea de que se debía beneficiar a todos los asalariados o solo a aquellos que eran trabajadores del Estado, de igual manera si tal protección alcanzaría a los independientes o a sus familiares.</w:t>
      </w:r>
    </w:p>
    <w:p w:rsidR="00CA2049" w:rsidRDefault="00E5536D">
      <w:pPr>
        <w:pStyle w:val="Textoindependiente"/>
        <w:spacing w:line="480" w:lineRule="auto"/>
        <w:ind w:left="1980" w:right="363"/>
      </w:pPr>
      <w:r>
        <w:t>No fue hasta 1950 que se extendió una corriente universalista, la cual tenía como núcleo central la consigna de que todas las personas debían</w:t>
      </w:r>
      <w:r>
        <w:rPr>
          <w:spacing w:val="-3"/>
        </w:rPr>
        <w:t xml:space="preserve"> </w:t>
      </w:r>
      <w:r>
        <w:t>gozar</w:t>
      </w:r>
      <w:r>
        <w:rPr>
          <w:spacing w:val="-3"/>
        </w:rPr>
        <w:t xml:space="preserve"> </w:t>
      </w:r>
      <w:r>
        <w:t>del acceso de la seguridad social, sin ninguna distinción. Pero como</w:t>
      </w:r>
      <w:r>
        <w:rPr>
          <w:spacing w:val="-3"/>
        </w:rPr>
        <w:t xml:space="preserve"> </w:t>
      </w:r>
      <w:r>
        <w:t>es</w:t>
      </w:r>
      <w:r>
        <w:rPr>
          <w:spacing w:val="-3"/>
        </w:rPr>
        <w:t xml:space="preserve"> </w:t>
      </w:r>
      <w:r>
        <w:t>notorio, esta política no podría ser implementada por ningún país, puesto que supondría un alto coste. Es por ello que concluimos que el acceso a la seguridad social es universal, puesto que como derecho humano alcanza a todas las personas, pero a su vez es progresivo, lo que significa que su aplicación dependerá directamente de la situación económica del país.</w:t>
      </w:r>
    </w:p>
    <w:p w:rsidR="00CA2049" w:rsidRDefault="00E5536D">
      <w:pPr>
        <w:pStyle w:val="Textoindependiente"/>
        <w:spacing w:line="480" w:lineRule="auto"/>
        <w:ind w:left="1980" w:right="362"/>
      </w:pPr>
      <w:r>
        <w:t>Por otro lado, nuestra constitución señala también que las personas estarán protegidas</w:t>
      </w:r>
      <w:r>
        <w:rPr>
          <w:spacing w:val="-5"/>
        </w:rPr>
        <w:t xml:space="preserve"> </w:t>
      </w:r>
      <w:r>
        <w:t>frente</w:t>
      </w:r>
      <w:r>
        <w:rPr>
          <w:spacing w:val="-5"/>
        </w:rPr>
        <w:t xml:space="preserve"> </w:t>
      </w:r>
      <w:r>
        <w:t>a</w:t>
      </w:r>
      <w:r>
        <w:rPr>
          <w:spacing w:val="-5"/>
        </w:rPr>
        <w:t xml:space="preserve"> </w:t>
      </w:r>
      <w:r>
        <w:t>las</w:t>
      </w:r>
      <w:r>
        <w:rPr>
          <w:spacing w:val="-5"/>
        </w:rPr>
        <w:t xml:space="preserve"> </w:t>
      </w:r>
      <w:r>
        <w:t>contingencias</w:t>
      </w:r>
      <w:r>
        <w:rPr>
          <w:spacing w:val="-5"/>
        </w:rPr>
        <w:t xml:space="preserve"> </w:t>
      </w:r>
      <w:r>
        <w:t>que</w:t>
      </w:r>
      <w:r>
        <w:rPr>
          <w:spacing w:val="-5"/>
        </w:rPr>
        <w:t xml:space="preserve"> </w:t>
      </w:r>
      <w:r>
        <w:t>precise</w:t>
      </w:r>
      <w:r>
        <w:rPr>
          <w:spacing w:val="-5"/>
        </w:rPr>
        <w:t xml:space="preserve"> </w:t>
      </w:r>
      <w:r>
        <w:t>la</w:t>
      </w:r>
      <w:r>
        <w:rPr>
          <w:spacing w:val="-5"/>
        </w:rPr>
        <w:t xml:space="preserve"> </w:t>
      </w:r>
      <w:r>
        <w:t>Ley.</w:t>
      </w:r>
      <w:r>
        <w:rPr>
          <w:spacing w:val="-5"/>
        </w:rPr>
        <w:t xml:space="preserve"> </w:t>
      </w:r>
      <w:r>
        <w:t>Esto</w:t>
      </w:r>
      <w:r>
        <w:rPr>
          <w:spacing w:val="-5"/>
        </w:rPr>
        <w:t xml:space="preserve"> </w:t>
      </w:r>
      <w:r>
        <w:t>quiere</w:t>
      </w:r>
      <w:r>
        <w:rPr>
          <w:spacing w:val="-5"/>
        </w:rPr>
        <w:t xml:space="preserve"> </w:t>
      </w:r>
      <w:r>
        <w:t>decir,</w:t>
      </w:r>
      <w:r>
        <w:rPr>
          <w:spacing w:val="-5"/>
        </w:rPr>
        <w:t xml:space="preserve"> </w:t>
      </w:r>
      <w:r>
        <w:t>en primer</w:t>
      </w:r>
      <w:r>
        <w:rPr>
          <w:spacing w:val="-6"/>
        </w:rPr>
        <w:t xml:space="preserve"> </w:t>
      </w:r>
      <w:r>
        <w:t>lugar,</w:t>
      </w:r>
      <w:r>
        <w:rPr>
          <w:spacing w:val="-6"/>
        </w:rPr>
        <w:t xml:space="preserve"> </w:t>
      </w:r>
      <w:r>
        <w:t>que</w:t>
      </w:r>
      <w:r>
        <w:rPr>
          <w:spacing w:val="-6"/>
        </w:rPr>
        <w:t xml:space="preserve"> </w:t>
      </w:r>
      <w:r>
        <w:t>las</w:t>
      </w:r>
      <w:r>
        <w:rPr>
          <w:spacing w:val="-6"/>
        </w:rPr>
        <w:t xml:space="preserve"> </w:t>
      </w:r>
      <w:r>
        <w:t>contingencias</w:t>
      </w:r>
      <w:r>
        <w:rPr>
          <w:spacing w:val="-6"/>
        </w:rPr>
        <w:t xml:space="preserve"> </w:t>
      </w:r>
      <w:r>
        <w:t>quedan</w:t>
      </w:r>
      <w:r>
        <w:rPr>
          <w:spacing w:val="-6"/>
        </w:rPr>
        <w:t xml:space="preserve"> </w:t>
      </w:r>
      <w:r>
        <w:t>conceptualizadas</w:t>
      </w:r>
      <w:r>
        <w:rPr>
          <w:spacing w:val="-6"/>
        </w:rPr>
        <w:t xml:space="preserve"> </w:t>
      </w:r>
      <w:r>
        <w:t>como</w:t>
      </w:r>
      <w:r>
        <w:rPr>
          <w:spacing w:val="-6"/>
        </w:rPr>
        <w:t xml:space="preserve"> </w:t>
      </w:r>
      <w:r>
        <w:t>eventos</w:t>
      </w:r>
      <w:r>
        <w:rPr>
          <w:spacing w:val="-6"/>
        </w:rPr>
        <w:t xml:space="preserve"> </w:t>
      </w:r>
      <w:r>
        <w:t>o situaciones que suceden en la vida de cada persona y que puedan</w:t>
      </w:r>
      <w:r>
        <w:rPr>
          <w:spacing w:val="-3"/>
        </w:rPr>
        <w:t xml:space="preserve"> </w:t>
      </w:r>
      <w:r>
        <w:t>disminuir</w:t>
      </w:r>
      <w:r>
        <w:rPr>
          <w:spacing w:val="40"/>
        </w:rPr>
        <w:t xml:space="preserve"> </w:t>
      </w:r>
      <w:r>
        <w:t>o inclusive eliminar la</w:t>
      </w:r>
      <w:r>
        <w:rPr>
          <w:spacing w:val="-3"/>
        </w:rPr>
        <w:t xml:space="preserve"> </w:t>
      </w:r>
      <w:r>
        <w:t>capacidad</w:t>
      </w:r>
      <w:r>
        <w:rPr>
          <w:spacing w:val="-3"/>
        </w:rPr>
        <w:t xml:space="preserve"> </w:t>
      </w:r>
      <w:r>
        <w:t>de</w:t>
      </w:r>
      <w:r>
        <w:rPr>
          <w:spacing w:val="-3"/>
        </w:rPr>
        <w:t xml:space="preserve"> </w:t>
      </w:r>
      <w:r>
        <w:t>trabajo</w:t>
      </w:r>
      <w:r>
        <w:rPr>
          <w:spacing w:val="-3"/>
        </w:rPr>
        <w:t xml:space="preserve"> </w:t>
      </w:r>
      <w:r>
        <w:t>de</w:t>
      </w:r>
      <w:r>
        <w:rPr>
          <w:spacing w:val="-3"/>
        </w:rPr>
        <w:t xml:space="preserve"> </w:t>
      </w:r>
      <w:r>
        <w:t>una</w:t>
      </w:r>
      <w:r>
        <w:rPr>
          <w:spacing w:val="-3"/>
        </w:rPr>
        <w:t xml:space="preserve"> </w:t>
      </w:r>
      <w:r>
        <w:t>persona,</w:t>
      </w:r>
      <w:r>
        <w:rPr>
          <w:spacing w:val="-3"/>
        </w:rPr>
        <w:t xml:space="preserve"> </w:t>
      </w:r>
      <w:r>
        <w:t>como</w:t>
      </w:r>
      <w:r>
        <w:rPr>
          <w:spacing w:val="-3"/>
        </w:rPr>
        <w:t xml:space="preserve"> </w:t>
      </w:r>
      <w:r>
        <w:t>sucede</w:t>
      </w:r>
      <w:r>
        <w:rPr>
          <w:spacing w:val="-3"/>
        </w:rPr>
        <w:t xml:space="preserve"> </w:t>
      </w:r>
      <w:r>
        <w:t>en los casos de vejez, la muerte, enfermedades, accidentes, desempleo, etc.</w:t>
      </w:r>
    </w:p>
    <w:p w:rsidR="00CA2049" w:rsidRDefault="00E5536D">
      <w:pPr>
        <w:pStyle w:val="Textoindependiente"/>
        <w:spacing w:line="480" w:lineRule="auto"/>
        <w:ind w:left="1980" w:right="360"/>
      </w:pPr>
      <w:r>
        <w:t>Además de esto, la seguridad social</w:t>
      </w:r>
      <w:r>
        <w:rPr>
          <w:spacing w:val="-3"/>
        </w:rPr>
        <w:t xml:space="preserve"> </w:t>
      </w:r>
      <w:r>
        <w:t>busca</w:t>
      </w:r>
      <w:r>
        <w:rPr>
          <w:spacing w:val="-3"/>
        </w:rPr>
        <w:t xml:space="preserve"> </w:t>
      </w:r>
      <w:r>
        <w:t>lograr</w:t>
      </w:r>
      <w:r>
        <w:rPr>
          <w:spacing w:val="-3"/>
        </w:rPr>
        <w:t xml:space="preserve"> </w:t>
      </w:r>
      <w:r>
        <w:t>que</w:t>
      </w:r>
      <w:r>
        <w:rPr>
          <w:spacing w:val="-3"/>
        </w:rPr>
        <w:t xml:space="preserve"> </w:t>
      </w:r>
      <w:r>
        <w:t>ante</w:t>
      </w:r>
      <w:r>
        <w:rPr>
          <w:spacing w:val="-3"/>
        </w:rPr>
        <w:t xml:space="preserve"> </w:t>
      </w:r>
      <w:r>
        <w:t>el</w:t>
      </w:r>
      <w:r>
        <w:rPr>
          <w:spacing w:val="-3"/>
        </w:rPr>
        <w:t xml:space="preserve"> </w:t>
      </w:r>
      <w:r>
        <w:t>acontecimiento de un evento que disminuya o extinga la capacidad de trabajo de una persona, este pueda mantener el estatus en que se encontraba antes de que ocurra el evento, lo que hace que su calidad de vida no decaiga.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En</w:t>
      </w:r>
      <w:r>
        <w:rPr>
          <w:spacing w:val="40"/>
        </w:rPr>
        <w:t xml:space="preserve"> </w:t>
      </w:r>
      <w:r>
        <w:t>ese sentido, Abanto (2003) nos explica que la seguridad social se rige por los principios de: (i)</w:t>
      </w:r>
      <w:r>
        <w:rPr>
          <w:spacing w:val="-4"/>
        </w:rPr>
        <w:t xml:space="preserve"> </w:t>
      </w:r>
      <w:r>
        <w:t>universalidad,</w:t>
      </w:r>
      <w:r>
        <w:rPr>
          <w:spacing w:val="-4"/>
        </w:rPr>
        <w:t xml:space="preserve"> </w:t>
      </w:r>
      <w:r>
        <w:t>que</w:t>
      </w:r>
      <w:r>
        <w:rPr>
          <w:spacing w:val="-4"/>
        </w:rPr>
        <w:t xml:space="preserve"> </w:t>
      </w:r>
      <w:r>
        <w:t>significa</w:t>
      </w:r>
      <w:r>
        <w:rPr>
          <w:spacing w:val="-4"/>
        </w:rPr>
        <w:t xml:space="preserve"> </w:t>
      </w:r>
      <w:r>
        <w:t>la</w:t>
      </w:r>
      <w:r>
        <w:rPr>
          <w:spacing w:val="-4"/>
        </w:rPr>
        <w:t xml:space="preserve"> </w:t>
      </w:r>
      <w:r>
        <w:t>extensión</w:t>
      </w:r>
      <w:r>
        <w:rPr>
          <w:spacing w:val="-4"/>
        </w:rPr>
        <w:t xml:space="preserve"> </w:t>
      </w:r>
      <w:r>
        <w:t>del</w:t>
      </w:r>
      <w:r>
        <w:rPr>
          <w:spacing w:val="-4"/>
        </w:rPr>
        <w:t xml:space="preserve"> </w:t>
      </w:r>
      <w:r>
        <w:t>ámbito de los beneficiarios a todas las personas; (ii) integridad, que le permite</w:t>
      </w:r>
      <w:r>
        <w:rPr>
          <w:spacing w:val="40"/>
        </w:rPr>
        <w:t xml:space="preserve"> </w:t>
      </w:r>
      <w:r>
        <w:t>cubrir todas las contingencias sociales mediante acciones de prevención, reparación y recuperación; (iii) solidaridad, que obliga a la colectividad a cooperar con el cumplimiento de sus objetivos, abonando la proporcionalidad entre aportes y beneficios; (iv) la unidad en sentido orgánico y estructural; (v) y la intencionalidad referida a</w:t>
      </w:r>
      <w:r>
        <w:rPr>
          <w:spacing w:val="-3"/>
        </w:rPr>
        <w:t xml:space="preserve"> </w:t>
      </w:r>
      <w:r>
        <w:t>la</w:t>
      </w:r>
      <w:r>
        <w:rPr>
          <w:spacing w:val="-3"/>
        </w:rPr>
        <w:t xml:space="preserve"> </w:t>
      </w:r>
      <w:r>
        <w:t>adecuación</w:t>
      </w:r>
      <w:r>
        <w:rPr>
          <w:spacing w:val="-3"/>
        </w:rPr>
        <w:t xml:space="preserve"> </w:t>
      </w:r>
      <w:r>
        <w:t>a</w:t>
      </w:r>
      <w:r>
        <w:rPr>
          <w:spacing w:val="-3"/>
        </w:rPr>
        <w:t xml:space="preserve"> </w:t>
      </w:r>
      <w:r>
        <w:t>un sistema unitario de carácter internacional.</w:t>
      </w:r>
    </w:p>
    <w:p w:rsidR="00CA2049" w:rsidRDefault="00E5536D">
      <w:pPr>
        <w:pStyle w:val="Textoindependiente"/>
        <w:spacing w:line="480" w:lineRule="auto"/>
        <w:ind w:left="1980" w:right="360"/>
      </w:pPr>
      <w:r>
        <w:t>Por su parte, debemos señalar lo esbozado en el artículo 11 de nuestra Constitución, el cual nos dice:</w:t>
      </w:r>
    </w:p>
    <w:p w:rsidR="00CA2049" w:rsidRDefault="00E5536D">
      <w:pPr>
        <w:pStyle w:val="Textoindependiente"/>
        <w:spacing w:line="480" w:lineRule="auto"/>
        <w:ind w:left="2550" w:right="358"/>
      </w:pPr>
      <w:r>
        <w:t>Artículo 11: “El estado garantiza el libre acceso a prestaciones de salud y a pensiones, a través de entidades</w:t>
      </w:r>
      <w:r>
        <w:rPr>
          <w:spacing w:val="-3"/>
        </w:rPr>
        <w:t xml:space="preserve"> </w:t>
      </w:r>
      <w:r>
        <w:t>públicas,</w:t>
      </w:r>
      <w:r>
        <w:rPr>
          <w:spacing w:val="-3"/>
        </w:rPr>
        <w:t xml:space="preserve"> </w:t>
      </w:r>
      <w:r>
        <w:t>privadas</w:t>
      </w:r>
      <w:r>
        <w:rPr>
          <w:spacing w:val="-3"/>
        </w:rPr>
        <w:t xml:space="preserve"> </w:t>
      </w:r>
      <w:r>
        <w:t>o</w:t>
      </w:r>
      <w:r>
        <w:rPr>
          <w:spacing w:val="-3"/>
        </w:rPr>
        <w:t xml:space="preserve"> </w:t>
      </w:r>
      <w:r>
        <w:t>mixtas. Supervisa asimismo su eficaz funcionamiento. La Ley establece la entidad del Gobierno Nacional que administra los regímenes de pensiones a cargo del Estado.”</w:t>
      </w:r>
    </w:p>
    <w:p w:rsidR="00CA2049" w:rsidRDefault="00E5536D">
      <w:pPr>
        <w:pStyle w:val="Textoindependiente"/>
        <w:spacing w:line="480" w:lineRule="auto"/>
        <w:ind w:left="1980" w:right="358"/>
      </w:pPr>
      <w:r>
        <w:t>En ese sentido, para terminar de entender cómo está estructurada la seguridad social en nuestro país, debemos analizar las prestaciones de la seguridad social, la cual aparece en las primeras</w:t>
      </w:r>
      <w:r>
        <w:rPr>
          <w:spacing w:val="-4"/>
        </w:rPr>
        <w:t xml:space="preserve"> </w:t>
      </w:r>
      <w:r>
        <w:t>líneas</w:t>
      </w:r>
      <w:r>
        <w:rPr>
          <w:spacing w:val="-4"/>
        </w:rPr>
        <w:t xml:space="preserve"> </w:t>
      </w:r>
      <w:r>
        <w:t>del</w:t>
      </w:r>
      <w:r>
        <w:rPr>
          <w:spacing w:val="-4"/>
        </w:rPr>
        <w:t xml:space="preserve"> </w:t>
      </w:r>
      <w:r>
        <w:t>artículo</w:t>
      </w:r>
      <w:r>
        <w:rPr>
          <w:spacing w:val="-4"/>
        </w:rPr>
        <w:t xml:space="preserve"> </w:t>
      </w:r>
      <w:r>
        <w:t>11.</w:t>
      </w:r>
      <w:r>
        <w:rPr>
          <w:spacing w:val="40"/>
        </w:rPr>
        <w:t xml:space="preserve"> </w:t>
      </w:r>
      <w:r>
        <w:t>Para que se haga efectiva la atención de las contingencias que pueda sufrir una persona y lograr el mantenimiento de su calidad de vida, nuestra ley distingue dos tipos de prestaciones, y son las siguientes: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Prrafodelista"/>
        <w:numPr>
          <w:ilvl w:val="0"/>
          <w:numId w:val="20"/>
        </w:numPr>
        <w:tabs>
          <w:tab w:val="left" w:pos="2880"/>
        </w:tabs>
        <w:spacing w:line="480" w:lineRule="auto"/>
        <w:ind w:right="358"/>
        <w:jc w:val="both"/>
        <w:rPr>
          <w:sz w:val="24"/>
        </w:rPr>
      </w:pPr>
      <w:r>
        <w:rPr>
          <w:sz w:val="24"/>
        </w:rPr>
        <w:lastRenderedPageBreak/>
        <w:t>Prestaciones de salud, las cuales están constituidas por la atención médica y económica, en este caso, los subsidios.</w:t>
      </w:r>
    </w:p>
    <w:p w:rsidR="00CA2049" w:rsidRDefault="00E5536D">
      <w:pPr>
        <w:pStyle w:val="Prrafodelista"/>
        <w:numPr>
          <w:ilvl w:val="0"/>
          <w:numId w:val="20"/>
        </w:numPr>
        <w:tabs>
          <w:tab w:val="left" w:pos="2880"/>
        </w:tabs>
        <w:spacing w:before="0" w:line="480" w:lineRule="auto"/>
        <w:ind w:right="361"/>
        <w:jc w:val="both"/>
        <w:rPr>
          <w:sz w:val="24"/>
        </w:rPr>
      </w:pPr>
      <w:r>
        <w:rPr>
          <w:sz w:val="24"/>
        </w:rPr>
        <w:t>Prestaciones económicas, las cuales se materializan en pagos de dinero de forma mensual, como en el caso de la pensión, y cuyo otorgamiento se configura</w:t>
      </w:r>
      <w:r>
        <w:rPr>
          <w:spacing w:val="-5"/>
          <w:sz w:val="24"/>
        </w:rPr>
        <w:t xml:space="preserve"> </w:t>
      </w:r>
      <w:r>
        <w:rPr>
          <w:sz w:val="24"/>
        </w:rPr>
        <w:t>reuniendo</w:t>
      </w:r>
      <w:r>
        <w:rPr>
          <w:spacing w:val="-5"/>
          <w:sz w:val="24"/>
        </w:rPr>
        <w:t xml:space="preserve"> </w:t>
      </w:r>
      <w:r>
        <w:rPr>
          <w:sz w:val="24"/>
        </w:rPr>
        <w:t>los</w:t>
      </w:r>
      <w:r>
        <w:rPr>
          <w:spacing w:val="-5"/>
          <w:sz w:val="24"/>
        </w:rPr>
        <w:t xml:space="preserve"> </w:t>
      </w:r>
      <w:r>
        <w:rPr>
          <w:sz w:val="24"/>
        </w:rPr>
        <w:t>requisitos</w:t>
      </w:r>
      <w:r>
        <w:rPr>
          <w:spacing w:val="-5"/>
          <w:sz w:val="24"/>
        </w:rPr>
        <w:t xml:space="preserve"> </w:t>
      </w:r>
      <w:r>
        <w:rPr>
          <w:sz w:val="24"/>
        </w:rPr>
        <w:t>que</w:t>
      </w:r>
      <w:r>
        <w:rPr>
          <w:spacing w:val="-5"/>
          <w:sz w:val="24"/>
        </w:rPr>
        <w:t xml:space="preserve"> </w:t>
      </w:r>
      <w:r>
        <w:rPr>
          <w:sz w:val="24"/>
        </w:rPr>
        <w:t>establece</w:t>
      </w:r>
      <w:r>
        <w:rPr>
          <w:spacing w:val="-5"/>
          <w:sz w:val="24"/>
        </w:rPr>
        <w:t xml:space="preserve"> </w:t>
      </w:r>
      <w:r>
        <w:rPr>
          <w:sz w:val="24"/>
        </w:rPr>
        <w:t>la Ley, en sus diversas variantes como la jubilación, cesantía, invalidez, etc.</w:t>
      </w:r>
    </w:p>
    <w:p w:rsidR="00CA2049" w:rsidRDefault="00E5536D">
      <w:pPr>
        <w:pStyle w:val="Textoindependiente"/>
        <w:spacing w:line="480" w:lineRule="auto"/>
        <w:ind w:left="1980" w:right="358"/>
      </w:pPr>
      <w:r>
        <w:t>En cuanto a la participación privada, la anterior Constitución de 1979, establecía en su artículo 14 que podían coexistir otras entidades, pudiendo ser de naturaleza pública o privada, pero supeditados a que las</w:t>
      </w:r>
      <w:r>
        <w:rPr>
          <w:spacing w:val="-3"/>
        </w:rPr>
        <w:t xml:space="preserve"> </w:t>
      </w:r>
      <w:r>
        <w:t>prestaciones fueran mejores o adicionales y con</w:t>
      </w:r>
      <w:r>
        <w:rPr>
          <w:spacing w:val="-4"/>
        </w:rPr>
        <w:t xml:space="preserve"> </w:t>
      </w:r>
      <w:r>
        <w:t>el</w:t>
      </w:r>
      <w:r>
        <w:rPr>
          <w:spacing w:val="-4"/>
        </w:rPr>
        <w:t xml:space="preserve"> </w:t>
      </w:r>
      <w:r>
        <w:t>consentimiento</w:t>
      </w:r>
      <w:r>
        <w:rPr>
          <w:spacing w:val="-4"/>
        </w:rPr>
        <w:t xml:space="preserve"> </w:t>
      </w:r>
      <w:r>
        <w:t>de</w:t>
      </w:r>
      <w:r>
        <w:rPr>
          <w:spacing w:val="-4"/>
        </w:rPr>
        <w:t xml:space="preserve"> </w:t>
      </w:r>
      <w:r>
        <w:t>los</w:t>
      </w:r>
      <w:r>
        <w:rPr>
          <w:spacing w:val="-4"/>
        </w:rPr>
        <w:t xml:space="preserve"> </w:t>
      </w:r>
      <w:r>
        <w:t>asegurados.</w:t>
      </w:r>
      <w:r>
        <w:rPr>
          <w:spacing w:val="-4"/>
        </w:rPr>
        <w:t xml:space="preserve"> </w:t>
      </w:r>
      <w:r>
        <w:t>Por el contrario, la actual Constitución no establece este requisito para la participación privada, lo que permitió un crecimiento vertiginoso en el desarrollo de esta actividad en materia pensionaria.</w:t>
      </w:r>
    </w:p>
    <w:p w:rsidR="00CA2049" w:rsidRDefault="00E5536D">
      <w:pPr>
        <w:pStyle w:val="Textoindependiente"/>
        <w:spacing w:line="480" w:lineRule="auto"/>
        <w:ind w:left="1980" w:right="360"/>
      </w:pPr>
      <w:r>
        <w:t>Podemos concluir también, que de acuerdo al corte de libre mercado que inspiró</w:t>
      </w:r>
      <w:r>
        <w:rPr>
          <w:spacing w:val="-4"/>
        </w:rPr>
        <w:t xml:space="preserve"> </w:t>
      </w:r>
      <w:r>
        <w:t>la</w:t>
      </w:r>
      <w:r>
        <w:rPr>
          <w:spacing w:val="-4"/>
        </w:rPr>
        <w:t xml:space="preserve"> </w:t>
      </w:r>
      <w:r>
        <w:t>actual</w:t>
      </w:r>
      <w:r>
        <w:rPr>
          <w:spacing w:val="-4"/>
        </w:rPr>
        <w:t xml:space="preserve"> </w:t>
      </w:r>
      <w:r>
        <w:t>Constitución,</w:t>
      </w:r>
      <w:r>
        <w:rPr>
          <w:spacing w:val="-4"/>
        </w:rPr>
        <w:t xml:space="preserve"> </w:t>
      </w:r>
      <w:r>
        <w:t>el</w:t>
      </w:r>
      <w:r>
        <w:rPr>
          <w:spacing w:val="-4"/>
        </w:rPr>
        <w:t xml:space="preserve"> </w:t>
      </w:r>
      <w:r>
        <w:t>Estado</w:t>
      </w:r>
      <w:r>
        <w:rPr>
          <w:spacing w:val="-4"/>
        </w:rPr>
        <w:t xml:space="preserve"> </w:t>
      </w:r>
      <w:r>
        <w:t>busca</w:t>
      </w:r>
      <w:r>
        <w:rPr>
          <w:spacing w:val="-4"/>
        </w:rPr>
        <w:t xml:space="preserve"> </w:t>
      </w:r>
      <w:r>
        <w:t>garantizar</w:t>
      </w:r>
      <w:r>
        <w:rPr>
          <w:spacing w:val="-4"/>
        </w:rPr>
        <w:t xml:space="preserve"> </w:t>
      </w:r>
      <w:r>
        <w:t>el</w:t>
      </w:r>
      <w:r>
        <w:rPr>
          <w:spacing w:val="-4"/>
        </w:rPr>
        <w:t xml:space="preserve"> </w:t>
      </w:r>
      <w:r>
        <w:t>libre</w:t>
      </w:r>
      <w:r>
        <w:rPr>
          <w:spacing w:val="-4"/>
        </w:rPr>
        <w:t xml:space="preserve"> </w:t>
      </w:r>
      <w:r>
        <w:t>acceso</w:t>
      </w:r>
      <w:r>
        <w:rPr>
          <w:spacing w:val="-4"/>
        </w:rPr>
        <w:t xml:space="preserve"> </w:t>
      </w:r>
      <w:r>
        <w:t>a</w:t>
      </w:r>
      <w:r>
        <w:rPr>
          <w:spacing w:val="-4"/>
        </w:rPr>
        <w:t xml:space="preserve"> </w:t>
      </w:r>
      <w:r>
        <w:t>las prestaciones de salud y su rol es supervisar su eficaz funcionamiento, son perjuicio de que también puede optar participar en estos servicios, ya sea a través de entidades públicas o en forma conjunta con capital privado.</w:t>
      </w:r>
    </w:p>
    <w:p w:rsidR="00CA2049" w:rsidRDefault="00E5536D">
      <w:pPr>
        <w:pStyle w:val="Textoindependiente"/>
        <w:spacing w:line="480" w:lineRule="auto"/>
        <w:ind w:left="1980" w:right="361"/>
      </w:pPr>
      <w:r>
        <w:t>En ese sentido, autores como Zúñiga (1980) han definido a la seguridad social como el conjunto de medidas que buscan garantizar a</w:t>
      </w:r>
      <w:r>
        <w:rPr>
          <w:spacing w:val="-3"/>
        </w:rPr>
        <w:t xml:space="preserve"> </w:t>
      </w:r>
      <w:r>
        <w:t>los</w:t>
      </w:r>
      <w:r>
        <w:rPr>
          <w:spacing w:val="-3"/>
        </w:rPr>
        <w:t xml:space="preserve"> </w:t>
      </w:r>
      <w:r>
        <w:t>ciudadanos de un país, los recursos económicos para la consecución de las condiciones mínimas</w:t>
      </w:r>
      <w:r>
        <w:rPr>
          <w:spacing w:val="75"/>
          <w:w w:val="150"/>
        </w:rPr>
        <w:t xml:space="preserve"> </w:t>
      </w:r>
      <w:r>
        <w:t>de</w:t>
      </w:r>
      <w:r>
        <w:rPr>
          <w:spacing w:val="75"/>
          <w:w w:val="150"/>
        </w:rPr>
        <w:t xml:space="preserve"> </w:t>
      </w:r>
      <w:r>
        <w:t>salud,</w:t>
      </w:r>
      <w:r>
        <w:rPr>
          <w:spacing w:val="75"/>
          <w:w w:val="150"/>
        </w:rPr>
        <w:t xml:space="preserve"> </w:t>
      </w:r>
      <w:r>
        <w:t>educación</w:t>
      </w:r>
      <w:r>
        <w:rPr>
          <w:spacing w:val="75"/>
          <w:w w:val="150"/>
        </w:rPr>
        <w:t xml:space="preserve"> </w:t>
      </w:r>
      <w:r>
        <w:t>y</w:t>
      </w:r>
      <w:r>
        <w:rPr>
          <w:spacing w:val="75"/>
          <w:w w:val="150"/>
        </w:rPr>
        <w:t xml:space="preserve"> </w:t>
      </w:r>
      <w:r>
        <w:t>recreación</w:t>
      </w:r>
      <w:r>
        <w:rPr>
          <w:spacing w:val="75"/>
          <w:w w:val="150"/>
        </w:rPr>
        <w:t xml:space="preserve"> </w:t>
      </w:r>
      <w:r>
        <w:t>necesarios,</w:t>
      </w:r>
      <w:r>
        <w:rPr>
          <w:spacing w:val="75"/>
          <w:w w:val="150"/>
        </w:rPr>
        <w:t xml:space="preserve"> </w:t>
      </w:r>
      <w:r>
        <w:t>a</w:t>
      </w:r>
      <w:r>
        <w:rPr>
          <w:spacing w:val="75"/>
          <w:w w:val="150"/>
        </w:rPr>
        <w:t xml:space="preserve"> </w:t>
      </w:r>
      <w:r>
        <w:t>su</w:t>
      </w:r>
      <w:r>
        <w:rPr>
          <w:spacing w:val="60"/>
          <w:w w:val="150"/>
        </w:rPr>
        <w:t xml:space="preserve"> </w:t>
      </w:r>
      <w:r>
        <w:t>vez,</w:t>
      </w:r>
      <w:r>
        <w:rPr>
          <w:spacing w:val="60"/>
          <w:w w:val="150"/>
        </w:rPr>
        <w:t xml:space="preserve"> </w:t>
      </w:r>
      <w:r>
        <w:rPr>
          <w:spacing w:val="-5"/>
        </w:rPr>
        <w:t>las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2"/>
      </w:pPr>
      <w:r>
        <w:lastRenderedPageBreak/>
        <w:t>providencias contra riesgos inherentes a la vida actual, como el desempleo, enfermedad profesional, invalidez total o parcial, la vejez, etc.</w:t>
      </w:r>
    </w:p>
    <w:p w:rsidR="00CA2049" w:rsidRDefault="00E5536D">
      <w:pPr>
        <w:pStyle w:val="Textoindependiente"/>
        <w:spacing w:line="480" w:lineRule="auto"/>
        <w:ind w:left="1980" w:right="358"/>
      </w:pPr>
      <w:r>
        <w:t>Por otro lado, la OIT (Organismo Internacional del Trabajo) define a la seguridad social como la protección que la sociedad le brinda a todos sus miembros a través de medidas de carácter público,</w:t>
      </w:r>
      <w:r>
        <w:rPr>
          <w:spacing w:val="-3"/>
        </w:rPr>
        <w:t xml:space="preserve"> </w:t>
      </w:r>
      <w:r>
        <w:t>contra</w:t>
      </w:r>
      <w:r>
        <w:rPr>
          <w:spacing w:val="-3"/>
        </w:rPr>
        <w:t xml:space="preserve"> </w:t>
      </w:r>
      <w:r>
        <w:t>las</w:t>
      </w:r>
      <w:r>
        <w:rPr>
          <w:spacing w:val="-3"/>
        </w:rPr>
        <w:t xml:space="preserve"> </w:t>
      </w:r>
      <w:r>
        <w:t>desavenencias que reducen los ingresos económicos que nacen de la ocurrencia de una enfermedad, maternidad, accidente o enfermedad profesional, desempleo, invalidez, vejez y muerte, así como la asistencia médica y de</w:t>
      </w:r>
      <w:r>
        <w:rPr>
          <w:spacing w:val="-2"/>
        </w:rPr>
        <w:t xml:space="preserve"> </w:t>
      </w:r>
      <w:r>
        <w:t>ayuda</w:t>
      </w:r>
      <w:r>
        <w:rPr>
          <w:spacing w:val="-2"/>
        </w:rPr>
        <w:t xml:space="preserve"> </w:t>
      </w:r>
      <w:r>
        <w:t>con</w:t>
      </w:r>
      <w:r>
        <w:rPr>
          <w:spacing w:val="-2"/>
        </w:rPr>
        <w:t xml:space="preserve"> </w:t>
      </w:r>
      <w:r>
        <w:t>los miembros de la familia.</w:t>
      </w:r>
    </w:p>
    <w:p w:rsidR="00CA2049" w:rsidRDefault="00CA2049">
      <w:pPr>
        <w:pStyle w:val="Textoindependiente"/>
        <w:jc w:val="left"/>
      </w:pPr>
    </w:p>
    <w:p w:rsidR="00CA2049" w:rsidRDefault="00E5536D">
      <w:pPr>
        <w:pStyle w:val="Ttulo3"/>
        <w:numPr>
          <w:ilvl w:val="2"/>
          <w:numId w:val="21"/>
        </w:numPr>
        <w:tabs>
          <w:tab w:val="left" w:pos="2010"/>
        </w:tabs>
        <w:spacing w:before="276"/>
      </w:pPr>
      <w:bookmarkStart w:id="66" w:name="2.3.5._Seguro_complementario_de_trabajo_"/>
      <w:bookmarkStart w:id="67" w:name="h.2lavnp6570m0"/>
      <w:bookmarkEnd w:id="66"/>
      <w:bookmarkEnd w:id="67"/>
      <w:r>
        <w:t>Seguro</w:t>
      </w:r>
      <w:r>
        <w:rPr>
          <w:spacing w:val="-1"/>
        </w:rPr>
        <w:t xml:space="preserve"> </w:t>
      </w:r>
      <w:r>
        <w:t>complementario</w:t>
      </w:r>
      <w:r>
        <w:rPr>
          <w:spacing w:val="-1"/>
        </w:rPr>
        <w:t xml:space="preserve"> </w:t>
      </w:r>
      <w:r>
        <w:t>de</w:t>
      </w:r>
      <w:r>
        <w:rPr>
          <w:spacing w:val="-1"/>
        </w:rPr>
        <w:t xml:space="preserve"> </w:t>
      </w:r>
      <w:r>
        <w:t>trabajo</w:t>
      </w:r>
      <w:r>
        <w:rPr>
          <w:spacing w:val="-1"/>
        </w:rPr>
        <w:t xml:space="preserve"> </w:t>
      </w:r>
      <w:r>
        <w:t>de</w:t>
      </w:r>
      <w:r>
        <w:rPr>
          <w:spacing w:val="-1"/>
        </w:rPr>
        <w:t xml:space="preserve"> </w:t>
      </w:r>
      <w:r>
        <w:t xml:space="preserve">riesgo </w:t>
      </w:r>
      <w:r>
        <w:rPr>
          <w:spacing w:val="-2"/>
        </w:rPr>
        <w:t>(SCTR)</w:t>
      </w:r>
    </w:p>
    <w:p w:rsidR="00CA2049" w:rsidRDefault="00E5536D">
      <w:pPr>
        <w:pStyle w:val="Textoindependiente"/>
        <w:spacing w:before="276" w:line="480" w:lineRule="auto"/>
        <w:ind w:left="1980" w:right="358"/>
      </w:pPr>
      <w:r>
        <w:t>Este seguro fue creado mediante la Ley N° 26790, la cual se rige por las normas técnicas del Decreto Supremo N° 003-98-SA. Este seguro brinda prestaciones económicas y de salud por accidentes de trabajo y enfermedades profesionales a los trabajadores dependientes o</w:t>
      </w:r>
      <w:r>
        <w:rPr>
          <w:spacing w:val="40"/>
        </w:rPr>
        <w:t xml:space="preserve"> </w:t>
      </w:r>
      <w:r>
        <w:t>independientes que</w:t>
      </w:r>
      <w:r>
        <w:rPr>
          <w:spacing w:val="-3"/>
        </w:rPr>
        <w:t xml:space="preserve"> </w:t>
      </w:r>
      <w:r>
        <w:t>tengan</w:t>
      </w:r>
      <w:r>
        <w:rPr>
          <w:spacing w:val="-3"/>
        </w:rPr>
        <w:t xml:space="preserve"> </w:t>
      </w:r>
      <w:r>
        <w:t>la</w:t>
      </w:r>
      <w:r>
        <w:rPr>
          <w:spacing w:val="-3"/>
        </w:rPr>
        <w:t xml:space="preserve"> </w:t>
      </w:r>
      <w:r>
        <w:t>condición</w:t>
      </w:r>
      <w:r>
        <w:rPr>
          <w:spacing w:val="-3"/>
        </w:rPr>
        <w:t xml:space="preserve"> </w:t>
      </w:r>
      <w:r>
        <w:t>de</w:t>
      </w:r>
      <w:r>
        <w:rPr>
          <w:spacing w:val="-3"/>
        </w:rPr>
        <w:t xml:space="preserve"> </w:t>
      </w:r>
      <w:r>
        <w:t>afiliado</w:t>
      </w:r>
      <w:r>
        <w:rPr>
          <w:spacing w:val="-3"/>
        </w:rPr>
        <w:t xml:space="preserve"> </w:t>
      </w:r>
      <w:r>
        <w:t>regular</w:t>
      </w:r>
      <w:r>
        <w:rPr>
          <w:spacing w:val="-3"/>
        </w:rPr>
        <w:t xml:space="preserve"> </w:t>
      </w:r>
      <w:r>
        <w:t>del</w:t>
      </w:r>
      <w:r>
        <w:rPr>
          <w:spacing w:val="-3"/>
        </w:rPr>
        <w:t xml:space="preserve"> </w:t>
      </w:r>
      <w:r>
        <w:t>Seguro</w:t>
      </w:r>
      <w:r>
        <w:rPr>
          <w:spacing w:val="-3"/>
        </w:rPr>
        <w:t xml:space="preserve"> </w:t>
      </w:r>
      <w:r>
        <w:t>Social de Salud, además de desarrollar actividades que se consideran de riesgo según la Ley. Según el anexo</w:t>
      </w:r>
      <w:r>
        <w:rPr>
          <w:spacing w:val="-5"/>
        </w:rPr>
        <w:t xml:space="preserve"> </w:t>
      </w:r>
      <w:r>
        <w:t>5</w:t>
      </w:r>
      <w:r>
        <w:rPr>
          <w:spacing w:val="-5"/>
        </w:rPr>
        <w:t xml:space="preserve"> </w:t>
      </w:r>
      <w:r>
        <w:t>de</w:t>
      </w:r>
      <w:r>
        <w:rPr>
          <w:spacing w:val="-5"/>
        </w:rPr>
        <w:t xml:space="preserve"> </w:t>
      </w:r>
      <w:r>
        <w:t>esta</w:t>
      </w:r>
      <w:r>
        <w:rPr>
          <w:spacing w:val="-5"/>
        </w:rPr>
        <w:t xml:space="preserve"> </w:t>
      </w:r>
      <w:r>
        <w:t>Ley,</w:t>
      </w:r>
      <w:r>
        <w:rPr>
          <w:spacing w:val="-5"/>
        </w:rPr>
        <w:t xml:space="preserve"> </w:t>
      </w:r>
      <w:r>
        <w:t>la</w:t>
      </w:r>
      <w:r>
        <w:rPr>
          <w:spacing w:val="-5"/>
        </w:rPr>
        <w:t xml:space="preserve"> </w:t>
      </w:r>
      <w:r>
        <w:t>pesca</w:t>
      </w:r>
      <w:r>
        <w:rPr>
          <w:spacing w:val="-5"/>
        </w:rPr>
        <w:t xml:space="preserve"> </w:t>
      </w:r>
      <w:r>
        <w:t>está</w:t>
      </w:r>
      <w:r>
        <w:rPr>
          <w:spacing w:val="-5"/>
        </w:rPr>
        <w:t xml:space="preserve"> </w:t>
      </w:r>
      <w:r>
        <w:t>categorizada</w:t>
      </w:r>
      <w:r>
        <w:rPr>
          <w:spacing w:val="-5"/>
        </w:rPr>
        <w:t xml:space="preserve"> </w:t>
      </w:r>
      <w:r>
        <w:t>como una actividad de riesgo, por lo que los empleadores deberán contar con el SCTR para asegurar a sus trabajadores.</w:t>
      </w:r>
    </w:p>
    <w:p w:rsidR="00CA2049" w:rsidRDefault="00E5536D">
      <w:pPr>
        <w:pStyle w:val="Textoindependiente"/>
        <w:spacing w:before="160" w:line="480" w:lineRule="auto"/>
        <w:ind w:left="1980" w:right="361"/>
      </w:pPr>
      <w:r>
        <w:t>Gómez (2012) sostiene que el nacimiento de este seguro, fue crear una distinción entre el seguro regular, el cual es propio de las empresas que realizan</w:t>
      </w:r>
      <w:r>
        <w:rPr>
          <w:spacing w:val="73"/>
        </w:rPr>
        <w:t xml:space="preserve"> </w:t>
      </w:r>
      <w:r>
        <w:t>actividades</w:t>
      </w:r>
      <w:r>
        <w:rPr>
          <w:spacing w:val="74"/>
        </w:rPr>
        <w:t xml:space="preserve"> </w:t>
      </w:r>
      <w:r>
        <w:t>económicas</w:t>
      </w:r>
      <w:r>
        <w:rPr>
          <w:spacing w:val="74"/>
        </w:rPr>
        <w:t xml:space="preserve"> </w:t>
      </w:r>
      <w:r>
        <w:t>normales</w:t>
      </w:r>
      <w:r>
        <w:rPr>
          <w:spacing w:val="74"/>
        </w:rPr>
        <w:t xml:space="preserve"> </w:t>
      </w:r>
      <w:r>
        <w:t>o</w:t>
      </w:r>
      <w:r>
        <w:rPr>
          <w:spacing w:val="74"/>
        </w:rPr>
        <w:t xml:space="preserve"> </w:t>
      </w:r>
      <w:r>
        <w:t>comunes,</w:t>
      </w:r>
      <w:r>
        <w:rPr>
          <w:spacing w:val="74"/>
        </w:rPr>
        <w:t xml:space="preserve"> </w:t>
      </w:r>
      <w:r>
        <w:t>es</w:t>
      </w:r>
      <w:r>
        <w:rPr>
          <w:spacing w:val="59"/>
        </w:rPr>
        <w:t xml:space="preserve"> </w:t>
      </w:r>
      <w:r>
        <w:t>decir,</w:t>
      </w:r>
      <w:r>
        <w:rPr>
          <w:spacing w:val="59"/>
        </w:rPr>
        <w:t xml:space="preserve"> </w:t>
      </w:r>
      <w:r>
        <w:t>que</w:t>
      </w:r>
      <w:r>
        <w:rPr>
          <w:spacing w:val="59"/>
        </w:rPr>
        <w:t xml:space="preserve"> </w:t>
      </w:r>
      <w:r>
        <w:rPr>
          <w:spacing w:val="-5"/>
        </w:rPr>
        <w:t>no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3"/>
      </w:pPr>
      <w:r>
        <w:lastRenderedPageBreak/>
        <w:t>conllevan riesgo para los trabajadores; y de otro lado, un seguro que se encargue de velar por las contingencias que ocurran en un trabajo de riesgo.</w:t>
      </w:r>
    </w:p>
    <w:p w:rsidR="00CA2049" w:rsidRDefault="00E5536D">
      <w:pPr>
        <w:pStyle w:val="Textoindependiente"/>
        <w:spacing w:before="160" w:line="480" w:lineRule="auto"/>
        <w:ind w:left="1980" w:right="358"/>
      </w:pPr>
      <w:r>
        <w:t>Por tal razón, se encuentra regulado en el Artículo 32, de la mencionada</w:t>
      </w:r>
      <w:r>
        <w:rPr>
          <w:spacing w:val="40"/>
        </w:rPr>
        <w:t xml:space="preserve"> </w:t>
      </w:r>
      <w:r>
        <w:t>Ley, una cobertura especial para aquellos trabajadores que laboren en una empresa que realiza alguna actividad económica catalogada como riesgosa según el anexo 5, en virtud de ello, gozaran de un tratamiento de enfermedades profesionales y accidentes de trabajo, y será obligatorio para el empleador, contratar a entidades de salud, particulares o privadas, según</w:t>
      </w:r>
      <w:r>
        <w:rPr>
          <w:spacing w:val="40"/>
        </w:rPr>
        <w:t xml:space="preserve"> </w:t>
      </w:r>
      <w:r>
        <w:t>el Artículo 33.</w:t>
      </w:r>
    </w:p>
    <w:p w:rsidR="00CA2049" w:rsidRDefault="00E5536D">
      <w:pPr>
        <w:pStyle w:val="Textoindependiente"/>
        <w:spacing w:before="160" w:line="480" w:lineRule="auto"/>
        <w:ind w:left="1980" w:right="359"/>
      </w:pPr>
      <w:r>
        <w:t>Frente a ello, en el caso de que un trabajador sufra una contingencia que</w:t>
      </w:r>
      <w:r>
        <w:rPr>
          <w:spacing w:val="-2"/>
        </w:rPr>
        <w:t xml:space="preserve"> </w:t>
      </w:r>
      <w:r>
        <w:t>lo imposibilite</w:t>
      </w:r>
      <w:r>
        <w:rPr>
          <w:spacing w:val="-4"/>
        </w:rPr>
        <w:t xml:space="preserve"> </w:t>
      </w:r>
      <w:r>
        <w:t>de</w:t>
      </w:r>
      <w:r>
        <w:rPr>
          <w:spacing w:val="-4"/>
        </w:rPr>
        <w:t xml:space="preserve"> </w:t>
      </w:r>
      <w:r>
        <w:t>seguir</w:t>
      </w:r>
      <w:r>
        <w:rPr>
          <w:spacing w:val="-4"/>
        </w:rPr>
        <w:t xml:space="preserve"> </w:t>
      </w:r>
      <w:r>
        <w:t>trabajando,</w:t>
      </w:r>
      <w:r>
        <w:rPr>
          <w:spacing w:val="-4"/>
        </w:rPr>
        <w:t xml:space="preserve"> </w:t>
      </w:r>
      <w:r>
        <w:t>según</w:t>
      </w:r>
      <w:r>
        <w:rPr>
          <w:spacing w:val="-4"/>
        </w:rPr>
        <w:t xml:space="preserve"> </w:t>
      </w:r>
      <w:r>
        <w:t>la</w:t>
      </w:r>
      <w:r>
        <w:rPr>
          <w:spacing w:val="-4"/>
        </w:rPr>
        <w:t xml:space="preserve"> </w:t>
      </w:r>
      <w:r>
        <w:t>entidad</w:t>
      </w:r>
      <w:r>
        <w:rPr>
          <w:spacing w:val="-4"/>
        </w:rPr>
        <w:t xml:space="preserve"> </w:t>
      </w:r>
      <w:r>
        <w:t>prestadora</w:t>
      </w:r>
      <w:r>
        <w:rPr>
          <w:spacing w:val="-4"/>
        </w:rPr>
        <w:t xml:space="preserve"> </w:t>
      </w:r>
      <w:r>
        <w:t>que</w:t>
      </w:r>
      <w:r>
        <w:rPr>
          <w:spacing w:val="-4"/>
        </w:rPr>
        <w:t xml:space="preserve"> </w:t>
      </w:r>
      <w:r>
        <w:t>atiende</w:t>
      </w:r>
      <w:r>
        <w:rPr>
          <w:spacing w:val="-4"/>
        </w:rPr>
        <w:t xml:space="preserve"> </w:t>
      </w:r>
      <w:r>
        <w:t>las coberturas de salud, las entidades privadas o públicas, deberán abonarles a los trabajadores los subsidios por incapacidad temporal haciendo el cálculo según lo estipulado en la Ley. Además, la Ley establece, en su artículo 39 que es de carácter obligatorio registrar el siniestro que originó el accidente de trabajo o la enfermedad profesional, para que de esta forma se pueda identificar el tipo de actividad por la cual se va proceder a realizar la cobertura, aunque no estén comprendidos en el anexo 5 de la Ley.</w:t>
      </w:r>
    </w:p>
    <w:p w:rsidR="00CA2049" w:rsidRDefault="00E5536D">
      <w:pPr>
        <w:pStyle w:val="Ttulo3"/>
        <w:numPr>
          <w:ilvl w:val="2"/>
          <w:numId w:val="21"/>
        </w:numPr>
        <w:tabs>
          <w:tab w:val="left" w:pos="2010"/>
        </w:tabs>
        <w:spacing w:before="160"/>
        <w:jc w:val="both"/>
      </w:pPr>
      <w:bookmarkStart w:id="68" w:name="2.3.6._Principios_de_la_seguridad_social"/>
      <w:bookmarkStart w:id="69" w:name="h.w7ac93cfqf2n"/>
      <w:bookmarkEnd w:id="68"/>
      <w:bookmarkEnd w:id="69"/>
      <w:r>
        <w:t xml:space="preserve">Principios de la seguridad </w:t>
      </w:r>
      <w:r>
        <w:rPr>
          <w:spacing w:val="-2"/>
        </w:rPr>
        <w:t>social</w:t>
      </w:r>
    </w:p>
    <w:p w:rsidR="00CA2049" w:rsidRDefault="00E5536D">
      <w:pPr>
        <w:pStyle w:val="Prrafodelista"/>
        <w:numPr>
          <w:ilvl w:val="3"/>
          <w:numId w:val="21"/>
        </w:numPr>
        <w:tabs>
          <w:tab w:val="left" w:pos="1980"/>
        </w:tabs>
        <w:spacing w:before="276"/>
        <w:rPr>
          <w:b/>
          <w:sz w:val="24"/>
        </w:rPr>
      </w:pPr>
      <w:bookmarkStart w:id="70" w:name="a.​Principio_de_la_solidaridad_"/>
      <w:bookmarkEnd w:id="70"/>
      <w:r>
        <w:rPr>
          <w:b/>
          <w:sz w:val="24"/>
        </w:rPr>
        <w:t xml:space="preserve">Principio de la </w:t>
      </w:r>
      <w:r>
        <w:rPr>
          <w:b/>
          <w:spacing w:val="-2"/>
          <w:sz w:val="24"/>
        </w:rPr>
        <w:t>solidaridad</w:t>
      </w:r>
    </w:p>
    <w:p w:rsidR="00CA2049" w:rsidRDefault="00CA2049">
      <w:pPr>
        <w:pStyle w:val="Textoindependiente"/>
        <w:spacing w:before="39"/>
        <w:jc w:val="left"/>
        <w:rPr>
          <w:b/>
        </w:rPr>
      </w:pPr>
    </w:p>
    <w:p w:rsidR="00CA2049" w:rsidRDefault="00E5536D">
      <w:pPr>
        <w:pStyle w:val="Textoindependiente"/>
        <w:spacing w:before="1" w:line="480" w:lineRule="auto"/>
        <w:ind w:left="1980" w:right="365"/>
      </w:pPr>
      <w:r>
        <w:t>Este principio se basa en la idea de que la sociedad en su conjunto tiene la responsabilidad</w:t>
      </w:r>
      <w:r>
        <w:rPr>
          <w:spacing w:val="45"/>
        </w:rPr>
        <w:t xml:space="preserve"> </w:t>
      </w:r>
      <w:r>
        <w:t>de</w:t>
      </w:r>
      <w:r>
        <w:rPr>
          <w:spacing w:val="45"/>
        </w:rPr>
        <w:t xml:space="preserve"> </w:t>
      </w:r>
      <w:r>
        <w:t>proteger</w:t>
      </w:r>
      <w:r>
        <w:rPr>
          <w:spacing w:val="45"/>
        </w:rPr>
        <w:t xml:space="preserve"> </w:t>
      </w:r>
      <w:r>
        <w:t>y</w:t>
      </w:r>
      <w:r>
        <w:rPr>
          <w:spacing w:val="45"/>
        </w:rPr>
        <w:t xml:space="preserve"> </w:t>
      </w:r>
      <w:r>
        <w:t>apoyar</w:t>
      </w:r>
      <w:r>
        <w:rPr>
          <w:spacing w:val="45"/>
        </w:rPr>
        <w:t xml:space="preserve"> </w:t>
      </w:r>
      <w:r>
        <w:t>a</w:t>
      </w:r>
      <w:r>
        <w:rPr>
          <w:spacing w:val="30"/>
        </w:rPr>
        <w:t xml:space="preserve"> </w:t>
      </w:r>
      <w:r>
        <w:t>sus</w:t>
      </w:r>
      <w:r>
        <w:rPr>
          <w:spacing w:val="30"/>
        </w:rPr>
        <w:t xml:space="preserve"> </w:t>
      </w:r>
      <w:r>
        <w:t>miembros</w:t>
      </w:r>
      <w:r>
        <w:rPr>
          <w:spacing w:val="30"/>
        </w:rPr>
        <w:t xml:space="preserve"> </w:t>
      </w:r>
      <w:r>
        <w:t>más</w:t>
      </w:r>
      <w:r>
        <w:rPr>
          <w:spacing w:val="30"/>
        </w:rPr>
        <w:t xml:space="preserve"> </w:t>
      </w:r>
      <w:r>
        <w:t>vulnerables</w:t>
      </w:r>
      <w:r>
        <w:rPr>
          <w:spacing w:val="30"/>
        </w:rPr>
        <w:t xml:space="preserve"> </w:t>
      </w:r>
      <w:r>
        <w:rPr>
          <w:spacing w:val="-5"/>
        </w:rPr>
        <w:t>en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8"/>
      </w:pPr>
      <w:r>
        <w:lastRenderedPageBreak/>
        <w:t>momentos de necesidad, a través de mecanismos colectivos de</w:t>
      </w:r>
      <w:r>
        <w:rPr>
          <w:spacing w:val="40"/>
        </w:rPr>
        <w:t xml:space="preserve"> </w:t>
      </w:r>
      <w:r>
        <w:t>redistribución de recursos.</w:t>
      </w:r>
    </w:p>
    <w:p w:rsidR="00CA2049" w:rsidRDefault="00E5536D">
      <w:pPr>
        <w:pStyle w:val="Textoindependiente"/>
        <w:spacing w:before="160" w:line="480" w:lineRule="auto"/>
        <w:ind w:left="1980" w:right="359"/>
      </w:pPr>
      <w:r>
        <w:t>En ese sentido, los sistemas de seguridad social funcionan mediante la redistribución de recursos financieros entre los miembros de la sociedad. Esto significa que aquellos que están en una posición más favorable (población económicamente activa) contribuyen con una parte de sus ingresos para financiar los beneficios y servicios sociales que reciben aquellos que enfrentan situaciones de vulnerabilidad, como la incapacidad laboral, el desempleo o la vejez.</w:t>
      </w:r>
    </w:p>
    <w:p w:rsidR="00CA2049" w:rsidRDefault="00E5536D">
      <w:pPr>
        <w:pStyle w:val="Textoindependiente"/>
        <w:spacing w:before="160" w:line="480" w:lineRule="auto"/>
        <w:ind w:left="1980" w:right="361"/>
      </w:pPr>
      <w:r>
        <w:t>Por otro lado, este principio implica que la protección social debe estar disponible para todos los miembros de la sociedad, independientemente de su situación socioeconómica o laboral. Esto significa que los beneficios y servicios de seguridad social no deben estar limitados solo a ciertos grupos privilegiados, sino que deben ser accesibles para toda la población, garantizando así una protección equitativa y justa para todos. Anacleto (2002) concluye:</w:t>
      </w:r>
      <w:r>
        <w:rPr>
          <w:spacing w:val="-3"/>
        </w:rPr>
        <w:t xml:space="preserve"> </w:t>
      </w:r>
      <w:r>
        <w:t>“quien</w:t>
      </w:r>
      <w:r>
        <w:rPr>
          <w:spacing w:val="-3"/>
        </w:rPr>
        <w:t xml:space="preserve"> </w:t>
      </w:r>
      <w:r>
        <w:t>aporto</w:t>
      </w:r>
      <w:r>
        <w:rPr>
          <w:spacing w:val="-3"/>
        </w:rPr>
        <w:t xml:space="preserve"> </w:t>
      </w:r>
      <w:r>
        <w:t>más,</w:t>
      </w:r>
      <w:r>
        <w:rPr>
          <w:spacing w:val="-3"/>
        </w:rPr>
        <w:t xml:space="preserve"> </w:t>
      </w:r>
      <w:r>
        <w:t>en</w:t>
      </w:r>
      <w:r>
        <w:rPr>
          <w:spacing w:val="-3"/>
        </w:rPr>
        <w:t xml:space="preserve"> </w:t>
      </w:r>
      <w:r>
        <w:t>tiempo</w:t>
      </w:r>
      <w:r>
        <w:rPr>
          <w:spacing w:val="-3"/>
        </w:rPr>
        <w:t xml:space="preserve"> </w:t>
      </w:r>
      <w:r>
        <w:t>o</w:t>
      </w:r>
      <w:r>
        <w:rPr>
          <w:spacing w:val="-3"/>
        </w:rPr>
        <w:t xml:space="preserve"> </w:t>
      </w:r>
      <w:r>
        <w:t>cantidad,</w:t>
      </w:r>
      <w:r>
        <w:rPr>
          <w:spacing w:val="-3"/>
        </w:rPr>
        <w:t xml:space="preserve"> </w:t>
      </w:r>
      <w:r>
        <w:t>colaborará</w:t>
      </w:r>
      <w:r>
        <w:rPr>
          <w:spacing w:val="-3"/>
        </w:rPr>
        <w:t xml:space="preserve"> </w:t>
      </w:r>
      <w:r>
        <w:t>con</w:t>
      </w:r>
      <w:r>
        <w:rPr>
          <w:spacing w:val="-3"/>
        </w:rPr>
        <w:t xml:space="preserve"> </w:t>
      </w:r>
      <w:r>
        <w:t>el otorgamiento de prestaciones a favor de quienes aportaron menos” (p. 420).</w:t>
      </w:r>
    </w:p>
    <w:p w:rsidR="00CA2049" w:rsidRDefault="00E5536D">
      <w:pPr>
        <w:pStyle w:val="Textoindependiente"/>
        <w:spacing w:before="160"/>
        <w:ind w:left="1980"/>
      </w:pPr>
      <w:r>
        <w:t xml:space="preserve">Anacleto (2010) </w:t>
      </w:r>
      <w:r>
        <w:rPr>
          <w:spacing w:val="-2"/>
        </w:rPr>
        <w:t>sostiene:</w:t>
      </w:r>
    </w:p>
    <w:p w:rsidR="00CA2049" w:rsidRDefault="00CA2049">
      <w:pPr>
        <w:pStyle w:val="Textoindependiente"/>
        <w:spacing w:before="160"/>
        <w:jc w:val="left"/>
      </w:pPr>
    </w:p>
    <w:p w:rsidR="00CA2049" w:rsidRDefault="00E5536D">
      <w:pPr>
        <w:pStyle w:val="Textoindependiente"/>
        <w:spacing w:line="480" w:lineRule="auto"/>
        <w:ind w:left="2550" w:right="358"/>
      </w:pPr>
      <w:r>
        <w:t>(…) Esa redistribución de rentas es esencial para que los que menos tienen puedan obtener satisfacción de sus necesidades gracias a las aportaciones de</w:t>
      </w:r>
      <w:r>
        <w:rPr>
          <w:spacing w:val="-4"/>
        </w:rPr>
        <w:t xml:space="preserve"> </w:t>
      </w:r>
      <w:r>
        <w:t>los</w:t>
      </w:r>
      <w:r>
        <w:rPr>
          <w:spacing w:val="-4"/>
        </w:rPr>
        <w:t xml:space="preserve"> </w:t>
      </w:r>
      <w:r>
        <w:t>que</w:t>
      </w:r>
      <w:r>
        <w:rPr>
          <w:spacing w:val="-4"/>
        </w:rPr>
        <w:t xml:space="preserve"> </w:t>
      </w:r>
      <w:r>
        <w:t>más</w:t>
      </w:r>
      <w:r>
        <w:rPr>
          <w:spacing w:val="-4"/>
        </w:rPr>
        <w:t xml:space="preserve"> </w:t>
      </w:r>
      <w:r>
        <w:t>tienen.</w:t>
      </w:r>
      <w:r>
        <w:rPr>
          <w:spacing w:val="-4"/>
        </w:rPr>
        <w:t xml:space="preserve"> </w:t>
      </w:r>
      <w:r>
        <w:t>Si</w:t>
      </w:r>
      <w:r>
        <w:rPr>
          <w:spacing w:val="-4"/>
        </w:rPr>
        <w:t xml:space="preserve"> </w:t>
      </w:r>
      <w:r>
        <w:t>no</w:t>
      </w:r>
      <w:r>
        <w:rPr>
          <w:spacing w:val="-4"/>
        </w:rPr>
        <w:t xml:space="preserve"> </w:t>
      </w:r>
      <w:r>
        <w:t>existe</w:t>
      </w:r>
      <w:r>
        <w:rPr>
          <w:spacing w:val="-4"/>
        </w:rPr>
        <w:t xml:space="preserve"> </w:t>
      </w:r>
      <w:r>
        <w:t>relación</w:t>
      </w:r>
      <w:r>
        <w:rPr>
          <w:spacing w:val="-4"/>
        </w:rPr>
        <w:t xml:space="preserve"> </w:t>
      </w:r>
      <w:r>
        <w:t>sinalagmática entre</w:t>
      </w:r>
      <w:r>
        <w:rPr>
          <w:spacing w:val="60"/>
        </w:rPr>
        <w:t xml:space="preserve"> </w:t>
      </w:r>
      <w:r>
        <w:t>lo</w:t>
      </w:r>
      <w:r>
        <w:rPr>
          <w:spacing w:val="60"/>
        </w:rPr>
        <w:t xml:space="preserve"> </w:t>
      </w:r>
      <w:r>
        <w:t>aportado</w:t>
      </w:r>
      <w:r>
        <w:rPr>
          <w:spacing w:val="60"/>
        </w:rPr>
        <w:t xml:space="preserve"> </w:t>
      </w:r>
      <w:r>
        <w:t>y</w:t>
      </w:r>
      <w:r>
        <w:rPr>
          <w:spacing w:val="45"/>
        </w:rPr>
        <w:t xml:space="preserve"> </w:t>
      </w:r>
      <w:r>
        <w:t>lo</w:t>
      </w:r>
      <w:r>
        <w:rPr>
          <w:spacing w:val="45"/>
        </w:rPr>
        <w:t xml:space="preserve"> </w:t>
      </w:r>
      <w:r>
        <w:t>recibido,</w:t>
      </w:r>
      <w:r>
        <w:rPr>
          <w:spacing w:val="45"/>
        </w:rPr>
        <w:t xml:space="preserve"> </w:t>
      </w:r>
      <w:r>
        <w:t>entonces</w:t>
      </w:r>
      <w:r>
        <w:rPr>
          <w:spacing w:val="45"/>
        </w:rPr>
        <w:t xml:space="preserve"> </w:t>
      </w:r>
      <w:r>
        <w:t>el</w:t>
      </w:r>
      <w:r>
        <w:rPr>
          <w:spacing w:val="45"/>
        </w:rPr>
        <w:t xml:space="preserve"> </w:t>
      </w:r>
      <w:r>
        <w:t>sistema</w:t>
      </w:r>
      <w:r>
        <w:rPr>
          <w:spacing w:val="45"/>
        </w:rPr>
        <w:t xml:space="preserve"> </w:t>
      </w:r>
      <w:r>
        <w:t>financiero</w:t>
      </w:r>
      <w:r>
        <w:rPr>
          <w:spacing w:val="45"/>
        </w:rPr>
        <w:t xml:space="preserve"> </w:t>
      </w:r>
      <w:r>
        <w:rPr>
          <w:spacing w:val="-5"/>
        </w:rPr>
        <w:t>que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550" w:right="360"/>
      </w:pPr>
      <w:r>
        <w:lastRenderedPageBreak/>
        <w:t>tiene que aplicarse necesariamente es el de reparto, es decir, las aportaciones actuales son las que financian las prestaciones actuales. O, dicho de otro modo,</w:t>
      </w:r>
      <w:r>
        <w:rPr>
          <w:spacing w:val="-3"/>
        </w:rPr>
        <w:t xml:space="preserve"> </w:t>
      </w:r>
      <w:r>
        <w:t>los</w:t>
      </w:r>
      <w:r>
        <w:rPr>
          <w:spacing w:val="-3"/>
        </w:rPr>
        <w:t xml:space="preserve"> </w:t>
      </w:r>
      <w:r>
        <w:t>actuales</w:t>
      </w:r>
      <w:r>
        <w:rPr>
          <w:spacing w:val="-3"/>
        </w:rPr>
        <w:t xml:space="preserve"> </w:t>
      </w:r>
      <w:r>
        <w:t>activos</w:t>
      </w:r>
      <w:r>
        <w:rPr>
          <w:spacing w:val="-3"/>
        </w:rPr>
        <w:t xml:space="preserve"> </w:t>
      </w:r>
      <w:r>
        <w:t>son</w:t>
      </w:r>
      <w:r>
        <w:rPr>
          <w:spacing w:val="-3"/>
        </w:rPr>
        <w:t xml:space="preserve"> </w:t>
      </w:r>
      <w:r>
        <w:t>los</w:t>
      </w:r>
      <w:r>
        <w:rPr>
          <w:spacing w:val="-3"/>
        </w:rPr>
        <w:t xml:space="preserve"> </w:t>
      </w:r>
      <w:r>
        <w:t>que</w:t>
      </w:r>
      <w:r>
        <w:rPr>
          <w:spacing w:val="-3"/>
        </w:rPr>
        <w:t xml:space="preserve"> </w:t>
      </w:r>
      <w:r>
        <w:t>se</w:t>
      </w:r>
      <w:r>
        <w:rPr>
          <w:spacing w:val="-3"/>
        </w:rPr>
        <w:t xml:space="preserve"> </w:t>
      </w:r>
      <w:r>
        <w:t>hacen</w:t>
      </w:r>
      <w:r>
        <w:rPr>
          <w:spacing w:val="-3"/>
        </w:rPr>
        <w:t xml:space="preserve"> </w:t>
      </w:r>
      <w:r>
        <w:t xml:space="preserve">cargo de los actuales pasivos. Se trata de una solidaridad intergeneracional. </w:t>
      </w:r>
      <w:r>
        <w:rPr>
          <w:spacing w:val="-2"/>
        </w:rPr>
        <w:t>(p.88)</w:t>
      </w:r>
    </w:p>
    <w:p w:rsidR="00CA2049" w:rsidRDefault="00E5536D">
      <w:pPr>
        <w:pStyle w:val="Textoindependiente"/>
        <w:spacing w:before="160" w:line="480" w:lineRule="auto"/>
        <w:ind w:left="1980" w:right="358"/>
      </w:pPr>
      <w:r>
        <w:t>Por tal razón, el principio de solidaridad en la seguridad social también implica un sentido de responsabilidad colectiva y apoyo mutuo entre los miembros de la sociedad. Esto se manifiesta en la idea de que todos contribuyen</w:t>
      </w:r>
      <w:r>
        <w:rPr>
          <w:spacing w:val="-3"/>
        </w:rPr>
        <w:t xml:space="preserve"> </w:t>
      </w:r>
      <w:r>
        <w:t>según</w:t>
      </w:r>
      <w:r>
        <w:rPr>
          <w:spacing w:val="-3"/>
        </w:rPr>
        <w:t xml:space="preserve"> </w:t>
      </w:r>
      <w:r>
        <w:t>su</w:t>
      </w:r>
      <w:r>
        <w:rPr>
          <w:spacing w:val="-3"/>
        </w:rPr>
        <w:t xml:space="preserve"> </w:t>
      </w:r>
      <w:r>
        <w:t>capacidad</w:t>
      </w:r>
      <w:r>
        <w:rPr>
          <w:spacing w:val="-3"/>
        </w:rPr>
        <w:t xml:space="preserve"> </w:t>
      </w:r>
      <w:r>
        <w:t>y</w:t>
      </w:r>
      <w:r>
        <w:rPr>
          <w:spacing w:val="-3"/>
        </w:rPr>
        <w:t xml:space="preserve"> </w:t>
      </w:r>
      <w:r>
        <w:t>reciben</w:t>
      </w:r>
      <w:r>
        <w:rPr>
          <w:spacing w:val="-3"/>
        </w:rPr>
        <w:t xml:space="preserve"> </w:t>
      </w:r>
      <w:r>
        <w:t>según</w:t>
      </w:r>
      <w:r>
        <w:rPr>
          <w:spacing w:val="-3"/>
        </w:rPr>
        <w:t xml:space="preserve"> </w:t>
      </w:r>
      <w:r>
        <w:t>su</w:t>
      </w:r>
      <w:r>
        <w:rPr>
          <w:spacing w:val="-3"/>
        </w:rPr>
        <w:t xml:space="preserve"> </w:t>
      </w:r>
      <w:r>
        <w:t>necesidad,</w:t>
      </w:r>
      <w:r>
        <w:rPr>
          <w:spacing w:val="-3"/>
        </w:rPr>
        <w:t xml:space="preserve"> </w:t>
      </w:r>
      <w:r>
        <w:t>lo</w:t>
      </w:r>
      <w:r>
        <w:rPr>
          <w:spacing w:val="-3"/>
        </w:rPr>
        <w:t xml:space="preserve"> </w:t>
      </w:r>
      <w:r>
        <w:t>que</w:t>
      </w:r>
      <w:r>
        <w:rPr>
          <w:spacing w:val="-3"/>
        </w:rPr>
        <w:t xml:space="preserve"> </w:t>
      </w:r>
      <w:r>
        <w:t>crea</w:t>
      </w:r>
      <w:r>
        <w:rPr>
          <w:spacing w:val="-3"/>
        </w:rPr>
        <w:t xml:space="preserve"> </w:t>
      </w:r>
      <w:r>
        <w:t>un sistema de protección social basado en la colaboración y la ayuda mutua.</w:t>
      </w:r>
    </w:p>
    <w:p w:rsidR="00CA2049" w:rsidRDefault="00E5536D">
      <w:pPr>
        <w:pStyle w:val="Textoindependiente"/>
        <w:spacing w:before="160" w:line="480" w:lineRule="auto"/>
        <w:ind w:left="1980" w:right="361"/>
      </w:pPr>
      <w:r>
        <w:t>Martínez de Pisón (1998) sostiene que el principio de solidaridad está estrechamente relacionado con la idea de dignidad humana, ya que el acto solidario implica que consideramos a nuestros prójimos como similares a nosotros y como individuos que merecen contar con condiciones básicas para vivir con dignidad.</w:t>
      </w:r>
    </w:p>
    <w:p w:rsidR="00CA2049" w:rsidRDefault="00E5536D">
      <w:pPr>
        <w:pStyle w:val="Textoindependiente"/>
        <w:spacing w:before="160" w:line="480" w:lineRule="auto"/>
        <w:ind w:left="1980" w:right="360"/>
      </w:pPr>
      <w:r>
        <w:t>Este principio no solo se trata de proteger</w:t>
      </w:r>
      <w:r>
        <w:rPr>
          <w:spacing w:val="-3"/>
        </w:rPr>
        <w:t xml:space="preserve"> </w:t>
      </w:r>
      <w:r>
        <w:t>a</w:t>
      </w:r>
      <w:r>
        <w:rPr>
          <w:spacing w:val="-3"/>
        </w:rPr>
        <w:t xml:space="preserve"> </w:t>
      </w:r>
      <w:r>
        <w:t>los</w:t>
      </w:r>
      <w:r>
        <w:rPr>
          <w:spacing w:val="-3"/>
        </w:rPr>
        <w:t xml:space="preserve"> </w:t>
      </w:r>
      <w:r>
        <w:t>individuos</w:t>
      </w:r>
      <w:r>
        <w:rPr>
          <w:spacing w:val="-3"/>
        </w:rPr>
        <w:t xml:space="preserve"> </w:t>
      </w:r>
      <w:r>
        <w:t>en</w:t>
      </w:r>
      <w:r>
        <w:rPr>
          <w:spacing w:val="-3"/>
        </w:rPr>
        <w:t xml:space="preserve"> </w:t>
      </w:r>
      <w:r>
        <w:t>situaciones</w:t>
      </w:r>
      <w:r>
        <w:rPr>
          <w:spacing w:val="-3"/>
        </w:rPr>
        <w:t xml:space="preserve"> </w:t>
      </w:r>
      <w:r>
        <w:t>de vulnerabilidad,</w:t>
      </w:r>
      <w:r>
        <w:rPr>
          <w:spacing w:val="-4"/>
        </w:rPr>
        <w:t xml:space="preserve"> </w:t>
      </w:r>
      <w:r>
        <w:t>sino</w:t>
      </w:r>
      <w:r>
        <w:rPr>
          <w:spacing w:val="-4"/>
        </w:rPr>
        <w:t xml:space="preserve"> </w:t>
      </w:r>
      <w:r>
        <w:t>también</w:t>
      </w:r>
      <w:r>
        <w:rPr>
          <w:spacing w:val="-4"/>
        </w:rPr>
        <w:t xml:space="preserve"> </w:t>
      </w:r>
      <w:r>
        <w:t>de</w:t>
      </w:r>
      <w:r>
        <w:rPr>
          <w:spacing w:val="-4"/>
        </w:rPr>
        <w:t xml:space="preserve"> </w:t>
      </w:r>
      <w:r>
        <w:t>promover</w:t>
      </w:r>
      <w:r>
        <w:rPr>
          <w:spacing w:val="-4"/>
        </w:rPr>
        <w:t xml:space="preserve"> </w:t>
      </w:r>
      <w:r>
        <w:t>el</w:t>
      </w:r>
      <w:r>
        <w:rPr>
          <w:spacing w:val="-4"/>
        </w:rPr>
        <w:t xml:space="preserve"> </w:t>
      </w:r>
      <w:r>
        <w:t>bienestar</w:t>
      </w:r>
      <w:r>
        <w:rPr>
          <w:spacing w:val="-4"/>
        </w:rPr>
        <w:t xml:space="preserve"> </w:t>
      </w:r>
      <w:r>
        <w:t>general</w:t>
      </w:r>
      <w:r>
        <w:rPr>
          <w:spacing w:val="-4"/>
        </w:rPr>
        <w:t xml:space="preserve"> </w:t>
      </w:r>
      <w:r>
        <w:t>y</w:t>
      </w:r>
      <w:r>
        <w:rPr>
          <w:spacing w:val="-4"/>
        </w:rPr>
        <w:t xml:space="preserve"> </w:t>
      </w:r>
      <w:r>
        <w:t>el</w:t>
      </w:r>
      <w:r>
        <w:rPr>
          <w:spacing w:val="-4"/>
        </w:rPr>
        <w:t xml:space="preserve"> </w:t>
      </w:r>
      <w:r>
        <w:t>desarrollo socioeconómico de la sociedad en su conjunto. Al garantizar que todos los miembros tengan acceso a servicios de salud, pensiones dignas, seguro de desempleo y otros beneficios sociales, se contribuye al fortalecimiento del tejido social y al aumento del capital humano y social.</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3"/>
          <w:numId w:val="21"/>
        </w:numPr>
        <w:tabs>
          <w:tab w:val="left" w:pos="1979"/>
        </w:tabs>
        <w:spacing w:before="60"/>
        <w:ind w:left="1979" w:hanging="359"/>
      </w:pPr>
      <w:bookmarkStart w:id="71" w:name="b.​Principio_de_universalidad_"/>
      <w:bookmarkEnd w:id="71"/>
      <w:r>
        <w:lastRenderedPageBreak/>
        <w:t xml:space="preserve">Principio de </w:t>
      </w:r>
      <w:r>
        <w:rPr>
          <w:spacing w:val="-2"/>
        </w:rPr>
        <w:t>universalidad</w:t>
      </w:r>
    </w:p>
    <w:p w:rsidR="00CA2049" w:rsidRDefault="00CA2049">
      <w:pPr>
        <w:pStyle w:val="Textoindependiente"/>
        <w:spacing w:before="40"/>
        <w:jc w:val="left"/>
        <w:rPr>
          <w:b/>
        </w:rPr>
      </w:pPr>
    </w:p>
    <w:p w:rsidR="00CA2049" w:rsidRDefault="00E5536D">
      <w:pPr>
        <w:pStyle w:val="Textoindependiente"/>
        <w:spacing w:line="480" w:lineRule="auto"/>
        <w:ind w:left="1980" w:right="359"/>
      </w:pPr>
      <w:r>
        <w:t>El principio de universalidad en la seguridad social es un concepto central</w:t>
      </w:r>
      <w:r>
        <w:rPr>
          <w:spacing w:val="40"/>
        </w:rPr>
        <w:t xml:space="preserve"> </w:t>
      </w:r>
      <w:r>
        <w:t>en el diseño y la implementación de los sistemas de protección social en</w:t>
      </w:r>
      <w:r>
        <w:rPr>
          <w:spacing w:val="40"/>
        </w:rPr>
        <w:t xml:space="preserve"> </w:t>
      </w:r>
      <w:r>
        <w:t>todo el mundo. Este principio establece que los beneficios y servicios de seguridad social deben estar disponibles para todas las personas de una sociedad, sin discriminación de ningún tipo y sin importar su situación socioeconómica, laboral,</w:t>
      </w:r>
      <w:r>
        <w:rPr>
          <w:spacing w:val="-3"/>
        </w:rPr>
        <w:t xml:space="preserve"> </w:t>
      </w:r>
      <w:r>
        <w:t>género,</w:t>
      </w:r>
      <w:r>
        <w:rPr>
          <w:spacing w:val="-3"/>
        </w:rPr>
        <w:t xml:space="preserve"> </w:t>
      </w:r>
      <w:r>
        <w:t>edad</w:t>
      </w:r>
      <w:r>
        <w:rPr>
          <w:spacing w:val="-3"/>
        </w:rPr>
        <w:t xml:space="preserve"> </w:t>
      </w:r>
      <w:r>
        <w:t>o</w:t>
      </w:r>
      <w:r>
        <w:rPr>
          <w:spacing w:val="-3"/>
        </w:rPr>
        <w:t xml:space="preserve"> </w:t>
      </w:r>
      <w:r>
        <w:t>cualquier</w:t>
      </w:r>
      <w:r>
        <w:rPr>
          <w:spacing w:val="-3"/>
        </w:rPr>
        <w:t xml:space="preserve"> </w:t>
      </w:r>
      <w:r>
        <w:t>otra</w:t>
      </w:r>
      <w:r>
        <w:rPr>
          <w:spacing w:val="-3"/>
        </w:rPr>
        <w:t xml:space="preserve"> </w:t>
      </w:r>
      <w:r>
        <w:t>índole.</w:t>
      </w:r>
      <w:r>
        <w:rPr>
          <w:spacing w:val="-3"/>
        </w:rPr>
        <w:t xml:space="preserve"> </w:t>
      </w:r>
      <w:r>
        <w:t>En</w:t>
      </w:r>
      <w:r>
        <w:rPr>
          <w:spacing w:val="-3"/>
        </w:rPr>
        <w:t xml:space="preserve"> </w:t>
      </w:r>
      <w:r>
        <w:t>esencia,</w:t>
      </w:r>
      <w:r>
        <w:rPr>
          <w:spacing w:val="-3"/>
        </w:rPr>
        <w:t xml:space="preserve"> </w:t>
      </w:r>
      <w:r>
        <w:t>la universalidad busca garantizar que todos los individuos tengan acceso equitativo a la protección social, contribuyendo así a la construcción de sociedades más justas e inclusivas.</w:t>
      </w:r>
    </w:p>
    <w:p w:rsidR="00CA2049" w:rsidRDefault="00E5536D">
      <w:pPr>
        <w:pStyle w:val="Textoindependiente"/>
        <w:spacing w:before="160" w:line="480" w:lineRule="auto"/>
        <w:ind w:left="1980" w:right="358"/>
      </w:pPr>
      <w:r>
        <w:t>La universalidad en la seguridad social se basa en varios fundamentos teóricos y prácticos. Desde un enfoque teórico, se sustenta en</w:t>
      </w:r>
      <w:r>
        <w:rPr>
          <w:spacing w:val="-3"/>
        </w:rPr>
        <w:t xml:space="preserve"> </w:t>
      </w:r>
      <w:r>
        <w:t>los</w:t>
      </w:r>
      <w:r>
        <w:rPr>
          <w:spacing w:val="-3"/>
        </w:rPr>
        <w:t xml:space="preserve"> </w:t>
      </w:r>
      <w:r>
        <w:t>principios de</w:t>
      </w:r>
      <w:r>
        <w:rPr>
          <w:spacing w:val="-3"/>
        </w:rPr>
        <w:t xml:space="preserve"> </w:t>
      </w:r>
      <w:r>
        <w:t>igualdad</w:t>
      </w:r>
      <w:r>
        <w:rPr>
          <w:spacing w:val="-3"/>
        </w:rPr>
        <w:t xml:space="preserve"> </w:t>
      </w:r>
      <w:r>
        <w:t>y</w:t>
      </w:r>
      <w:r>
        <w:rPr>
          <w:spacing w:val="-3"/>
        </w:rPr>
        <w:t xml:space="preserve"> </w:t>
      </w:r>
      <w:r>
        <w:t>derechos</w:t>
      </w:r>
      <w:r>
        <w:rPr>
          <w:spacing w:val="-3"/>
        </w:rPr>
        <w:t xml:space="preserve"> </w:t>
      </w:r>
      <w:r>
        <w:t>humanos.</w:t>
      </w:r>
      <w:r>
        <w:rPr>
          <w:spacing w:val="-3"/>
        </w:rPr>
        <w:t xml:space="preserve"> </w:t>
      </w:r>
      <w:r>
        <w:t>La</w:t>
      </w:r>
      <w:r>
        <w:rPr>
          <w:spacing w:val="-3"/>
        </w:rPr>
        <w:t xml:space="preserve"> </w:t>
      </w:r>
      <w:r>
        <w:t>igualdad</w:t>
      </w:r>
      <w:r>
        <w:rPr>
          <w:spacing w:val="-3"/>
        </w:rPr>
        <w:t xml:space="preserve"> </w:t>
      </w:r>
      <w:r>
        <w:t>implica</w:t>
      </w:r>
      <w:r>
        <w:rPr>
          <w:spacing w:val="-3"/>
        </w:rPr>
        <w:t xml:space="preserve"> </w:t>
      </w:r>
      <w:r>
        <w:t>que</w:t>
      </w:r>
      <w:r>
        <w:rPr>
          <w:spacing w:val="-3"/>
        </w:rPr>
        <w:t xml:space="preserve"> </w:t>
      </w:r>
      <w:r>
        <w:t>todas</w:t>
      </w:r>
      <w:r>
        <w:rPr>
          <w:spacing w:val="-3"/>
        </w:rPr>
        <w:t xml:space="preserve"> </w:t>
      </w:r>
      <w:r>
        <w:t>las</w:t>
      </w:r>
      <w:r>
        <w:rPr>
          <w:spacing w:val="-3"/>
        </w:rPr>
        <w:t xml:space="preserve"> </w:t>
      </w:r>
      <w:r>
        <w:t>personas deben tener las mismas oportunidades y derechos, incluido el acceso a la protección social, independientemente de su posición en la sociedad. Los derechos humanos, por su parte, establecen que todas las personas tienen derechos inherentes e inalienables que deben ser respetados y protegidos, incluido el derecho a la seguridad social como parte integral de un nivel</w:t>
      </w:r>
      <w:r>
        <w:rPr>
          <w:spacing w:val="-2"/>
        </w:rPr>
        <w:t xml:space="preserve"> </w:t>
      </w:r>
      <w:r>
        <w:t>de vida adecuado.</w:t>
      </w:r>
    </w:p>
    <w:p w:rsidR="00CA2049" w:rsidRDefault="00E5536D">
      <w:pPr>
        <w:pStyle w:val="Textoindependiente"/>
        <w:spacing w:before="160" w:line="480" w:lineRule="auto"/>
        <w:ind w:left="1980" w:right="360"/>
      </w:pPr>
      <w:r>
        <w:t>Desde una perspectiva práctica, la universalidad en la seguridad social se traduce en la cobertura universal de los riesgos sociales más importantes, como la enfermedad, la discapacidad, el desempleo, la vejez y la</w:t>
      </w:r>
      <w:r>
        <w:rPr>
          <w:spacing w:val="40"/>
        </w:rPr>
        <w:t xml:space="preserve"> </w:t>
      </w:r>
      <w:r>
        <w:t>maternidad.</w:t>
      </w:r>
      <w:r>
        <w:rPr>
          <w:spacing w:val="15"/>
        </w:rPr>
        <w:t xml:space="preserve"> </w:t>
      </w:r>
      <w:r>
        <w:t>La</w:t>
      </w:r>
      <w:r>
        <w:rPr>
          <w:spacing w:val="15"/>
        </w:rPr>
        <w:t xml:space="preserve"> </w:t>
      </w:r>
      <w:r>
        <w:t>universalidad</w:t>
      </w:r>
      <w:r>
        <w:rPr>
          <w:spacing w:val="15"/>
        </w:rPr>
        <w:t xml:space="preserve"> </w:t>
      </w:r>
      <w:r>
        <w:t>también</w:t>
      </w:r>
      <w:r>
        <w:rPr>
          <w:spacing w:val="15"/>
        </w:rPr>
        <w:t xml:space="preserve"> </w:t>
      </w:r>
      <w:r>
        <w:t>implica</w:t>
      </w:r>
      <w:r>
        <w:rPr>
          <w:spacing w:val="15"/>
        </w:rPr>
        <w:t xml:space="preserve"> </w:t>
      </w:r>
      <w:r>
        <w:t>la</w:t>
      </w:r>
      <w:r>
        <w:rPr>
          <w:spacing w:val="15"/>
        </w:rPr>
        <w:t xml:space="preserve"> </w:t>
      </w:r>
      <w:r>
        <w:t>eliminación</w:t>
      </w:r>
      <w:r>
        <w:rPr>
          <w:spacing w:val="15"/>
        </w:rPr>
        <w:t xml:space="preserve"> </w:t>
      </w:r>
      <w:r>
        <w:t>de</w:t>
      </w:r>
      <w:r>
        <w:rPr>
          <w:spacing w:val="15"/>
        </w:rPr>
        <w:t xml:space="preserve"> </w:t>
      </w:r>
      <w:r>
        <w:t xml:space="preserve">barreras </w:t>
      </w:r>
      <w:r>
        <w:rPr>
          <w:spacing w:val="-5"/>
        </w:rPr>
        <w:t>de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acceso, como requisitos de afiliación, contribuciones previas o exclusiones basadas en características personales.</w:t>
      </w:r>
    </w:p>
    <w:p w:rsidR="00CA2049" w:rsidRDefault="00E5536D">
      <w:pPr>
        <w:pStyle w:val="Textoindependiente"/>
        <w:spacing w:before="160" w:line="480" w:lineRule="auto"/>
        <w:ind w:left="1980" w:right="359"/>
      </w:pPr>
      <w:r>
        <w:t>Así también lo ha señalado Monereo (2014), cuando nos dice que el principio de universalidad se orienta a proteger a toda la población, reconociendo a todos los individuos, sin limitaciones de ninguna clase, su protección. De esta forma, en su evolución histórica, la seguridad social es superior</w:t>
      </w:r>
      <w:r>
        <w:rPr>
          <w:spacing w:val="-4"/>
        </w:rPr>
        <w:t xml:space="preserve"> </w:t>
      </w:r>
      <w:r>
        <w:t>a</w:t>
      </w:r>
      <w:r>
        <w:rPr>
          <w:spacing w:val="-4"/>
        </w:rPr>
        <w:t xml:space="preserve"> </w:t>
      </w:r>
      <w:r>
        <w:t>los</w:t>
      </w:r>
      <w:r>
        <w:rPr>
          <w:spacing w:val="-4"/>
        </w:rPr>
        <w:t xml:space="preserve"> </w:t>
      </w:r>
      <w:r>
        <w:t>seguros</w:t>
      </w:r>
      <w:r>
        <w:rPr>
          <w:spacing w:val="-4"/>
        </w:rPr>
        <w:t xml:space="preserve"> </w:t>
      </w:r>
      <w:r>
        <w:t>sociales</w:t>
      </w:r>
      <w:r>
        <w:rPr>
          <w:spacing w:val="-4"/>
        </w:rPr>
        <w:t xml:space="preserve"> </w:t>
      </w:r>
      <w:r>
        <w:t>que</w:t>
      </w:r>
      <w:r>
        <w:rPr>
          <w:spacing w:val="-4"/>
        </w:rPr>
        <w:t xml:space="preserve"> </w:t>
      </w:r>
      <w:r>
        <w:t>solo</w:t>
      </w:r>
      <w:r>
        <w:rPr>
          <w:spacing w:val="-4"/>
        </w:rPr>
        <w:t xml:space="preserve"> </w:t>
      </w:r>
      <w:r>
        <w:t>dotaban</w:t>
      </w:r>
      <w:r>
        <w:rPr>
          <w:spacing w:val="-4"/>
        </w:rPr>
        <w:t xml:space="preserve"> </w:t>
      </w:r>
      <w:r>
        <w:t>de</w:t>
      </w:r>
      <w:r>
        <w:rPr>
          <w:spacing w:val="-4"/>
        </w:rPr>
        <w:t xml:space="preserve"> </w:t>
      </w:r>
      <w:r>
        <w:t>protección</w:t>
      </w:r>
      <w:r>
        <w:rPr>
          <w:spacing w:val="-4"/>
        </w:rPr>
        <w:t xml:space="preserve"> </w:t>
      </w:r>
      <w:r>
        <w:t>a</w:t>
      </w:r>
      <w:r>
        <w:rPr>
          <w:spacing w:val="-4"/>
        </w:rPr>
        <w:t xml:space="preserve"> </w:t>
      </w:r>
      <w:r>
        <w:t>determinado sector de la población.</w:t>
      </w:r>
    </w:p>
    <w:p w:rsidR="00CA2049" w:rsidRDefault="00E5536D">
      <w:pPr>
        <w:pStyle w:val="Textoindependiente"/>
        <w:spacing w:before="160" w:line="480" w:lineRule="auto"/>
        <w:ind w:left="1980" w:right="362"/>
      </w:pPr>
      <w:r>
        <w:t>Anacleto (2010) destaca dos vertientes de este principio, la universalidad subjetiva, la cual se erige como derecho fundamental, y reconoce la protección a todas las</w:t>
      </w:r>
      <w:r>
        <w:rPr>
          <w:spacing w:val="-3"/>
        </w:rPr>
        <w:t xml:space="preserve"> </w:t>
      </w:r>
      <w:r>
        <w:t>personas,</w:t>
      </w:r>
      <w:r>
        <w:rPr>
          <w:spacing w:val="-3"/>
        </w:rPr>
        <w:t xml:space="preserve"> </w:t>
      </w:r>
      <w:r>
        <w:t>sin</w:t>
      </w:r>
      <w:r>
        <w:rPr>
          <w:spacing w:val="-3"/>
        </w:rPr>
        <w:t xml:space="preserve"> </w:t>
      </w:r>
      <w:r>
        <w:t>necesidad</w:t>
      </w:r>
      <w:r>
        <w:rPr>
          <w:spacing w:val="-3"/>
        </w:rPr>
        <w:t xml:space="preserve"> </w:t>
      </w:r>
      <w:r>
        <w:t>de</w:t>
      </w:r>
      <w:r>
        <w:rPr>
          <w:spacing w:val="-3"/>
        </w:rPr>
        <w:t xml:space="preserve"> </w:t>
      </w:r>
      <w:r>
        <w:t>que</w:t>
      </w:r>
      <w:r>
        <w:rPr>
          <w:spacing w:val="-3"/>
        </w:rPr>
        <w:t xml:space="preserve"> </w:t>
      </w:r>
      <w:r>
        <w:t>sean</w:t>
      </w:r>
      <w:r>
        <w:rPr>
          <w:spacing w:val="-3"/>
        </w:rPr>
        <w:t xml:space="preserve"> </w:t>
      </w:r>
      <w:r>
        <w:t>trabajadores</w:t>
      </w:r>
      <w:r>
        <w:rPr>
          <w:spacing w:val="-3"/>
        </w:rPr>
        <w:t xml:space="preserve"> </w:t>
      </w:r>
      <w:r>
        <w:t>o</w:t>
      </w:r>
      <w:r>
        <w:rPr>
          <w:spacing w:val="-3"/>
        </w:rPr>
        <w:t xml:space="preserve"> </w:t>
      </w:r>
      <w:r>
        <w:t>no, y sin ningún tipo de restricción.</w:t>
      </w:r>
      <w:r>
        <w:rPr>
          <w:spacing w:val="-3"/>
        </w:rPr>
        <w:t xml:space="preserve"> </w:t>
      </w:r>
      <w:r>
        <w:t>Por</w:t>
      </w:r>
      <w:r>
        <w:rPr>
          <w:spacing w:val="-3"/>
        </w:rPr>
        <w:t xml:space="preserve"> </w:t>
      </w:r>
      <w:r>
        <w:t>otro</w:t>
      </w:r>
      <w:r>
        <w:rPr>
          <w:spacing w:val="-3"/>
        </w:rPr>
        <w:t xml:space="preserve"> </w:t>
      </w:r>
      <w:r>
        <w:t>lado,</w:t>
      </w:r>
      <w:r>
        <w:rPr>
          <w:spacing w:val="-3"/>
        </w:rPr>
        <w:t xml:space="preserve"> </w:t>
      </w:r>
      <w:r>
        <w:t>la</w:t>
      </w:r>
      <w:r>
        <w:rPr>
          <w:spacing w:val="-3"/>
        </w:rPr>
        <w:t xml:space="preserve"> </w:t>
      </w:r>
      <w:r>
        <w:t>universalidad</w:t>
      </w:r>
      <w:r>
        <w:rPr>
          <w:spacing w:val="-3"/>
        </w:rPr>
        <w:t xml:space="preserve"> </w:t>
      </w:r>
      <w:r>
        <w:t>objetiva,</w:t>
      </w:r>
      <w:r>
        <w:rPr>
          <w:spacing w:val="-3"/>
        </w:rPr>
        <w:t xml:space="preserve"> </w:t>
      </w:r>
      <w:r>
        <w:t>que busca cubrir la totalidad de contingencias y cubrir las prestaciones independientemente de la naturaleza que cause los daños.</w:t>
      </w:r>
    </w:p>
    <w:p w:rsidR="00CA2049" w:rsidRDefault="00E5536D">
      <w:pPr>
        <w:pStyle w:val="Textoindependiente"/>
        <w:spacing w:before="160" w:line="480" w:lineRule="auto"/>
        <w:ind w:left="1980" w:right="362"/>
      </w:pPr>
      <w:r>
        <w:t>Por lo tanto, la implementación efectiva del</w:t>
      </w:r>
      <w:r>
        <w:rPr>
          <w:spacing w:val="-3"/>
        </w:rPr>
        <w:t xml:space="preserve"> </w:t>
      </w:r>
      <w:r>
        <w:t>principio</w:t>
      </w:r>
      <w:r>
        <w:rPr>
          <w:spacing w:val="-3"/>
        </w:rPr>
        <w:t xml:space="preserve"> </w:t>
      </w:r>
      <w:r>
        <w:t>de</w:t>
      </w:r>
      <w:r>
        <w:rPr>
          <w:spacing w:val="-3"/>
        </w:rPr>
        <w:t xml:space="preserve"> </w:t>
      </w:r>
      <w:r>
        <w:t>universalidad</w:t>
      </w:r>
      <w:r>
        <w:rPr>
          <w:spacing w:val="-3"/>
        </w:rPr>
        <w:t xml:space="preserve"> </w:t>
      </w:r>
      <w:r>
        <w:t>en</w:t>
      </w:r>
      <w:r>
        <w:rPr>
          <w:spacing w:val="-3"/>
        </w:rPr>
        <w:t xml:space="preserve"> </w:t>
      </w:r>
      <w:r>
        <w:t>la seguridad social requiere un compromiso político y social sólido, así como recursos adecuados para garantizar la sostenibilidad financiera de los programas y servicios.</w:t>
      </w:r>
      <w:r>
        <w:rPr>
          <w:spacing w:val="40"/>
        </w:rPr>
        <w:t xml:space="preserve"> </w:t>
      </w:r>
      <w:r>
        <w:t>En ese sentido, la esencia de este principio es la tendencia a proteger a</w:t>
      </w:r>
      <w:r>
        <w:rPr>
          <w:spacing w:val="-4"/>
        </w:rPr>
        <w:t xml:space="preserve"> </w:t>
      </w:r>
      <w:r>
        <w:t>toda</w:t>
      </w:r>
      <w:r>
        <w:rPr>
          <w:spacing w:val="-4"/>
        </w:rPr>
        <w:t xml:space="preserve"> </w:t>
      </w:r>
      <w:r>
        <w:t>la</w:t>
      </w:r>
      <w:r>
        <w:rPr>
          <w:spacing w:val="-4"/>
        </w:rPr>
        <w:t xml:space="preserve"> </w:t>
      </w:r>
      <w:r>
        <w:t>población,</w:t>
      </w:r>
      <w:r>
        <w:rPr>
          <w:spacing w:val="-4"/>
        </w:rPr>
        <w:t xml:space="preserve"> </w:t>
      </w:r>
      <w:r>
        <w:t>no</w:t>
      </w:r>
      <w:r>
        <w:rPr>
          <w:spacing w:val="-4"/>
        </w:rPr>
        <w:t xml:space="preserve"> </w:t>
      </w:r>
      <w:r>
        <w:t>haciendo</w:t>
      </w:r>
      <w:r>
        <w:rPr>
          <w:spacing w:val="-4"/>
        </w:rPr>
        <w:t xml:space="preserve"> </w:t>
      </w:r>
      <w:r>
        <w:t>distinciones</w:t>
      </w:r>
      <w:r>
        <w:rPr>
          <w:spacing w:val="-4"/>
        </w:rPr>
        <w:t xml:space="preserve"> </w:t>
      </w:r>
      <w:r>
        <w:t>de</w:t>
      </w:r>
      <w:r>
        <w:rPr>
          <w:spacing w:val="-4"/>
        </w:rPr>
        <w:t xml:space="preserve"> </w:t>
      </w:r>
      <w:r>
        <w:t>ningún tipo, ya que el derecho a la seguridad social debe reconocerse a todas las personas, sin importar ninguna condición, tal como lo establece el artículo 10 de nuestra Constitución Política.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3"/>
          <w:numId w:val="21"/>
        </w:numPr>
        <w:tabs>
          <w:tab w:val="left" w:pos="1979"/>
        </w:tabs>
        <w:spacing w:before="60"/>
        <w:ind w:left="1979" w:hanging="359"/>
      </w:pPr>
      <w:bookmarkStart w:id="72" w:name="c.​Principio_de_eficiencia_"/>
      <w:bookmarkEnd w:id="72"/>
      <w:r>
        <w:lastRenderedPageBreak/>
        <w:t xml:space="preserve">Principio de </w:t>
      </w:r>
      <w:r>
        <w:rPr>
          <w:spacing w:val="-2"/>
        </w:rPr>
        <w:t>eficiencia</w:t>
      </w:r>
    </w:p>
    <w:p w:rsidR="00CA2049" w:rsidRDefault="00CA2049">
      <w:pPr>
        <w:pStyle w:val="Textoindependiente"/>
        <w:spacing w:before="40"/>
        <w:jc w:val="left"/>
        <w:rPr>
          <w:b/>
        </w:rPr>
      </w:pPr>
    </w:p>
    <w:p w:rsidR="00CA2049" w:rsidRDefault="00E5536D">
      <w:pPr>
        <w:pStyle w:val="Textoindependiente"/>
        <w:spacing w:line="480" w:lineRule="auto"/>
        <w:ind w:left="1980" w:right="360"/>
      </w:pPr>
      <w:r>
        <w:t>Este principio es fundamental para garantizar que los recursos limitados se utilicen de manera óptima para lograr los objetivos de protección</w:t>
      </w:r>
      <w:r>
        <w:rPr>
          <w:spacing w:val="-3"/>
        </w:rPr>
        <w:t xml:space="preserve"> </w:t>
      </w:r>
      <w:r>
        <w:t>social.</w:t>
      </w:r>
      <w:r>
        <w:rPr>
          <w:spacing w:val="-3"/>
        </w:rPr>
        <w:t xml:space="preserve"> </w:t>
      </w:r>
      <w:r>
        <w:t>La eficiencia se refiere a la capacidad de un sistema de seguridad social para alcanzar sus metas utilizando la menor cantidad posible de recursos, ya sea en términos de tiempo, dinero o esfuerzo humano. En el contexto de la seguridad social, la eficiencia implica maximizar el impacto de los programas</w:t>
      </w:r>
      <w:r>
        <w:rPr>
          <w:spacing w:val="-3"/>
        </w:rPr>
        <w:t xml:space="preserve"> </w:t>
      </w:r>
      <w:r>
        <w:t>y</w:t>
      </w:r>
      <w:r>
        <w:rPr>
          <w:spacing w:val="-3"/>
        </w:rPr>
        <w:t xml:space="preserve"> </w:t>
      </w:r>
      <w:r>
        <w:t>servicios</w:t>
      </w:r>
      <w:r>
        <w:rPr>
          <w:spacing w:val="-3"/>
        </w:rPr>
        <w:t xml:space="preserve"> </w:t>
      </w:r>
      <w:r>
        <w:t>sociales</w:t>
      </w:r>
      <w:r>
        <w:rPr>
          <w:spacing w:val="-3"/>
        </w:rPr>
        <w:t xml:space="preserve"> </w:t>
      </w:r>
      <w:r>
        <w:t>en</w:t>
      </w:r>
      <w:r>
        <w:rPr>
          <w:spacing w:val="-3"/>
        </w:rPr>
        <w:t xml:space="preserve"> </w:t>
      </w:r>
      <w:r>
        <w:t>la</w:t>
      </w:r>
      <w:r>
        <w:rPr>
          <w:spacing w:val="-3"/>
        </w:rPr>
        <w:t xml:space="preserve"> </w:t>
      </w:r>
      <w:r>
        <w:t>mejora</w:t>
      </w:r>
      <w:r>
        <w:rPr>
          <w:spacing w:val="-3"/>
        </w:rPr>
        <w:t xml:space="preserve"> </w:t>
      </w:r>
      <w:r>
        <w:t>del</w:t>
      </w:r>
      <w:r>
        <w:rPr>
          <w:spacing w:val="-3"/>
        </w:rPr>
        <w:t xml:space="preserve"> </w:t>
      </w:r>
      <w:r>
        <w:t>bienestar</w:t>
      </w:r>
      <w:r>
        <w:rPr>
          <w:spacing w:val="-3"/>
        </w:rPr>
        <w:t xml:space="preserve"> </w:t>
      </w:r>
      <w:r>
        <w:t>y</w:t>
      </w:r>
      <w:r>
        <w:rPr>
          <w:spacing w:val="-3"/>
        </w:rPr>
        <w:t xml:space="preserve"> </w:t>
      </w:r>
      <w:r>
        <w:t>la</w:t>
      </w:r>
      <w:r>
        <w:rPr>
          <w:spacing w:val="-3"/>
        </w:rPr>
        <w:t xml:space="preserve"> </w:t>
      </w:r>
      <w:r>
        <w:t>calidad</w:t>
      </w:r>
      <w:r>
        <w:rPr>
          <w:spacing w:val="-3"/>
        </w:rPr>
        <w:t xml:space="preserve"> </w:t>
      </w:r>
      <w:r>
        <w:t>de</w:t>
      </w:r>
      <w:r>
        <w:rPr>
          <w:spacing w:val="-3"/>
        </w:rPr>
        <w:t xml:space="preserve"> </w:t>
      </w:r>
      <w:r>
        <w:t>vida de los beneficiarios, al tiempo que se minimizan los costos y</w:t>
      </w:r>
      <w:r>
        <w:rPr>
          <w:spacing w:val="-3"/>
        </w:rPr>
        <w:t xml:space="preserve"> </w:t>
      </w:r>
      <w:r>
        <w:t>se</w:t>
      </w:r>
      <w:r>
        <w:rPr>
          <w:spacing w:val="-3"/>
        </w:rPr>
        <w:t xml:space="preserve"> </w:t>
      </w:r>
      <w:r>
        <w:t>reducen</w:t>
      </w:r>
      <w:r>
        <w:rPr>
          <w:spacing w:val="-3"/>
        </w:rPr>
        <w:t xml:space="preserve"> </w:t>
      </w:r>
      <w:r>
        <w:t xml:space="preserve">las </w:t>
      </w:r>
      <w:r>
        <w:rPr>
          <w:spacing w:val="-2"/>
        </w:rPr>
        <w:t>deficiencias.</w:t>
      </w:r>
    </w:p>
    <w:p w:rsidR="00CA2049" w:rsidRDefault="00E5536D">
      <w:pPr>
        <w:pStyle w:val="Textoindependiente"/>
        <w:spacing w:before="160" w:line="480" w:lineRule="auto"/>
        <w:ind w:left="1980" w:right="358"/>
      </w:pPr>
      <w:r>
        <w:t>Es por ello que una de las formas en que se puede lograr la eficiencia</w:t>
      </w:r>
      <w:r>
        <w:rPr>
          <w:spacing w:val="-2"/>
        </w:rPr>
        <w:t xml:space="preserve"> </w:t>
      </w:r>
      <w:r>
        <w:t>en</w:t>
      </w:r>
      <w:r>
        <w:rPr>
          <w:spacing w:val="-2"/>
        </w:rPr>
        <w:t xml:space="preserve"> </w:t>
      </w:r>
      <w:r>
        <w:t>la seguridad social</w:t>
      </w:r>
      <w:r>
        <w:rPr>
          <w:spacing w:val="-5"/>
        </w:rPr>
        <w:t xml:space="preserve"> </w:t>
      </w:r>
      <w:r>
        <w:t>es</w:t>
      </w:r>
      <w:r>
        <w:rPr>
          <w:spacing w:val="-5"/>
        </w:rPr>
        <w:t xml:space="preserve"> </w:t>
      </w:r>
      <w:r>
        <w:t>mediante</w:t>
      </w:r>
      <w:r>
        <w:rPr>
          <w:spacing w:val="-5"/>
        </w:rPr>
        <w:t xml:space="preserve"> </w:t>
      </w:r>
      <w:r>
        <w:t>la</w:t>
      </w:r>
      <w:r>
        <w:rPr>
          <w:spacing w:val="-5"/>
        </w:rPr>
        <w:t xml:space="preserve"> </w:t>
      </w:r>
      <w:r>
        <w:t>optimización</w:t>
      </w:r>
      <w:r>
        <w:rPr>
          <w:spacing w:val="-5"/>
        </w:rPr>
        <w:t xml:space="preserve"> </w:t>
      </w:r>
      <w:r>
        <w:t>de</w:t>
      </w:r>
      <w:r>
        <w:rPr>
          <w:spacing w:val="-5"/>
        </w:rPr>
        <w:t xml:space="preserve"> </w:t>
      </w:r>
      <w:r>
        <w:t>los</w:t>
      </w:r>
      <w:r>
        <w:rPr>
          <w:spacing w:val="-5"/>
        </w:rPr>
        <w:t xml:space="preserve"> </w:t>
      </w:r>
      <w:r>
        <w:t>procesos</w:t>
      </w:r>
      <w:r>
        <w:rPr>
          <w:spacing w:val="-5"/>
        </w:rPr>
        <w:t xml:space="preserve"> </w:t>
      </w:r>
      <w:r>
        <w:t xml:space="preserve">administrativos y la simplificación de los trámites burocráticos. Esto implica eliminar la duplicación de esfuerzos, reducir la carga administrativa para los beneficiarios y agilizar los procedimientos de solicitud y entrega de </w:t>
      </w:r>
      <w:r>
        <w:rPr>
          <w:spacing w:val="-2"/>
        </w:rPr>
        <w:t>beneficios.</w:t>
      </w:r>
    </w:p>
    <w:p w:rsidR="00CA2049" w:rsidRDefault="00E5536D">
      <w:pPr>
        <w:pStyle w:val="Textoindependiente"/>
        <w:spacing w:before="160" w:line="480" w:lineRule="auto"/>
        <w:ind w:left="1980" w:right="363"/>
      </w:pPr>
      <w:r>
        <w:t>Al simplificar los procesos administrativos, se</w:t>
      </w:r>
      <w:r>
        <w:rPr>
          <w:spacing w:val="-3"/>
        </w:rPr>
        <w:t xml:space="preserve"> </w:t>
      </w:r>
      <w:r>
        <w:t>puede</w:t>
      </w:r>
      <w:r>
        <w:rPr>
          <w:spacing w:val="-3"/>
        </w:rPr>
        <w:t xml:space="preserve"> </w:t>
      </w:r>
      <w:r>
        <w:t>reducir</w:t>
      </w:r>
      <w:r>
        <w:rPr>
          <w:spacing w:val="-3"/>
        </w:rPr>
        <w:t xml:space="preserve"> </w:t>
      </w:r>
      <w:r>
        <w:t>el</w:t>
      </w:r>
      <w:r>
        <w:rPr>
          <w:spacing w:val="-3"/>
        </w:rPr>
        <w:t xml:space="preserve"> </w:t>
      </w:r>
      <w:r>
        <w:t>tiempo</w:t>
      </w:r>
      <w:r>
        <w:rPr>
          <w:spacing w:val="-3"/>
        </w:rPr>
        <w:t xml:space="preserve"> </w:t>
      </w:r>
      <w:r>
        <w:t>y</w:t>
      </w:r>
      <w:r>
        <w:rPr>
          <w:spacing w:val="-3"/>
        </w:rPr>
        <w:t xml:space="preserve"> </w:t>
      </w:r>
      <w:r>
        <w:t>los recursos necesarios para la gestión de los programas de seguridad social,</w:t>
      </w:r>
      <w:r>
        <w:rPr>
          <w:spacing w:val="-3"/>
        </w:rPr>
        <w:t xml:space="preserve"> </w:t>
      </w:r>
      <w:r>
        <w:t>lo que aumenta la eficiencia del sistema en su conjunto.</w:t>
      </w:r>
    </w:p>
    <w:p w:rsidR="00CA2049" w:rsidRDefault="00E5536D">
      <w:pPr>
        <w:pStyle w:val="Textoindependiente"/>
        <w:spacing w:before="160" w:line="480" w:lineRule="auto"/>
        <w:ind w:left="1980" w:right="363"/>
      </w:pPr>
      <w:r>
        <w:t>En esa línea, Venturi (1994) nos explica que cuando se habla de seguridad social, ineludiblemente necesitamos</w:t>
      </w:r>
      <w:r>
        <w:rPr>
          <w:spacing w:val="-4"/>
        </w:rPr>
        <w:t xml:space="preserve"> </w:t>
      </w:r>
      <w:r>
        <w:t>abordar</w:t>
      </w:r>
      <w:r>
        <w:rPr>
          <w:spacing w:val="-4"/>
        </w:rPr>
        <w:t xml:space="preserve"> </w:t>
      </w:r>
      <w:r>
        <w:t>la</w:t>
      </w:r>
      <w:r>
        <w:rPr>
          <w:spacing w:val="-4"/>
        </w:rPr>
        <w:t xml:space="preserve"> </w:t>
      </w:r>
      <w:r>
        <w:t>gestión</w:t>
      </w:r>
      <w:r>
        <w:rPr>
          <w:spacing w:val="-4"/>
        </w:rPr>
        <w:t xml:space="preserve"> </w:t>
      </w:r>
      <w:r>
        <w:t>pública,</w:t>
      </w:r>
      <w:r>
        <w:rPr>
          <w:spacing w:val="-4"/>
        </w:rPr>
        <w:t xml:space="preserve"> </w:t>
      </w:r>
      <w:r>
        <w:t>en</w:t>
      </w:r>
      <w:r>
        <w:rPr>
          <w:spacing w:val="-4"/>
        </w:rPr>
        <w:t xml:space="preserve"> </w:t>
      </w:r>
      <w:r>
        <w:t>el</w:t>
      </w:r>
      <w:r>
        <w:rPr>
          <w:spacing w:val="-4"/>
        </w:rPr>
        <w:t xml:space="preserve"> </w:t>
      </w:r>
      <w:r>
        <w:t>sentido de que el principio de eficiencia se va ver reflejado en la</w:t>
      </w:r>
      <w:r>
        <w:rPr>
          <w:spacing w:val="-3"/>
        </w:rPr>
        <w:t xml:space="preserve"> </w:t>
      </w:r>
      <w:r>
        <w:t>medida</w:t>
      </w:r>
      <w:r>
        <w:rPr>
          <w:spacing w:val="-3"/>
        </w:rPr>
        <w:t xml:space="preserve"> </w:t>
      </w:r>
      <w:r>
        <w:t>que</w:t>
      </w:r>
      <w:r>
        <w:rPr>
          <w:spacing w:val="-3"/>
        </w:rPr>
        <w:t xml:space="preserve"> </w:t>
      </w:r>
      <w:r>
        <w:t>exista un</w:t>
      </w:r>
      <w:r>
        <w:rPr>
          <w:spacing w:val="59"/>
        </w:rPr>
        <w:t xml:space="preserve">  </w:t>
      </w:r>
      <w:r>
        <w:t>solo</w:t>
      </w:r>
      <w:r>
        <w:rPr>
          <w:spacing w:val="52"/>
        </w:rPr>
        <w:t xml:space="preserve">  </w:t>
      </w:r>
      <w:r>
        <w:t>organismo</w:t>
      </w:r>
      <w:r>
        <w:rPr>
          <w:spacing w:val="53"/>
        </w:rPr>
        <w:t xml:space="preserve">  </w:t>
      </w:r>
      <w:r>
        <w:t>público</w:t>
      </w:r>
      <w:r>
        <w:rPr>
          <w:spacing w:val="52"/>
        </w:rPr>
        <w:t xml:space="preserve">  </w:t>
      </w:r>
      <w:r>
        <w:t>el</w:t>
      </w:r>
      <w:r>
        <w:rPr>
          <w:spacing w:val="52"/>
        </w:rPr>
        <w:t xml:space="preserve">  </w:t>
      </w:r>
      <w:r>
        <w:t>cual</w:t>
      </w:r>
      <w:r>
        <w:rPr>
          <w:spacing w:val="52"/>
        </w:rPr>
        <w:t xml:space="preserve">  </w:t>
      </w:r>
      <w:r>
        <w:t>concentra</w:t>
      </w:r>
      <w:r>
        <w:rPr>
          <w:spacing w:val="52"/>
        </w:rPr>
        <w:t xml:space="preserve">  </w:t>
      </w:r>
      <w:r>
        <w:t>la</w:t>
      </w:r>
      <w:r>
        <w:rPr>
          <w:spacing w:val="53"/>
        </w:rPr>
        <w:t xml:space="preserve">  </w:t>
      </w:r>
      <w:r>
        <w:rPr>
          <w:spacing w:val="-2"/>
        </w:rPr>
        <w:t>responsabilidad</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6"/>
      </w:pPr>
      <w:r>
        <w:lastRenderedPageBreak/>
        <w:t>administrativa y todas las vertientes para su funcionamiento, en aras de maximizar la eficiencia del sistema.</w:t>
      </w:r>
    </w:p>
    <w:p w:rsidR="00CA2049" w:rsidRDefault="00E5536D">
      <w:pPr>
        <w:pStyle w:val="Textoindependiente"/>
        <w:spacing w:before="160" w:line="480" w:lineRule="auto"/>
        <w:ind w:left="1980" w:right="363"/>
      </w:pPr>
      <w:r>
        <w:t>Además, la eficiencia en la seguridad social también se puede mejorar mediante la implementación de mecanismos de monitoreo y evaluación efectivos. Estos mecanismos permiten identificar áreas de mejora y realizar ajustes en los programas y políticas sociales para garantizar que estén alcanzando sus objetivos de manera efectiva y eficiente.</w:t>
      </w:r>
    </w:p>
    <w:p w:rsidR="00CA2049" w:rsidRDefault="00E5536D">
      <w:pPr>
        <w:pStyle w:val="Textoindependiente"/>
        <w:spacing w:before="160" w:line="480" w:lineRule="auto"/>
        <w:ind w:left="1980" w:right="365"/>
      </w:pPr>
      <w:r>
        <w:t>Al monitorear de cerca el desempeño de los programas de</w:t>
      </w:r>
      <w:r>
        <w:rPr>
          <w:spacing w:val="-3"/>
        </w:rPr>
        <w:t xml:space="preserve"> </w:t>
      </w:r>
      <w:r>
        <w:t>seguridad</w:t>
      </w:r>
      <w:r>
        <w:rPr>
          <w:spacing w:val="-3"/>
        </w:rPr>
        <w:t xml:space="preserve"> </w:t>
      </w:r>
      <w:r>
        <w:t>social, se pueden</w:t>
      </w:r>
      <w:r>
        <w:rPr>
          <w:spacing w:val="-4"/>
        </w:rPr>
        <w:t xml:space="preserve"> </w:t>
      </w:r>
      <w:r>
        <w:t>identificar</w:t>
      </w:r>
      <w:r>
        <w:rPr>
          <w:spacing w:val="-4"/>
        </w:rPr>
        <w:t xml:space="preserve"> </w:t>
      </w:r>
      <w:r>
        <w:t>posibles</w:t>
      </w:r>
      <w:r>
        <w:rPr>
          <w:spacing w:val="-4"/>
        </w:rPr>
        <w:t xml:space="preserve"> </w:t>
      </w:r>
      <w:r>
        <w:t>problemas</w:t>
      </w:r>
      <w:r>
        <w:rPr>
          <w:spacing w:val="-4"/>
        </w:rPr>
        <w:t xml:space="preserve"> </w:t>
      </w:r>
      <w:r>
        <w:t>o</w:t>
      </w:r>
      <w:r>
        <w:rPr>
          <w:spacing w:val="-4"/>
        </w:rPr>
        <w:t xml:space="preserve"> </w:t>
      </w:r>
      <w:r>
        <w:t>áreas</w:t>
      </w:r>
      <w:r>
        <w:rPr>
          <w:spacing w:val="-4"/>
        </w:rPr>
        <w:t xml:space="preserve"> </w:t>
      </w:r>
      <w:r>
        <w:t>de</w:t>
      </w:r>
      <w:r>
        <w:rPr>
          <w:spacing w:val="-4"/>
        </w:rPr>
        <w:t xml:space="preserve"> </w:t>
      </w:r>
      <w:r>
        <w:t>ineficiencia</w:t>
      </w:r>
      <w:r>
        <w:rPr>
          <w:spacing w:val="-4"/>
        </w:rPr>
        <w:t xml:space="preserve"> </w:t>
      </w:r>
      <w:r>
        <w:t>y</w:t>
      </w:r>
      <w:r>
        <w:rPr>
          <w:spacing w:val="-4"/>
        </w:rPr>
        <w:t xml:space="preserve"> </w:t>
      </w:r>
      <w:r>
        <w:t>abordarlos de manera oportuna para mejorar el funcionamiento del sistema en general.</w:t>
      </w:r>
    </w:p>
    <w:p w:rsidR="00CA2049" w:rsidRDefault="00E5536D">
      <w:pPr>
        <w:pStyle w:val="Textoindependiente"/>
        <w:spacing w:before="160" w:line="480" w:lineRule="auto"/>
        <w:ind w:left="1980" w:right="359"/>
      </w:pPr>
      <w:r>
        <w:t>Otro aspecto importante es la asignación adecuada de recursos financieros. Esto implica garantizar que los fondos destinados a la seguridad social se utilicen de manera eficaz y se distribuyan equitativamente entre los diferentes programas y beneficiarios. La asignación eficiente de recursos también implica identificar y priorizar las áreas de mayor necesidad y asignar recursos en consecuencia</w:t>
      </w:r>
      <w:r>
        <w:rPr>
          <w:spacing w:val="-4"/>
        </w:rPr>
        <w:t xml:space="preserve"> </w:t>
      </w:r>
      <w:r>
        <w:t>para</w:t>
      </w:r>
      <w:r>
        <w:rPr>
          <w:spacing w:val="-4"/>
        </w:rPr>
        <w:t xml:space="preserve"> </w:t>
      </w:r>
      <w:r>
        <w:t>maximizar</w:t>
      </w:r>
      <w:r>
        <w:rPr>
          <w:spacing w:val="-4"/>
        </w:rPr>
        <w:t xml:space="preserve"> </w:t>
      </w:r>
      <w:r>
        <w:t>el</w:t>
      </w:r>
      <w:r>
        <w:rPr>
          <w:spacing w:val="-4"/>
        </w:rPr>
        <w:t xml:space="preserve"> </w:t>
      </w:r>
      <w:r>
        <w:t>impacto</w:t>
      </w:r>
      <w:r>
        <w:rPr>
          <w:spacing w:val="-4"/>
        </w:rPr>
        <w:t xml:space="preserve"> </w:t>
      </w:r>
      <w:r>
        <w:t>en</w:t>
      </w:r>
      <w:r>
        <w:rPr>
          <w:spacing w:val="-4"/>
        </w:rPr>
        <w:t xml:space="preserve"> </w:t>
      </w:r>
      <w:r>
        <w:t>la</w:t>
      </w:r>
      <w:r>
        <w:rPr>
          <w:spacing w:val="-4"/>
        </w:rPr>
        <w:t xml:space="preserve"> </w:t>
      </w:r>
      <w:r>
        <w:t xml:space="preserve">reducción de la pobreza, la promoción del empleo y la protección de los derechos </w:t>
      </w:r>
      <w:r>
        <w:rPr>
          <w:spacing w:val="-2"/>
        </w:rPr>
        <w:t>sociales.</w:t>
      </w:r>
    </w:p>
    <w:p w:rsidR="00CA2049" w:rsidRDefault="00E5536D">
      <w:pPr>
        <w:pStyle w:val="Textoindependiente"/>
        <w:spacing w:before="160" w:line="480" w:lineRule="auto"/>
        <w:ind w:left="1980" w:right="361"/>
      </w:pPr>
      <w:r>
        <w:t>Además, la eficiencia en la seguridad social también se puede mejorar mediante la promoción de la transparencia y la rendición de cuentas en la gestión de los programas</w:t>
      </w:r>
      <w:r>
        <w:rPr>
          <w:spacing w:val="-4"/>
        </w:rPr>
        <w:t xml:space="preserve"> </w:t>
      </w:r>
      <w:r>
        <w:t>y</w:t>
      </w:r>
      <w:r>
        <w:rPr>
          <w:spacing w:val="-4"/>
        </w:rPr>
        <w:t xml:space="preserve"> </w:t>
      </w:r>
      <w:r>
        <w:t>recursos</w:t>
      </w:r>
      <w:r>
        <w:rPr>
          <w:spacing w:val="-4"/>
        </w:rPr>
        <w:t xml:space="preserve"> </w:t>
      </w:r>
      <w:r>
        <w:t>sociales.</w:t>
      </w:r>
      <w:r>
        <w:rPr>
          <w:spacing w:val="-4"/>
        </w:rPr>
        <w:t xml:space="preserve"> </w:t>
      </w:r>
      <w:r>
        <w:t>Esto</w:t>
      </w:r>
      <w:r>
        <w:rPr>
          <w:spacing w:val="-4"/>
        </w:rPr>
        <w:t xml:space="preserve"> </w:t>
      </w:r>
      <w:r>
        <w:t>implica</w:t>
      </w:r>
      <w:r>
        <w:rPr>
          <w:spacing w:val="-4"/>
        </w:rPr>
        <w:t xml:space="preserve"> </w:t>
      </w:r>
      <w:r>
        <w:t>garantizar</w:t>
      </w:r>
      <w:r>
        <w:rPr>
          <w:spacing w:val="-4"/>
        </w:rPr>
        <w:t xml:space="preserve"> </w:t>
      </w:r>
      <w:r>
        <w:t>que</w:t>
      </w:r>
      <w:r>
        <w:rPr>
          <w:spacing w:val="-4"/>
        </w:rPr>
        <w:t xml:space="preserve"> </w:t>
      </w:r>
      <w:r>
        <w:t>las decisiones</w:t>
      </w:r>
      <w:r>
        <w:rPr>
          <w:spacing w:val="28"/>
        </w:rPr>
        <w:t xml:space="preserve"> </w:t>
      </w:r>
      <w:r>
        <w:t>relacionadas</w:t>
      </w:r>
      <w:r>
        <w:rPr>
          <w:spacing w:val="30"/>
        </w:rPr>
        <w:t xml:space="preserve"> </w:t>
      </w:r>
      <w:r>
        <w:t>con</w:t>
      </w:r>
      <w:r>
        <w:rPr>
          <w:spacing w:val="30"/>
        </w:rPr>
        <w:t xml:space="preserve"> </w:t>
      </w:r>
      <w:r>
        <w:t>la</w:t>
      </w:r>
      <w:r>
        <w:rPr>
          <w:spacing w:val="30"/>
        </w:rPr>
        <w:t xml:space="preserve"> </w:t>
      </w:r>
      <w:r>
        <w:t>asignación</w:t>
      </w:r>
      <w:r>
        <w:rPr>
          <w:spacing w:val="30"/>
        </w:rPr>
        <w:t xml:space="preserve"> </w:t>
      </w:r>
      <w:r>
        <w:t>de</w:t>
      </w:r>
      <w:r>
        <w:rPr>
          <w:spacing w:val="30"/>
        </w:rPr>
        <w:t xml:space="preserve"> </w:t>
      </w:r>
      <w:r>
        <w:t>recursos</w:t>
      </w:r>
      <w:r>
        <w:rPr>
          <w:spacing w:val="15"/>
        </w:rPr>
        <w:t xml:space="preserve"> </w:t>
      </w:r>
      <w:r>
        <w:t>y</w:t>
      </w:r>
      <w:r>
        <w:rPr>
          <w:spacing w:val="15"/>
        </w:rPr>
        <w:t xml:space="preserve"> </w:t>
      </w:r>
      <w:r>
        <w:t>la</w:t>
      </w:r>
      <w:r>
        <w:rPr>
          <w:spacing w:val="15"/>
        </w:rPr>
        <w:t xml:space="preserve"> </w:t>
      </w:r>
      <w:r>
        <w:rPr>
          <w:spacing w:val="-2"/>
        </w:rPr>
        <w:t>implementación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0"/>
      </w:pPr>
      <w:r>
        <w:lastRenderedPageBreak/>
        <w:t>de políticas sociales se tomen de manera transparente y se comuniquen claramente a los beneficiarios y al público en general. Al promover la transparencia</w:t>
      </w:r>
      <w:r>
        <w:rPr>
          <w:spacing w:val="27"/>
        </w:rPr>
        <w:t xml:space="preserve"> </w:t>
      </w:r>
      <w:r>
        <w:t>y</w:t>
      </w:r>
      <w:r>
        <w:rPr>
          <w:spacing w:val="27"/>
        </w:rPr>
        <w:t xml:space="preserve"> </w:t>
      </w:r>
      <w:r>
        <w:t>la rendición de cuentas, se pueden prevenir la corrupción y el</w:t>
      </w:r>
      <w:r>
        <w:rPr>
          <w:spacing w:val="-3"/>
        </w:rPr>
        <w:t xml:space="preserve"> </w:t>
      </w:r>
      <w:r>
        <w:t>mal</w:t>
      </w:r>
      <w:r>
        <w:rPr>
          <w:spacing w:val="-3"/>
        </w:rPr>
        <w:t xml:space="preserve"> </w:t>
      </w:r>
      <w:r>
        <w:t>uso</w:t>
      </w:r>
      <w:r>
        <w:rPr>
          <w:spacing w:val="-3"/>
        </w:rPr>
        <w:t xml:space="preserve"> </w:t>
      </w:r>
      <w:r>
        <w:t>de</w:t>
      </w:r>
      <w:r>
        <w:rPr>
          <w:spacing w:val="-3"/>
        </w:rPr>
        <w:t xml:space="preserve"> </w:t>
      </w:r>
      <w:r>
        <w:t>los</w:t>
      </w:r>
      <w:r>
        <w:rPr>
          <w:spacing w:val="-3"/>
        </w:rPr>
        <w:t xml:space="preserve"> </w:t>
      </w:r>
      <w:r>
        <w:t>fondos</w:t>
      </w:r>
      <w:r>
        <w:rPr>
          <w:spacing w:val="-3"/>
        </w:rPr>
        <w:t xml:space="preserve"> </w:t>
      </w:r>
      <w:r>
        <w:t>públicos,</w:t>
      </w:r>
      <w:r>
        <w:rPr>
          <w:spacing w:val="-3"/>
        </w:rPr>
        <w:t xml:space="preserve"> </w:t>
      </w:r>
      <w:r>
        <w:t>lo</w:t>
      </w:r>
      <w:r>
        <w:rPr>
          <w:spacing w:val="-3"/>
        </w:rPr>
        <w:t xml:space="preserve"> </w:t>
      </w:r>
      <w:r>
        <w:t>que</w:t>
      </w:r>
      <w:r>
        <w:rPr>
          <w:spacing w:val="-3"/>
        </w:rPr>
        <w:t xml:space="preserve"> </w:t>
      </w:r>
      <w:r>
        <w:t>contribuye</w:t>
      </w:r>
      <w:r>
        <w:rPr>
          <w:spacing w:val="-3"/>
        </w:rPr>
        <w:t xml:space="preserve"> </w:t>
      </w:r>
      <w:r>
        <w:t>a</w:t>
      </w:r>
      <w:r>
        <w:rPr>
          <w:spacing w:val="-3"/>
        </w:rPr>
        <w:t xml:space="preserve"> </w:t>
      </w:r>
      <w:r>
        <w:t>mejorar</w:t>
      </w:r>
      <w:r>
        <w:rPr>
          <w:spacing w:val="-3"/>
        </w:rPr>
        <w:t xml:space="preserve"> </w:t>
      </w:r>
      <w:r>
        <w:t>la</w:t>
      </w:r>
      <w:r>
        <w:rPr>
          <w:spacing w:val="-3"/>
        </w:rPr>
        <w:t xml:space="preserve"> </w:t>
      </w:r>
      <w:r>
        <w:t>eficiencia</w:t>
      </w:r>
      <w:r>
        <w:rPr>
          <w:spacing w:val="-3"/>
        </w:rPr>
        <w:t xml:space="preserve"> </w:t>
      </w:r>
      <w:r>
        <w:t>y la efectividad de los programas de seguridad social.</w:t>
      </w:r>
    </w:p>
    <w:p w:rsidR="00CA2049" w:rsidRDefault="00E5536D">
      <w:pPr>
        <w:pStyle w:val="Textoindependiente"/>
        <w:spacing w:before="160" w:line="480" w:lineRule="auto"/>
        <w:ind w:left="1980" w:right="362"/>
      </w:pPr>
      <w:r>
        <w:t>Podemos concluir que el principio de eficiencia en la seguridad social se refiere a la capacidad de un sistema de protección social para alcanzar sus objetivos utilizando</w:t>
      </w:r>
      <w:r>
        <w:rPr>
          <w:spacing w:val="-4"/>
        </w:rPr>
        <w:t xml:space="preserve"> </w:t>
      </w:r>
      <w:r>
        <w:t>de</w:t>
      </w:r>
      <w:r>
        <w:rPr>
          <w:spacing w:val="-4"/>
        </w:rPr>
        <w:t xml:space="preserve"> </w:t>
      </w:r>
      <w:r>
        <w:t>manera</w:t>
      </w:r>
      <w:r>
        <w:rPr>
          <w:spacing w:val="-4"/>
        </w:rPr>
        <w:t xml:space="preserve"> </w:t>
      </w:r>
      <w:r>
        <w:t>óptima</w:t>
      </w:r>
      <w:r>
        <w:rPr>
          <w:spacing w:val="-4"/>
        </w:rPr>
        <w:t xml:space="preserve"> </w:t>
      </w:r>
      <w:r>
        <w:t>los</w:t>
      </w:r>
      <w:r>
        <w:rPr>
          <w:spacing w:val="-4"/>
        </w:rPr>
        <w:t xml:space="preserve"> </w:t>
      </w:r>
      <w:r>
        <w:t>recursos</w:t>
      </w:r>
      <w:r>
        <w:rPr>
          <w:spacing w:val="-4"/>
        </w:rPr>
        <w:t xml:space="preserve"> </w:t>
      </w:r>
      <w:r>
        <w:t>disponibles.</w:t>
      </w:r>
      <w:r>
        <w:rPr>
          <w:spacing w:val="-4"/>
        </w:rPr>
        <w:t xml:space="preserve"> </w:t>
      </w:r>
      <w:r>
        <w:t>Esto</w:t>
      </w:r>
      <w:r>
        <w:rPr>
          <w:spacing w:val="-4"/>
        </w:rPr>
        <w:t xml:space="preserve"> </w:t>
      </w:r>
      <w:r>
        <w:t>implica optimizar los procesos administrativos, implementar mecanismos de monitoreo y evaluación, asignar recursos financieros de manera adecuada</w:t>
      </w:r>
      <w:r>
        <w:rPr>
          <w:spacing w:val="-3"/>
        </w:rPr>
        <w:t xml:space="preserve"> </w:t>
      </w:r>
      <w:r>
        <w:t>y promover la transparencia y la rendición de cuentas en la gestión de los programas sociales.</w:t>
      </w:r>
    </w:p>
    <w:p w:rsidR="00CA2049" w:rsidRDefault="00E5536D">
      <w:pPr>
        <w:pStyle w:val="Ttulo3"/>
        <w:numPr>
          <w:ilvl w:val="3"/>
          <w:numId w:val="21"/>
        </w:numPr>
        <w:tabs>
          <w:tab w:val="left" w:pos="1979"/>
        </w:tabs>
        <w:ind w:left="1979" w:hanging="359"/>
        <w:jc w:val="both"/>
      </w:pPr>
      <w:bookmarkStart w:id="73" w:name="d.​Principio_de_unidad_"/>
      <w:bookmarkEnd w:id="73"/>
      <w:r>
        <w:t xml:space="preserve">Principio de </w:t>
      </w:r>
      <w:r>
        <w:rPr>
          <w:spacing w:val="-2"/>
        </w:rPr>
        <w:t>unidad</w:t>
      </w:r>
    </w:p>
    <w:p w:rsidR="00CA2049" w:rsidRDefault="00CA2049">
      <w:pPr>
        <w:pStyle w:val="Textoindependiente"/>
        <w:spacing w:before="40"/>
        <w:jc w:val="left"/>
        <w:rPr>
          <w:b/>
        </w:rPr>
      </w:pPr>
    </w:p>
    <w:p w:rsidR="00CA2049" w:rsidRDefault="00E5536D">
      <w:pPr>
        <w:pStyle w:val="Textoindependiente"/>
        <w:spacing w:line="480" w:lineRule="auto"/>
        <w:ind w:left="1980" w:right="372"/>
      </w:pPr>
      <w:r>
        <w:t>Este principio reconoce la interconexión y la interdependencia entre los diversos aspectos de la seguridad social, y promueve la coherencia y la eficiencia en su diseño, implementación y administración.</w:t>
      </w:r>
    </w:p>
    <w:p w:rsidR="00CA2049" w:rsidRDefault="00E5536D">
      <w:pPr>
        <w:pStyle w:val="Textoindependiente"/>
        <w:spacing w:before="160" w:line="480" w:lineRule="auto"/>
        <w:ind w:left="1980" w:right="358"/>
      </w:pPr>
      <w:r>
        <w:t>En primer lugar, el principio de unidad implica</w:t>
      </w:r>
      <w:r>
        <w:rPr>
          <w:spacing w:val="-4"/>
        </w:rPr>
        <w:t xml:space="preserve"> </w:t>
      </w:r>
      <w:r>
        <w:t>que</w:t>
      </w:r>
      <w:r>
        <w:rPr>
          <w:spacing w:val="-4"/>
        </w:rPr>
        <w:t xml:space="preserve"> </w:t>
      </w:r>
      <w:r>
        <w:t>la</w:t>
      </w:r>
      <w:r>
        <w:rPr>
          <w:spacing w:val="-4"/>
        </w:rPr>
        <w:t xml:space="preserve"> </w:t>
      </w:r>
      <w:r>
        <w:t>seguridad</w:t>
      </w:r>
      <w:r>
        <w:rPr>
          <w:spacing w:val="-4"/>
        </w:rPr>
        <w:t xml:space="preserve"> </w:t>
      </w:r>
      <w:r>
        <w:t>social</w:t>
      </w:r>
      <w:r>
        <w:rPr>
          <w:spacing w:val="-4"/>
        </w:rPr>
        <w:t xml:space="preserve"> </w:t>
      </w:r>
      <w:r>
        <w:t>debe ser concebida y gestionada como un sistema integral, en lugar de una serie de programas y beneficios independientes. Esto significa que los diferentes componentes de</w:t>
      </w:r>
      <w:r>
        <w:rPr>
          <w:spacing w:val="-4"/>
        </w:rPr>
        <w:t xml:space="preserve"> </w:t>
      </w:r>
      <w:r>
        <w:t>la</w:t>
      </w:r>
      <w:r>
        <w:rPr>
          <w:spacing w:val="-4"/>
        </w:rPr>
        <w:t xml:space="preserve"> </w:t>
      </w:r>
      <w:r>
        <w:t>seguridad</w:t>
      </w:r>
      <w:r>
        <w:rPr>
          <w:spacing w:val="-4"/>
        </w:rPr>
        <w:t xml:space="preserve"> </w:t>
      </w:r>
      <w:r>
        <w:t>social,</w:t>
      </w:r>
      <w:r>
        <w:rPr>
          <w:spacing w:val="-4"/>
        </w:rPr>
        <w:t xml:space="preserve"> </w:t>
      </w:r>
      <w:r>
        <w:t>como</w:t>
      </w:r>
      <w:r>
        <w:rPr>
          <w:spacing w:val="-4"/>
        </w:rPr>
        <w:t xml:space="preserve"> </w:t>
      </w:r>
      <w:r>
        <w:t>la</w:t>
      </w:r>
      <w:r>
        <w:rPr>
          <w:spacing w:val="-4"/>
        </w:rPr>
        <w:t xml:space="preserve"> </w:t>
      </w:r>
      <w:r>
        <w:t>atención</w:t>
      </w:r>
      <w:r>
        <w:rPr>
          <w:spacing w:val="-4"/>
        </w:rPr>
        <w:t xml:space="preserve"> </w:t>
      </w:r>
      <w:r>
        <w:t>médica,</w:t>
      </w:r>
      <w:r>
        <w:rPr>
          <w:spacing w:val="-4"/>
        </w:rPr>
        <w:t xml:space="preserve"> </w:t>
      </w:r>
      <w:r>
        <w:t>las</w:t>
      </w:r>
      <w:r>
        <w:rPr>
          <w:spacing w:val="-4"/>
        </w:rPr>
        <w:t xml:space="preserve"> </w:t>
      </w:r>
      <w:r>
        <w:t>pensiones, el</w:t>
      </w:r>
      <w:r>
        <w:rPr>
          <w:spacing w:val="60"/>
          <w:w w:val="150"/>
        </w:rPr>
        <w:t xml:space="preserve"> </w:t>
      </w:r>
      <w:r>
        <w:t>seguro</w:t>
      </w:r>
      <w:r>
        <w:rPr>
          <w:spacing w:val="60"/>
          <w:w w:val="150"/>
        </w:rPr>
        <w:t xml:space="preserve"> </w:t>
      </w:r>
      <w:r>
        <w:t>de</w:t>
      </w:r>
      <w:r>
        <w:rPr>
          <w:spacing w:val="60"/>
          <w:w w:val="150"/>
        </w:rPr>
        <w:t xml:space="preserve"> </w:t>
      </w:r>
      <w:r>
        <w:t>desempleo</w:t>
      </w:r>
      <w:r>
        <w:rPr>
          <w:spacing w:val="60"/>
          <w:w w:val="150"/>
        </w:rPr>
        <w:t xml:space="preserve"> </w:t>
      </w:r>
      <w:r>
        <w:t>y</w:t>
      </w:r>
      <w:r>
        <w:rPr>
          <w:spacing w:val="60"/>
          <w:w w:val="150"/>
        </w:rPr>
        <w:t xml:space="preserve"> </w:t>
      </w:r>
      <w:r>
        <w:t>los</w:t>
      </w:r>
      <w:r>
        <w:rPr>
          <w:spacing w:val="60"/>
          <w:w w:val="150"/>
        </w:rPr>
        <w:t xml:space="preserve"> </w:t>
      </w:r>
      <w:r>
        <w:t>subsidios</w:t>
      </w:r>
      <w:r>
        <w:rPr>
          <w:spacing w:val="60"/>
          <w:w w:val="150"/>
        </w:rPr>
        <w:t xml:space="preserve"> </w:t>
      </w:r>
      <w:r>
        <w:t>por</w:t>
      </w:r>
      <w:r>
        <w:rPr>
          <w:spacing w:val="75"/>
        </w:rPr>
        <w:t xml:space="preserve"> </w:t>
      </w:r>
      <w:r>
        <w:t>incapacidad,</w:t>
      </w:r>
      <w:r>
        <w:rPr>
          <w:spacing w:val="75"/>
        </w:rPr>
        <w:t xml:space="preserve"> </w:t>
      </w:r>
      <w:r>
        <w:t>deben</w:t>
      </w:r>
      <w:r>
        <w:rPr>
          <w:spacing w:val="75"/>
        </w:rPr>
        <w:t xml:space="preserve"> </w:t>
      </w:r>
      <w:r>
        <w:rPr>
          <w:spacing w:val="-2"/>
        </w:rPr>
        <w:t>estar</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7"/>
      </w:pPr>
      <w:r>
        <w:lastRenderedPageBreak/>
        <w:t>interrelacionados y coordinados para garantizar</w:t>
      </w:r>
      <w:r>
        <w:rPr>
          <w:spacing w:val="-4"/>
        </w:rPr>
        <w:t xml:space="preserve"> </w:t>
      </w:r>
      <w:r>
        <w:t>una</w:t>
      </w:r>
      <w:r>
        <w:rPr>
          <w:spacing w:val="-4"/>
        </w:rPr>
        <w:t xml:space="preserve"> </w:t>
      </w:r>
      <w:r>
        <w:t>cobertura</w:t>
      </w:r>
      <w:r>
        <w:rPr>
          <w:spacing w:val="-4"/>
        </w:rPr>
        <w:t xml:space="preserve"> </w:t>
      </w:r>
      <w:r>
        <w:t>integral</w:t>
      </w:r>
      <w:r>
        <w:rPr>
          <w:spacing w:val="-4"/>
        </w:rPr>
        <w:t xml:space="preserve"> </w:t>
      </w:r>
      <w:r>
        <w:t>y</w:t>
      </w:r>
      <w:r>
        <w:rPr>
          <w:spacing w:val="-4"/>
        </w:rPr>
        <w:t xml:space="preserve"> </w:t>
      </w:r>
      <w:r>
        <w:t>una protección efectiva para garantizar la eficacia del sistema.</w:t>
      </w:r>
    </w:p>
    <w:p w:rsidR="00CA2049" w:rsidRDefault="00E5536D">
      <w:pPr>
        <w:pStyle w:val="Textoindependiente"/>
        <w:spacing w:before="160" w:line="480" w:lineRule="auto"/>
        <w:ind w:left="1980" w:right="361"/>
      </w:pPr>
      <w:r>
        <w:t>Además,</w:t>
      </w:r>
      <w:r>
        <w:rPr>
          <w:spacing w:val="27"/>
        </w:rPr>
        <w:t xml:space="preserve"> </w:t>
      </w:r>
      <w:r>
        <w:t>el</w:t>
      </w:r>
      <w:r>
        <w:rPr>
          <w:spacing w:val="27"/>
        </w:rPr>
        <w:t xml:space="preserve"> </w:t>
      </w:r>
      <w:r>
        <w:t>principio de unidad reconoce la importancia de la coherencia y la armonización en la legislación y las políticas relacionadas con la seguridad social. Esto implica que las diferentes leyes y regulaciones que rigen la seguridad social deben ser coherentes entre sí y estar alineadas</w:t>
      </w:r>
      <w:r>
        <w:rPr>
          <w:spacing w:val="-3"/>
        </w:rPr>
        <w:t xml:space="preserve"> </w:t>
      </w:r>
      <w:r>
        <w:t>con los objetivos y principios generales del sistema de protección social.</w:t>
      </w:r>
    </w:p>
    <w:p w:rsidR="00CA2049" w:rsidRDefault="00E5536D">
      <w:pPr>
        <w:pStyle w:val="Textoindependiente"/>
        <w:spacing w:before="160" w:line="480" w:lineRule="auto"/>
        <w:ind w:left="1980" w:right="361"/>
      </w:pPr>
      <w:r>
        <w:t>De esta manera, se evitan vacíos legales y se garantiza una aplicación uniforme y equitativa de las normas de seguridad social. Anacleto (2002) nos explica que: “el principio de unidad busca integrar los aspectos</w:t>
      </w:r>
      <w:r>
        <w:rPr>
          <w:spacing w:val="40"/>
        </w:rPr>
        <w:t xml:space="preserve"> </w:t>
      </w:r>
      <w:r>
        <w:t>jurídicos, políticos y económicos de la seguridad social” (p. 421).</w:t>
      </w:r>
    </w:p>
    <w:p w:rsidR="00CA2049" w:rsidRDefault="00E5536D">
      <w:pPr>
        <w:pStyle w:val="Textoindependiente"/>
        <w:spacing w:before="160" w:line="480" w:lineRule="auto"/>
        <w:ind w:left="1980" w:right="359"/>
      </w:pPr>
      <w:r>
        <w:t>Además, el principio de unidad también reconoce la importancia de la integración de la seguridad social con otros aspectos del desarrollo social y económico. Esto incluye la coordinación con políticas y programas relacionados con el empleo, la educación,</w:t>
      </w:r>
      <w:r>
        <w:rPr>
          <w:spacing w:val="-3"/>
        </w:rPr>
        <w:t xml:space="preserve"> </w:t>
      </w:r>
      <w:r>
        <w:t>la</w:t>
      </w:r>
      <w:r>
        <w:rPr>
          <w:spacing w:val="-3"/>
        </w:rPr>
        <w:t xml:space="preserve"> </w:t>
      </w:r>
      <w:r>
        <w:t>salud</w:t>
      </w:r>
      <w:r>
        <w:rPr>
          <w:spacing w:val="-3"/>
        </w:rPr>
        <w:t xml:space="preserve"> </w:t>
      </w:r>
      <w:r>
        <w:t>y</w:t>
      </w:r>
      <w:r>
        <w:rPr>
          <w:spacing w:val="-3"/>
        </w:rPr>
        <w:t xml:space="preserve"> </w:t>
      </w:r>
      <w:r>
        <w:t>la</w:t>
      </w:r>
      <w:r>
        <w:rPr>
          <w:spacing w:val="-3"/>
        </w:rPr>
        <w:t xml:space="preserve"> </w:t>
      </w:r>
      <w:r>
        <w:t>vivienda,</w:t>
      </w:r>
      <w:r>
        <w:rPr>
          <w:spacing w:val="-3"/>
        </w:rPr>
        <w:t xml:space="preserve"> </w:t>
      </w:r>
      <w:r>
        <w:t>entre</w:t>
      </w:r>
      <w:r>
        <w:rPr>
          <w:spacing w:val="-3"/>
        </w:rPr>
        <w:t xml:space="preserve"> </w:t>
      </w:r>
      <w:r>
        <w:t>otros. Al integrar la seguridad social con otras áreas de políticas públicas, se pueden maximizar los beneficios sociales y promover un desarrollo más equitativo y sostenible a largo plazo.</w:t>
      </w:r>
    </w:p>
    <w:p w:rsidR="00CA2049" w:rsidRDefault="00E5536D">
      <w:pPr>
        <w:pStyle w:val="Textoindependiente"/>
        <w:spacing w:before="160" w:line="480" w:lineRule="auto"/>
        <w:ind w:left="1980" w:right="358"/>
      </w:pPr>
      <w:r>
        <w:t>Del mismo modo, Rendon (1985) sostiene que el principio de unidad debe manifestarse en el sentido de que las prestaciones de la seguridad social deben</w:t>
      </w:r>
      <w:r>
        <w:rPr>
          <w:spacing w:val="30"/>
        </w:rPr>
        <w:t xml:space="preserve"> </w:t>
      </w:r>
      <w:r>
        <w:t>ser</w:t>
      </w:r>
      <w:r>
        <w:rPr>
          <w:spacing w:val="30"/>
        </w:rPr>
        <w:t xml:space="preserve"> </w:t>
      </w:r>
      <w:r>
        <w:t>administradas</w:t>
      </w:r>
      <w:r>
        <w:rPr>
          <w:spacing w:val="30"/>
        </w:rPr>
        <w:t xml:space="preserve"> </w:t>
      </w:r>
      <w:r>
        <w:t>por</w:t>
      </w:r>
      <w:r>
        <w:rPr>
          <w:spacing w:val="15"/>
        </w:rPr>
        <w:t xml:space="preserve"> </w:t>
      </w:r>
      <w:r>
        <w:t>un</w:t>
      </w:r>
      <w:r>
        <w:rPr>
          <w:spacing w:val="15"/>
        </w:rPr>
        <w:t xml:space="preserve"> </w:t>
      </w:r>
      <w:r>
        <w:t>solo</w:t>
      </w:r>
      <w:r>
        <w:rPr>
          <w:spacing w:val="15"/>
        </w:rPr>
        <w:t xml:space="preserve"> </w:t>
      </w:r>
      <w:r>
        <w:t>sistema</w:t>
      </w:r>
      <w:r>
        <w:rPr>
          <w:spacing w:val="15"/>
        </w:rPr>
        <w:t xml:space="preserve"> </w:t>
      </w:r>
      <w:r>
        <w:t>o</w:t>
      </w:r>
      <w:r>
        <w:rPr>
          <w:spacing w:val="15"/>
        </w:rPr>
        <w:t xml:space="preserve"> </w:t>
      </w:r>
      <w:r>
        <w:t>una</w:t>
      </w:r>
      <w:r>
        <w:rPr>
          <w:spacing w:val="15"/>
        </w:rPr>
        <w:t xml:space="preserve"> </w:t>
      </w:r>
      <w:r>
        <w:t>sola</w:t>
      </w:r>
      <w:r>
        <w:rPr>
          <w:spacing w:val="15"/>
        </w:rPr>
        <w:t xml:space="preserve"> </w:t>
      </w:r>
      <w:r>
        <w:t>entidad,</w:t>
      </w:r>
      <w:r>
        <w:rPr>
          <w:spacing w:val="15"/>
        </w:rPr>
        <w:t xml:space="preserve"> </w:t>
      </w:r>
      <w:r>
        <w:t>del</w:t>
      </w:r>
      <w:r>
        <w:rPr>
          <w:spacing w:val="15"/>
        </w:rPr>
        <w:t xml:space="preserve"> </w:t>
      </w:r>
      <w:r>
        <w:rPr>
          <w:spacing w:val="-2"/>
        </w:rPr>
        <w:t>mismo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2"/>
      </w:pPr>
      <w:r>
        <w:lastRenderedPageBreak/>
        <w:t>modo que deben estar enlazadas jerárquicamente y vinculadas a un sistema único de financiamiento.</w:t>
      </w:r>
    </w:p>
    <w:p w:rsidR="00CA2049" w:rsidRDefault="00E5536D">
      <w:pPr>
        <w:pStyle w:val="Textoindependiente"/>
        <w:spacing w:before="160" w:line="480" w:lineRule="auto"/>
        <w:ind w:left="1980" w:right="358"/>
      </w:pPr>
      <w:r>
        <w:t>De esta forma, el principio de unidad en la seguridad social aboga por la integración y coordinación de los diferentes elementos y programas que conforman un sistema de protección social. Al reconocer la</w:t>
      </w:r>
      <w:r>
        <w:rPr>
          <w:spacing w:val="-3"/>
        </w:rPr>
        <w:t xml:space="preserve"> </w:t>
      </w:r>
      <w:r>
        <w:t>interconexión</w:t>
      </w:r>
      <w:r>
        <w:rPr>
          <w:spacing w:val="-3"/>
        </w:rPr>
        <w:t xml:space="preserve"> </w:t>
      </w:r>
      <w:r>
        <w:t>y la interdependencia entre estos elementos, este principio busca garantizar una cobertura integral, una administración eficiente y una protección efectiva para los individuos y las familias.</w:t>
      </w:r>
    </w:p>
    <w:p w:rsidR="00CA2049" w:rsidRDefault="00E5536D">
      <w:pPr>
        <w:pStyle w:val="Ttulo3"/>
        <w:numPr>
          <w:ilvl w:val="3"/>
          <w:numId w:val="21"/>
        </w:numPr>
        <w:tabs>
          <w:tab w:val="left" w:pos="1979"/>
        </w:tabs>
        <w:ind w:left="1979" w:hanging="359"/>
        <w:jc w:val="both"/>
      </w:pPr>
      <w:bookmarkStart w:id="74" w:name="e.​Principio_de_la_subsidiariedad_"/>
      <w:bookmarkEnd w:id="74"/>
      <w:r>
        <w:t xml:space="preserve">Principio de la </w:t>
      </w:r>
      <w:r>
        <w:rPr>
          <w:spacing w:val="-2"/>
        </w:rPr>
        <w:t>subsidiariedad</w:t>
      </w:r>
    </w:p>
    <w:p w:rsidR="00CA2049" w:rsidRDefault="00CA2049">
      <w:pPr>
        <w:pStyle w:val="Textoindependiente"/>
        <w:spacing w:before="40"/>
        <w:jc w:val="left"/>
        <w:rPr>
          <w:b/>
        </w:rPr>
      </w:pPr>
    </w:p>
    <w:p w:rsidR="00CA2049" w:rsidRDefault="00E5536D">
      <w:pPr>
        <w:pStyle w:val="Textoindependiente"/>
        <w:spacing w:line="480" w:lineRule="auto"/>
        <w:ind w:left="1980" w:right="363"/>
      </w:pPr>
      <w:r>
        <w:t>Este principio establece que las funciones y responsabilidades deben ser llevadas a cabo por la instancia o nivel más adecuado y cercano a los individuos afectados, en lugar de ser asumidas por instancias superiores, como el Estado.</w:t>
      </w:r>
    </w:p>
    <w:p w:rsidR="00CA2049" w:rsidRDefault="00E5536D">
      <w:pPr>
        <w:pStyle w:val="Textoindependiente"/>
        <w:spacing w:before="160" w:line="480" w:lineRule="auto"/>
        <w:ind w:left="1980" w:right="359"/>
      </w:pPr>
      <w:r>
        <w:t>En el contexto de la seguridad social, el principio</w:t>
      </w:r>
      <w:r>
        <w:rPr>
          <w:spacing w:val="-3"/>
        </w:rPr>
        <w:t xml:space="preserve"> </w:t>
      </w:r>
      <w:r>
        <w:t>de</w:t>
      </w:r>
      <w:r>
        <w:rPr>
          <w:spacing w:val="-3"/>
        </w:rPr>
        <w:t xml:space="preserve"> </w:t>
      </w:r>
      <w:r>
        <w:t>subsidiariedad</w:t>
      </w:r>
      <w:r>
        <w:rPr>
          <w:spacing w:val="-3"/>
        </w:rPr>
        <w:t xml:space="preserve"> </w:t>
      </w:r>
      <w:r>
        <w:t>implica que la</w:t>
      </w:r>
      <w:r>
        <w:rPr>
          <w:spacing w:val="-4"/>
        </w:rPr>
        <w:t xml:space="preserve"> </w:t>
      </w:r>
      <w:r>
        <w:t>provisión</w:t>
      </w:r>
      <w:r>
        <w:rPr>
          <w:spacing w:val="-4"/>
        </w:rPr>
        <w:t xml:space="preserve"> </w:t>
      </w:r>
      <w:r>
        <w:t>de</w:t>
      </w:r>
      <w:r>
        <w:rPr>
          <w:spacing w:val="-4"/>
        </w:rPr>
        <w:t xml:space="preserve"> </w:t>
      </w:r>
      <w:r>
        <w:t>beneficios</w:t>
      </w:r>
      <w:r>
        <w:rPr>
          <w:spacing w:val="-4"/>
        </w:rPr>
        <w:t xml:space="preserve"> </w:t>
      </w:r>
      <w:r>
        <w:t>y</w:t>
      </w:r>
      <w:r>
        <w:rPr>
          <w:spacing w:val="-4"/>
        </w:rPr>
        <w:t xml:space="preserve"> </w:t>
      </w:r>
      <w:r>
        <w:t>servicios</w:t>
      </w:r>
      <w:r>
        <w:rPr>
          <w:spacing w:val="-4"/>
        </w:rPr>
        <w:t xml:space="preserve"> </w:t>
      </w:r>
      <w:r>
        <w:t>sociales</w:t>
      </w:r>
      <w:r>
        <w:rPr>
          <w:spacing w:val="-4"/>
        </w:rPr>
        <w:t xml:space="preserve"> </w:t>
      </w:r>
      <w:r>
        <w:t>debe</w:t>
      </w:r>
      <w:r>
        <w:rPr>
          <w:spacing w:val="-4"/>
        </w:rPr>
        <w:t xml:space="preserve"> </w:t>
      </w:r>
      <w:r>
        <w:t>ser</w:t>
      </w:r>
      <w:r>
        <w:rPr>
          <w:spacing w:val="-4"/>
        </w:rPr>
        <w:t xml:space="preserve"> </w:t>
      </w:r>
      <w:r>
        <w:t>descentralizada</w:t>
      </w:r>
      <w:r>
        <w:rPr>
          <w:spacing w:val="-4"/>
        </w:rPr>
        <w:t xml:space="preserve"> </w:t>
      </w:r>
      <w:r>
        <w:t>y adaptada a las necesidades específicas de los individuos, siempre que sea posible, y debe ser el Estado, en última instancia quien deba proveerlas.</w:t>
      </w:r>
    </w:p>
    <w:p w:rsidR="00CA2049" w:rsidRDefault="00E5536D">
      <w:pPr>
        <w:pStyle w:val="Textoindependiente"/>
        <w:spacing w:before="160" w:line="480" w:lineRule="auto"/>
        <w:ind w:left="1980" w:right="363"/>
      </w:pPr>
      <w:r>
        <w:t>Tal como afirma Cancado (2001), la colectividad es quien debe ser responsable de</w:t>
      </w:r>
      <w:r>
        <w:rPr>
          <w:spacing w:val="-4"/>
        </w:rPr>
        <w:t xml:space="preserve"> </w:t>
      </w:r>
      <w:r>
        <w:t>la</w:t>
      </w:r>
      <w:r>
        <w:rPr>
          <w:spacing w:val="-4"/>
        </w:rPr>
        <w:t xml:space="preserve"> </w:t>
      </w:r>
      <w:r>
        <w:t>seguridad</w:t>
      </w:r>
      <w:r>
        <w:rPr>
          <w:spacing w:val="-4"/>
        </w:rPr>
        <w:t xml:space="preserve"> </w:t>
      </w:r>
      <w:r>
        <w:t>social,</w:t>
      </w:r>
      <w:r>
        <w:rPr>
          <w:spacing w:val="-4"/>
        </w:rPr>
        <w:t xml:space="preserve"> </w:t>
      </w:r>
      <w:r>
        <w:t>no</w:t>
      </w:r>
      <w:r>
        <w:rPr>
          <w:spacing w:val="-4"/>
        </w:rPr>
        <w:t xml:space="preserve"> </w:t>
      </w:r>
      <w:r>
        <w:t>el</w:t>
      </w:r>
      <w:r>
        <w:rPr>
          <w:spacing w:val="-4"/>
        </w:rPr>
        <w:t xml:space="preserve"> </w:t>
      </w:r>
      <w:r>
        <w:t>ente</w:t>
      </w:r>
      <w:r>
        <w:rPr>
          <w:spacing w:val="-4"/>
        </w:rPr>
        <w:t xml:space="preserve"> </w:t>
      </w:r>
      <w:r>
        <w:t>que</w:t>
      </w:r>
      <w:r>
        <w:rPr>
          <w:spacing w:val="-4"/>
        </w:rPr>
        <w:t xml:space="preserve"> </w:t>
      </w:r>
      <w:r>
        <w:t>administra</w:t>
      </w:r>
      <w:r>
        <w:rPr>
          <w:spacing w:val="-4"/>
        </w:rPr>
        <w:t xml:space="preserve"> </w:t>
      </w:r>
      <w:r>
        <w:t>un</w:t>
      </w:r>
      <w:r>
        <w:rPr>
          <w:spacing w:val="-4"/>
        </w:rPr>
        <w:t xml:space="preserve"> </w:t>
      </w:r>
      <w:r>
        <w:t xml:space="preserve">determinado </w:t>
      </w:r>
      <w:r>
        <w:rPr>
          <w:spacing w:val="-2"/>
        </w:rPr>
        <w:t>sistema.</w:t>
      </w:r>
    </w:p>
    <w:p w:rsidR="00CA2049" w:rsidRDefault="00E5536D">
      <w:pPr>
        <w:pStyle w:val="Textoindependiente"/>
        <w:spacing w:before="160" w:line="480" w:lineRule="auto"/>
        <w:ind w:left="1980" w:right="361"/>
      </w:pPr>
      <w:r>
        <w:t>Lastra (1994) sostiene que los integrantes de la sociedad son los que se benefician</w:t>
      </w:r>
      <w:r>
        <w:rPr>
          <w:spacing w:val="14"/>
        </w:rPr>
        <w:t xml:space="preserve"> </w:t>
      </w:r>
      <w:r>
        <w:t>de</w:t>
      </w:r>
      <w:r>
        <w:rPr>
          <w:spacing w:val="14"/>
        </w:rPr>
        <w:t xml:space="preserve"> </w:t>
      </w:r>
      <w:r>
        <w:t>la</w:t>
      </w:r>
      <w:r>
        <w:rPr>
          <w:spacing w:val="-1"/>
        </w:rPr>
        <w:t xml:space="preserve"> </w:t>
      </w:r>
      <w:r>
        <w:t>cooperación</w:t>
      </w:r>
      <w:r>
        <w:rPr>
          <w:spacing w:val="-1"/>
        </w:rPr>
        <w:t xml:space="preserve"> </w:t>
      </w:r>
      <w:r>
        <w:t>ajena,</w:t>
      </w:r>
      <w:r>
        <w:rPr>
          <w:spacing w:val="-1"/>
        </w:rPr>
        <w:t xml:space="preserve"> </w:t>
      </w:r>
      <w:r>
        <w:t>es</w:t>
      </w:r>
      <w:r>
        <w:rPr>
          <w:spacing w:val="-1"/>
        </w:rPr>
        <w:t xml:space="preserve"> </w:t>
      </w:r>
      <w:r>
        <w:t>decir, la</w:t>
      </w:r>
      <w:r>
        <w:rPr>
          <w:spacing w:val="-1"/>
        </w:rPr>
        <w:t xml:space="preserve"> </w:t>
      </w:r>
      <w:r>
        <w:t>sociedad</w:t>
      </w:r>
      <w:r>
        <w:rPr>
          <w:spacing w:val="-1"/>
        </w:rPr>
        <w:t xml:space="preserve"> </w:t>
      </w:r>
      <w:r>
        <w:t>es</w:t>
      </w:r>
      <w:r>
        <w:rPr>
          <w:spacing w:val="-1"/>
        </w:rPr>
        <w:t xml:space="preserve"> </w:t>
      </w:r>
      <w:r>
        <w:t>quien</w:t>
      </w:r>
      <w:r>
        <w:rPr>
          <w:spacing w:val="-1"/>
        </w:rPr>
        <w:t xml:space="preserve"> </w:t>
      </w:r>
      <w:r>
        <w:t xml:space="preserve">debe </w:t>
      </w:r>
      <w:r>
        <w:rPr>
          <w:spacing w:val="-2"/>
        </w:rPr>
        <w:t>tomar</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las medidas preventivas para solucionar sus problemas, y solo cuando no puedan resolverlos por sí solos, deberían acudir a los beneficios que son otorgados por la seguridad social, todo ello, sin perjuicio de seguir realizando los aportes mensuales.</w:t>
      </w:r>
    </w:p>
    <w:p w:rsidR="00CA2049" w:rsidRDefault="00E5536D">
      <w:pPr>
        <w:pStyle w:val="Textoindependiente"/>
        <w:spacing w:before="160" w:line="480" w:lineRule="auto"/>
        <w:ind w:left="1980" w:right="362"/>
      </w:pPr>
      <w:r>
        <w:t>En razón de ello, podemos concluir que el Estado debe abstenerse de</w:t>
      </w:r>
      <w:r>
        <w:rPr>
          <w:spacing w:val="40"/>
        </w:rPr>
        <w:t xml:space="preserve"> </w:t>
      </w:r>
      <w:r>
        <w:t>realizar aquello que los individuos pueden y deben realizar</w:t>
      </w:r>
    </w:p>
    <w:p w:rsidR="00CA2049" w:rsidRDefault="00E5536D">
      <w:pPr>
        <w:pStyle w:val="Ttulo3"/>
        <w:numPr>
          <w:ilvl w:val="3"/>
          <w:numId w:val="21"/>
        </w:numPr>
        <w:tabs>
          <w:tab w:val="left" w:pos="1979"/>
        </w:tabs>
        <w:ind w:left="1979" w:hanging="359"/>
        <w:jc w:val="both"/>
      </w:pPr>
      <w:bookmarkStart w:id="75" w:name="f.​Principio_de_equidad_"/>
      <w:bookmarkEnd w:id="75"/>
      <w:r>
        <w:t xml:space="preserve">Principio de </w:t>
      </w:r>
      <w:r>
        <w:rPr>
          <w:spacing w:val="-2"/>
        </w:rPr>
        <w:t>equidad</w:t>
      </w:r>
    </w:p>
    <w:p w:rsidR="00CA2049" w:rsidRDefault="00CA2049">
      <w:pPr>
        <w:pStyle w:val="Textoindependiente"/>
        <w:spacing w:before="40"/>
        <w:jc w:val="left"/>
        <w:rPr>
          <w:b/>
        </w:rPr>
      </w:pPr>
    </w:p>
    <w:p w:rsidR="00CA2049" w:rsidRDefault="00E5536D">
      <w:pPr>
        <w:pStyle w:val="Textoindependiente"/>
        <w:spacing w:line="480" w:lineRule="auto"/>
        <w:ind w:left="1980" w:right="360"/>
      </w:pPr>
      <w:r>
        <w:t>Este principio es esencial para garantizar que todos los individuos tengan acceso justo y adecuado a los beneficios y servicios sociales, independientemente de su situación socioeconómica, género, edad, origen étnico u otras características personales. La equidad se basa en el principio de justicia distributiva, que busca asegurar que los recursos y las oportunidades se distribuyan de manera justa y proporcional para</w:t>
      </w:r>
      <w:r>
        <w:rPr>
          <w:spacing w:val="-4"/>
        </w:rPr>
        <w:t xml:space="preserve"> </w:t>
      </w:r>
      <w:r>
        <w:t>promover la igualdad de oportunidades y reducir las brechas sociales.</w:t>
      </w:r>
    </w:p>
    <w:p w:rsidR="00CA2049" w:rsidRDefault="00E5536D">
      <w:pPr>
        <w:pStyle w:val="Textoindependiente"/>
        <w:spacing w:before="160" w:line="480" w:lineRule="auto"/>
        <w:ind w:left="1980" w:right="358"/>
      </w:pPr>
      <w:r>
        <w:t>En ese sentido, la equidad se manifiesta de varias formas. En primer lugar, implica proporcionar una cobertura universal e igualitaria para todos los miembros de la sociedad, sin discriminación ni exclusiones injustas. Esto significa que los programas y servicios de seguridad social deben estar disponibles para todas las personas que los necesiten, independientemente</w:t>
      </w:r>
      <w:r>
        <w:rPr>
          <w:spacing w:val="40"/>
        </w:rPr>
        <w:t xml:space="preserve"> </w:t>
      </w:r>
      <w:r>
        <w:t>de su situación económica o laboral. Además, la equidad también implica garantizar</w:t>
      </w:r>
      <w:r>
        <w:rPr>
          <w:spacing w:val="30"/>
        </w:rPr>
        <w:t xml:space="preserve"> </w:t>
      </w:r>
      <w:r>
        <w:t>que</w:t>
      </w:r>
      <w:r>
        <w:rPr>
          <w:spacing w:val="30"/>
        </w:rPr>
        <w:t xml:space="preserve"> </w:t>
      </w:r>
      <w:r>
        <w:t>los</w:t>
      </w:r>
      <w:r>
        <w:rPr>
          <w:spacing w:val="30"/>
        </w:rPr>
        <w:t xml:space="preserve"> </w:t>
      </w:r>
      <w:r>
        <w:t>beneficios</w:t>
      </w:r>
      <w:r>
        <w:rPr>
          <w:spacing w:val="30"/>
        </w:rPr>
        <w:t xml:space="preserve"> </w:t>
      </w:r>
      <w:r>
        <w:t>y</w:t>
      </w:r>
      <w:r>
        <w:rPr>
          <w:spacing w:val="30"/>
        </w:rPr>
        <w:t xml:space="preserve"> </w:t>
      </w:r>
      <w:r>
        <w:t>servicios</w:t>
      </w:r>
      <w:r>
        <w:rPr>
          <w:spacing w:val="30"/>
        </w:rPr>
        <w:t xml:space="preserve"> </w:t>
      </w:r>
      <w:r>
        <w:t>sociales</w:t>
      </w:r>
      <w:r>
        <w:rPr>
          <w:spacing w:val="15"/>
        </w:rPr>
        <w:t xml:space="preserve"> </w:t>
      </w:r>
      <w:r>
        <w:t>sean</w:t>
      </w:r>
      <w:r>
        <w:rPr>
          <w:spacing w:val="15"/>
        </w:rPr>
        <w:t xml:space="preserve"> </w:t>
      </w:r>
      <w:r>
        <w:t>proporcionales</w:t>
      </w:r>
      <w:r>
        <w:rPr>
          <w:spacing w:val="15"/>
        </w:rPr>
        <w:t xml:space="preserve"> </w:t>
      </w:r>
      <w:r>
        <w:t>a</w:t>
      </w:r>
      <w:r>
        <w:rPr>
          <w:spacing w:val="15"/>
        </w:rPr>
        <w:t xml:space="preserve"> </w:t>
      </w:r>
      <w:r>
        <w:rPr>
          <w:spacing w:val="-5"/>
        </w:rPr>
        <w:t>las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5"/>
      </w:pPr>
      <w:r>
        <w:lastRenderedPageBreak/>
        <w:t>necesidades individuales de cada persona, de manera que aquellos que enfrenten mayores dificultades reciban un apoyo más sustancial.</w:t>
      </w:r>
    </w:p>
    <w:p w:rsidR="00CA2049" w:rsidRDefault="00E5536D">
      <w:pPr>
        <w:pStyle w:val="Textoindependiente"/>
        <w:spacing w:before="160" w:line="480" w:lineRule="auto"/>
        <w:ind w:left="1980" w:right="360"/>
      </w:pPr>
      <w:r>
        <w:t>Podemos concluir que el principio de equidad en la seguridad social busca garantizar que todos los individuos tengan acceso justo y adecuado a los beneficios y servicios sociales, independientemente de su situación socioeconómica u otras características personales.</w:t>
      </w:r>
    </w:p>
    <w:p w:rsidR="00CA2049" w:rsidRDefault="00E5536D">
      <w:pPr>
        <w:pStyle w:val="Ttulo3"/>
        <w:numPr>
          <w:ilvl w:val="3"/>
          <w:numId w:val="21"/>
        </w:numPr>
        <w:tabs>
          <w:tab w:val="left" w:pos="1980"/>
        </w:tabs>
        <w:spacing w:before="160"/>
        <w:jc w:val="both"/>
      </w:pPr>
      <w:bookmarkStart w:id="76" w:name="g.​Principio_de_progresividad_"/>
      <w:bookmarkEnd w:id="76"/>
      <w:r>
        <w:t xml:space="preserve">Principio de </w:t>
      </w:r>
      <w:r>
        <w:rPr>
          <w:spacing w:val="-2"/>
        </w:rPr>
        <w:t>progresividad</w:t>
      </w:r>
    </w:p>
    <w:p w:rsidR="00CA2049" w:rsidRDefault="00CA2049">
      <w:pPr>
        <w:pStyle w:val="Textoindependiente"/>
        <w:spacing w:before="40"/>
        <w:jc w:val="left"/>
        <w:rPr>
          <w:b/>
        </w:rPr>
      </w:pPr>
    </w:p>
    <w:p w:rsidR="00CA2049" w:rsidRDefault="00E5536D">
      <w:pPr>
        <w:pStyle w:val="Textoindependiente"/>
        <w:spacing w:line="480" w:lineRule="auto"/>
        <w:ind w:left="1980" w:right="362"/>
      </w:pPr>
      <w:r>
        <w:t>Este principio establece</w:t>
      </w:r>
      <w:r>
        <w:rPr>
          <w:spacing w:val="-4"/>
        </w:rPr>
        <w:t xml:space="preserve"> </w:t>
      </w:r>
      <w:r>
        <w:t>que</w:t>
      </w:r>
      <w:r>
        <w:rPr>
          <w:spacing w:val="-4"/>
        </w:rPr>
        <w:t xml:space="preserve"> </w:t>
      </w:r>
      <w:r>
        <w:t>los</w:t>
      </w:r>
      <w:r>
        <w:rPr>
          <w:spacing w:val="-4"/>
        </w:rPr>
        <w:t xml:space="preserve"> </w:t>
      </w:r>
      <w:r>
        <w:t>beneficios</w:t>
      </w:r>
      <w:r>
        <w:rPr>
          <w:spacing w:val="-4"/>
        </w:rPr>
        <w:t xml:space="preserve"> </w:t>
      </w:r>
      <w:r>
        <w:t>y</w:t>
      </w:r>
      <w:r>
        <w:rPr>
          <w:spacing w:val="-4"/>
        </w:rPr>
        <w:t xml:space="preserve"> </w:t>
      </w:r>
      <w:r>
        <w:t>garantías</w:t>
      </w:r>
      <w:r>
        <w:rPr>
          <w:spacing w:val="-4"/>
        </w:rPr>
        <w:t xml:space="preserve"> </w:t>
      </w:r>
      <w:r>
        <w:t>proporcionados</w:t>
      </w:r>
      <w:r>
        <w:rPr>
          <w:spacing w:val="-4"/>
        </w:rPr>
        <w:t xml:space="preserve"> </w:t>
      </w:r>
      <w:r>
        <w:t>por</w:t>
      </w:r>
      <w:r>
        <w:rPr>
          <w:spacing w:val="-4"/>
        </w:rPr>
        <w:t xml:space="preserve"> </w:t>
      </w:r>
      <w:r>
        <w:t>el sistema de seguridad social deben ser progresivos, es decir, deben estar orientados a mejorar y ampliarse con el tiempo, en lugar de retroceder o disminuir. En otras palabras, implica que</w:t>
      </w:r>
      <w:r>
        <w:rPr>
          <w:spacing w:val="-4"/>
        </w:rPr>
        <w:t xml:space="preserve"> </w:t>
      </w:r>
      <w:r>
        <w:t>las</w:t>
      </w:r>
      <w:r>
        <w:rPr>
          <w:spacing w:val="-4"/>
        </w:rPr>
        <w:t xml:space="preserve"> </w:t>
      </w:r>
      <w:r>
        <w:t>prestaciones</w:t>
      </w:r>
      <w:r>
        <w:rPr>
          <w:spacing w:val="-4"/>
        </w:rPr>
        <w:t xml:space="preserve"> </w:t>
      </w:r>
      <w:r>
        <w:t>sociales</w:t>
      </w:r>
      <w:r>
        <w:rPr>
          <w:spacing w:val="-4"/>
        </w:rPr>
        <w:t xml:space="preserve"> </w:t>
      </w:r>
      <w:r>
        <w:t>deben</w:t>
      </w:r>
      <w:r>
        <w:rPr>
          <w:spacing w:val="-4"/>
        </w:rPr>
        <w:t xml:space="preserve"> </w:t>
      </w:r>
      <w:r>
        <w:t>ser cada vez más amplias y efectivas para proteger adecuadamente a los trabajadores y sus familias en situaciones de riesgo o necesidad.</w:t>
      </w:r>
    </w:p>
    <w:p w:rsidR="00CA2049" w:rsidRDefault="00E5536D">
      <w:pPr>
        <w:pStyle w:val="Textoindependiente"/>
        <w:spacing w:before="160"/>
        <w:ind w:left="1980"/>
      </w:pPr>
      <w:r>
        <w:t xml:space="preserve">Abramovich (2014) sostiene </w:t>
      </w:r>
      <w:r>
        <w:rPr>
          <w:spacing w:val="-4"/>
        </w:rPr>
        <w:t>que:</w:t>
      </w:r>
    </w:p>
    <w:p w:rsidR="00CA2049" w:rsidRDefault="00CA2049">
      <w:pPr>
        <w:pStyle w:val="Textoindependiente"/>
        <w:spacing w:before="160"/>
        <w:jc w:val="left"/>
      </w:pPr>
    </w:p>
    <w:p w:rsidR="00CA2049" w:rsidRDefault="00E5536D">
      <w:pPr>
        <w:pStyle w:val="Textoindependiente"/>
        <w:spacing w:line="480" w:lineRule="auto"/>
        <w:ind w:left="2550" w:right="358"/>
      </w:pPr>
      <w:r>
        <w:t>(…) este principio se configura</w:t>
      </w:r>
      <w:r>
        <w:rPr>
          <w:spacing w:val="-2"/>
        </w:rPr>
        <w:t xml:space="preserve"> </w:t>
      </w:r>
      <w:r>
        <w:t>de</w:t>
      </w:r>
      <w:r>
        <w:rPr>
          <w:spacing w:val="-3"/>
        </w:rPr>
        <w:t xml:space="preserve"> </w:t>
      </w:r>
      <w:r>
        <w:t>un</w:t>
      </w:r>
      <w:r>
        <w:rPr>
          <w:spacing w:val="-2"/>
        </w:rPr>
        <w:t xml:space="preserve"> </w:t>
      </w:r>
      <w:r>
        <w:t>modo</w:t>
      </w:r>
      <w:r>
        <w:rPr>
          <w:spacing w:val="-3"/>
        </w:rPr>
        <w:t xml:space="preserve"> </w:t>
      </w:r>
      <w:r>
        <w:t>más</w:t>
      </w:r>
      <w:r>
        <w:rPr>
          <w:spacing w:val="-2"/>
        </w:rPr>
        <w:t xml:space="preserve"> </w:t>
      </w:r>
      <w:r>
        <w:t>general,</w:t>
      </w:r>
      <w:r>
        <w:rPr>
          <w:spacing w:val="-3"/>
        </w:rPr>
        <w:t xml:space="preserve"> </w:t>
      </w:r>
      <w:r>
        <w:t>en</w:t>
      </w:r>
      <w:r>
        <w:rPr>
          <w:spacing w:val="-2"/>
        </w:rPr>
        <w:t xml:space="preserve"> </w:t>
      </w:r>
      <w:r>
        <w:t>el</w:t>
      </w:r>
      <w:r>
        <w:rPr>
          <w:spacing w:val="-3"/>
        </w:rPr>
        <w:t xml:space="preserve"> </w:t>
      </w:r>
      <w:r>
        <w:t>sentido de que la progresividad</w:t>
      </w:r>
      <w:r>
        <w:rPr>
          <w:spacing w:val="-4"/>
        </w:rPr>
        <w:t xml:space="preserve"> </w:t>
      </w:r>
      <w:r>
        <w:t>consiste</w:t>
      </w:r>
      <w:r>
        <w:rPr>
          <w:spacing w:val="-4"/>
        </w:rPr>
        <w:t xml:space="preserve"> </w:t>
      </w:r>
      <w:r>
        <w:t>en</w:t>
      </w:r>
      <w:r>
        <w:rPr>
          <w:spacing w:val="-4"/>
        </w:rPr>
        <w:t xml:space="preserve"> </w:t>
      </w:r>
      <w:r>
        <w:t>la</w:t>
      </w:r>
      <w:r>
        <w:rPr>
          <w:spacing w:val="-4"/>
        </w:rPr>
        <w:t xml:space="preserve"> </w:t>
      </w:r>
      <w:r>
        <w:t>obligación</w:t>
      </w:r>
      <w:r>
        <w:rPr>
          <w:spacing w:val="-4"/>
        </w:rPr>
        <w:t xml:space="preserve"> </w:t>
      </w:r>
      <w:r>
        <w:t>estatal</w:t>
      </w:r>
      <w:r>
        <w:rPr>
          <w:spacing w:val="-4"/>
        </w:rPr>
        <w:t xml:space="preserve"> </w:t>
      </w:r>
      <w:r>
        <w:t>de</w:t>
      </w:r>
      <w:r>
        <w:rPr>
          <w:spacing w:val="-4"/>
        </w:rPr>
        <w:t xml:space="preserve"> </w:t>
      </w:r>
      <w:r>
        <w:t>mejorar</w:t>
      </w:r>
      <w:r>
        <w:rPr>
          <w:spacing w:val="-4"/>
        </w:rPr>
        <w:t xml:space="preserve"> </w:t>
      </w:r>
      <w:r>
        <w:t>las condiciones de goce y ejercicio de los derechos humanos</w:t>
      </w:r>
      <w:r>
        <w:rPr>
          <w:spacing w:val="-4"/>
        </w:rPr>
        <w:t xml:space="preserve"> </w:t>
      </w:r>
      <w:r>
        <w:t>y,</w:t>
      </w:r>
      <w:r>
        <w:rPr>
          <w:spacing w:val="-4"/>
        </w:rPr>
        <w:t xml:space="preserve"> </w:t>
      </w:r>
      <w:r>
        <w:t>por</w:t>
      </w:r>
      <w:r>
        <w:rPr>
          <w:spacing w:val="-4"/>
        </w:rPr>
        <w:t xml:space="preserve"> </w:t>
      </w:r>
      <w:r>
        <w:t>tanto, de los derechos sociales. Y es de esta obligación estatal de implementación progresiva de los derechos de la que se deriva, en sentido inverso, la obligación de no regresividad, es decir, “la prohibición de adoptar políticas y medidas, y por ende, de sancionar normas</w:t>
      </w:r>
      <w:r>
        <w:rPr>
          <w:spacing w:val="37"/>
        </w:rPr>
        <w:t xml:space="preserve">  </w:t>
      </w:r>
      <w:r>
        <w:t>jurídicas,</w:t>
      </w:r>
      <w:r>
        <w:rPr>
          <w:spacing w:val="38"/>
        </w:rPr>
        <w:t xml:space="preserve">  </w:t>
      </w:r>
      <w:r>
        <w:t>que</w:t>
      </w:r>
      <w:r>
        <w:rPr>
          <w:spacing w:val="37"/>
        </w:rPr>
        <w:t xml:space="preserve">  </w:t>
      </w:r>
      <w:r>
        <w:t>empeoren</w:t>
      </w:r>
      <w:r>
        <w:rPr>
          <w:spacing w:val="38"/>
        </w:rPr>
        <w:t xml:space="preserve">  </w:t>
      </w:r>
      <w:r>
        <w:t>la</w:t>
      </w:r>
      <w:r>
        <w:rPr>
          <w:spacing w:val="37"/>
        </w:rPr>
        <w:t xml:space="preserve">  </w:t>
      </w:r>
      <w:r>
        <w:t>situación</w:t>
      </w:r>
      <w:r>
        <w:rPr>
          <w:spacing w:val="30"/>
        </w:rPr>
        <w:t xml:space="preserve">  </w:t>
      </w:r>
      <w:r>
        <w:t>de</w:t>
      </w:r>
      <w:r>
        <w:rPr>
          <w:spacing w:val="30"/>
        </w:rPr>
        <w:t xml:space="preserve">  </w:t>
      </w:r>
      <w:r>
        <w:t>los</w:t>
      </w:r>
      <w:r>
        <w:rPr>
          <w:spacing w:val="30"/>
        </w:rPr>
        <w:t xml:space="preserve">  </w:t>
      </w:r>
      <w:r>
        <w:rPr>
          <w:spacing w:val="-2"/>
        </w:rPr>
        <w:t>derechos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550" w:right="362"/>
      </w:pPr>
      <w:r>
        <w:lastRenderedPageBreak/>
        <w:t>económicos, sociales y culturales de los que gozaba la población al momento de realizarse el tratado internacional respectivo, o bien en cada mejora progresiva. (p. 93-94)</w:t>
      </w:r>
    </w:p>
    <w:p w:rsidR="00CA2049" w:rsidRDefault="00E5536D">
      <w:pPr>
        <w:pStyle w:val="Textoindependiente"/>
        <w:spacing w:before="160" w:line="480" w:lineRule="auto"/>
        <w:ind w:left="1980" w:right="362"/>
      </w:pPr>
      <w:r>
        <w:t>De modo que este principio se fundamenta en la idea de que el desarrollo social y económico de una sociedad debe reflejarse en un mejoramiento continuo de las condiciones de vida de sus ciudadanos, especialmente en</w:t>
      </w:r>
      <w:r>
        <w:rPr>
          <w:spacing w:val="-3"/>
        </w:rPr>
        <w:t xml:space="preserve"> </w:t>
      </w:r>
      <w:r>
        <w:t>lo que respecta a su bienestar y seguridad laboral. Por lo tanto, la seguridad social no puede considerarse estática, sino que debe</w:t>
      </w:r>
      <w:r>
        <w:rPr>
          <w:spacing w:val="-4"/>
        </w:rPr>
        <w:t xml:space="preserve"> </w:t>
      </w:r>
      <w:r>
        <w:t>evolucionar</w:t>
      </w:r>
      <w:r>
        <w:rPr>
          <w:spacing w:val="-4"/>
        </w:rPr>
        <w:t xml:space="preserve"> </w:t>
      </w:r>
      <w:r>
        <w:t>de</w:t>
      </w:r>
      <w:r>
        <w:rPr>
          <w:spacing w:val="-4"/>
        </w:rPr>
        <w:t xml:space="preserve"> </w:t>
      </w:r>
      <w:r>
        <w:t>acuerdo con las necesidades cambiantes de la sociedad y las condiciones</w:t>
      </w:r>
      <w:r>
        <w:rPr>
          <w:spacing w:val="40"/>
        </w:rPr>
        <w:t xml:space="preserve"> </w:t>
      </w:r>
      <w:r>
        <w:rPr>
          <w:spacing w:val="-2"/>
        </w:rPr>
        <w:t>económicas.</w:t>
      </w:r>
    </w:p>
    <w:p w:rsidR="00CA2049" w:rsidRDefault="00E5536D">
      <w:pPr>
        <w:pStyle w:val="Textoindependiente"/>
        <w:spacing w:before="160" w:line="480" w:lineRule="auto"/>
        <w:ind w:left="1980" w:right="359"/>
      </w:pPr>
      <w:r>
        <w:t>Por lo tanto, podemos concluir que el principio de progresividad en la seguridad social implica varios aspectos:</w:t>
      </w:r>
    </w:p>
    <w:p w:rsidR="00CA2049" w:rsidRDefault="00E5536D">
      <w:pPr>
        <w:pStyle w:val="Textoindependiente"/>
        <w:spacing w:before="160" w:line="480" w:lineRule="auto"/>
        <w:ind w:left="1980" w:right="360"/>
      </w:pPr>
      <w:r>
        <w:t>En primer lugar, el sistema de seguridad social debe buscar incluir a la mayor cantidad posible de personas dentro</w:t>
      </w:r>
      <w:r>
        <w:rPr>
          <w:spacing w:val="-3"/>
        </w:rPr>
        <w:t xml:space="preserve"> </w:t>
      </w:r>
      <w:r>
        <w:t>de</w:t>
      </w:r>
      <w:r>
        <w:rPr>
          <w:spacing w:val="-3"/>
        </w:rPr>
        <w:t xml:space="preserve"> </w:t>
      </w:r>
      <w:r>
        <w:t>su</w:t>
      </w:r>
      <w:r>
        <w:rPr>
          <w:spacing w:val="-3"/>
        </w:rPr>
        <w:t xml:space="preserve"> </w:t>
      </w:r>
      <w:r>
        <w:t>ámbito</w:t>
      </w:r>
      <w:r>
        <w:rPr>
          <w:spacing w:val="-3"/>
        </w:rPr>
        <w:t xml:space="preserve"> </w:t>
      </w:r>
      <w:r>
        <w:t>de</w:t>
      </w:r>
      <w:r>
        <w:rPr>
          <w:spacing w:val="-3"/>
        </w:rPr>
        <w:t xml:space="preserve"> </w:t>
      </w:r>
      <w:r>
        <w:t>protección.</w:t>
      </w:r>
      <w:r>
        <w:rPr>
          <w:spacing w:val="-3"/>
        </w:rPr>
        <w:t xml:space="preserve"> </w:t>
      </w:r>
      <w:r>
        <w:t>Esto implica ampliar la cobertura tanto en términos de la cantidad de personas cubiertas como en la variedad de riesgos y situaciones contempladas.</w:t>
      </w:r>
    </w:p>
    <w:p w:rsidR="00CA2049" w:rsidRDefault="00E5536D">
      <w:pPr>
        <w:pStyle w:val="Textoindependiente"/>
        <w:spacing w:before="160" w:line="480" w:lineRule="auto"/>
        <w:ind w:left="1980" w:right="360"/>
      </w:pPr>
      <w:r>
        <w:t>También debe implicar la mejora en la calidad de las prestaciones, por lo</w:t>
      </w:r>
      <w:r>
        <w:rPr>
          <w:spacing w:val="40"/>
        </w:rPr>
        <w:t xml:space="preserve"> </w:t>
      </w:r>
      <w:r>
        <w:t>que no es suficiente con proporcionar beneficios básicos; es necesario que estos sean adecuados y suficientes para garantizar un nivel de vida digno. Esto incluye el acceso a servicios de salud de calidad, pensiones justas, subsidios por incapacidad y otras prestaciones sociales.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Además, debe ser adaptativo a las necesidades cambiantes, ello en</w:t>
      </w:r>
      <w:r>
        <w:rPr>
          <w:spacing w:val="-3"/>
        </w:rPr>
        <w:t xml:space="preserve"> </w:t>
      </w:r>
      <w:r>
        <w:t>razón</w:t>
      </w:r>
      <w:r>
        <w:rPr>
          <w:spacing w:val="-3"/>
        </w:rPr>
        <w:t xml:space="preserve"> </w:t>
      </w:r>
      <w:r>
        <w:t>de que la sociedad y la economía evolucionan constantemente, y el sistema de seguridad social</w:t>
      </w:r>
      <w:r>
        <w:rPr>
          <w:spacing w:val="-3"/>
        </w:rPr>
        <w:t xml:space="preserve"> </w:t>
      </w:r>
      <w:r>
        <w:t>debe</w:t>
      </w:r>
      <w:r>
        <w:rPr>
          <w:spacing w:val="-3"/>
        </w:rPr>
        <w:t xml:space="preserve"> </w:t>
      </w:r>
      <w:r>
        <w:t>ser</w:t>
      </w:r>
      <w:r>
        <w:rPr>
          <w:spacing w:val="-3"/>
        </w:rPr>
        <w:t xml:space="preserve"> </w:t>
      </w:r>
      <w:r>
        <w:t>flexible</w:t>
      </w:r>
      <w:r>
        <w:rPr>
          <w:spacing w:val="-3"/>
        </w:rPr>
        <w:t xml:space="preserve"> </w:t>
      </w:r>
      <w:r>
        <w:t>y</w:t>
      </w:r>
      <w:r>
        <w:rPr>
          <w:spacing w:val="-3"/>
        </w:rPr>
        <w:t xml:space="preserve"> </w:t>
      </w:r>
      <w:r>
        <w:t>capaz</w:t>
      </w:r>
      <w:r>
        <w:rPr>
          <w:spacing w:val="-3"/>
        </w:rPr>
        <w:t xml:space="preserve"> </w:t>
      </w:r>
      <w:r>
        <w:t>de</w:t>
      </w:r>
      <w:r>
        <w:rPr>
          <w:spacing w:val="-3"/>
        </w:rPr>
        <w:t xml:space="preserve"> </w:t>
      </w:r>
      <w:r>
        <w:t>adaptarse</w:t>
      </w:r>
      <w:r>
        <w:rPr>
          <w:spacing w:val="-3"/>
        </w:rPr>
        <w:t xml:space="preserve"> </w:t>
      </w:r>
      <w:r>
        <w:t>a</w:t>
      </w:r>
      <w:r>
        <w:rPr>
          <w:spacing w:val="-3"/>
        </w:rPr>
        <w:t xml:space="preserve"> </w:t>
      </w:r>
      <w:r>
        <w:t>estos</w:t>
      </w:r>
      <w:r>
        <w:rPr>
          <w:spacing w:val="-3"/>
        </w:rPr>
        <w:t xml:space="preserve"> </w:t>
      </w:r>
      <w:r>
        <w:t>cambios.</w:t>
      </w:r>
      <w:r>
        <w:rPr>
          <w:spacing w:val="-3"/>
        </w:rPr>
        <w:t xml:space="preserve"> </w:t>
      </w:r>
      <w:r>
        <w:t>Esto implica la revisión periódica de las políticas y programas existentes, así como la implementación de nuevas medidas cuando sea necesario.</w:t>
      </w:r>
    </w:p>
    <w:p w:rsidR="00CA2049" w:rsidRDefault="00E5536D">
      <w:pPr>
        <w:pStyle w:val="Textoindependiente"/>
        <w:spacing w:before="160" w:line="480" w:lineRule="auto"/>
        <w:ind w:left="1980" w:right="363"/>
      </w:pPr>
      <w:r>
        <w:t>Y, por último, debe primar una garantía de no regresión,</w:t>
      </w:r>
      <w:r>
        <w:rPr>
          <w:spacing w:val="-5"/>
        </w:rPr>
        <w:t xml:space="preserve"> </w:t>
      </w:r>
      <w:r>
        <w:t>ya</w:t>
      </w:r>
      <w:r>
        <w:rPr>
          <w:spacing w:val="-5"/>
        </w:rPr>
        <w:t xml:space="preserve"> </w:t>
      </w:r>
      <w:r>
        <w:t>que</w:t>
      </w:r>
      <w:r>
        <w:rPr>
          <w:spacing w:val="-5"/>
        </w:rPr>
        <w:t xml:space="preserve"> </w:t>
      </w:r>
      <w:r>
        <w:t>el</w:t>
      </w:r>
      <w:r>
        <w:rPr>
          <w:spacing w:val="-5"/>
        </w:rPr>
        <w:t xml:space="preserve"> </w:t>
      </w:r>
      <w:r>
        <w:t>principio de progresividad también</w:t>
      </w:r>
      <w:r>
        <w:rPr>
          <w:spacing w:val="-3"/>
        </w:rPr>
        <w:t xml:space="preserve"> </w:t>
      </w:r>
      <w:r>
        <w:t>implica</w:t>
      </w:r>
      <w:r>
        <w:rPr>
          <w:spacing w:val="-3"/>
        </w:rPr>
        <w:t xml:space="preserve"> </w:t>
      </w:r>
      <w:r>
        <w:t>que</w:t>
      </w:r>
      <w:r>
        <w:rPr>
          <w:spacing w:val="-3"/>
        </w:rPr>
        <w:t xml:space="preserve"> </w:t>
      </w:r>
      <w:r>
        <w:t>una</w:t>
      </w:r>
      <w:r>
        <w:rPr>
          <w:spacing w:val="-3"/>
        </w:rPr>
        <w:t xml:space="preserve"> </w:t>
      </w:r>
      <w:r>
        <w:t>vez</w:t>
      </w:r>
      <w:r>
        <w:rPr>
          <w:spacing w:val="-3"/>
        </w:rPr>
        <w:t xml:space="preserve"> </w:t>
      </w:r>
      <w:r>
        <w:t>que</w:t>
      </w:r>
      <w:r>
        <w:rPr>
          <w:spacing w:val="-3"/>
        </w:rPr>
        <w:t xml:space="preserve"> </w:t>
      </w:r>
      <w:r>
        <w:t>se</w:t>
      </w:r>
      <w:r>
        <w:rPr>
          <w:spacing w:val="-3"/>
        </w:rPr>
        <w:t xml:space="preserve"> </w:t>
      </w:r>
      <w:r>
        <w:t>han</w:t>
      </w:r>
      <w:r>
        <w:rPr>
          <w:spacing w:val="-3"/>
        </w:rPr>
        <w:t xml:space="preserve"> </w:t>
      </w:r>
      <w:r>
        <w:t>establecido</w:t>
      </w:r>
      <w:r>
        <w:rPr>
          <w:spacing w:val="-3"/>
        </w:rPr>
        <w:t xml:space="preserve"> </w:t>
      </w:r>
      <w:r>
        <w:t>ciertos niveles de protección social, estos no deben disminuirse. Esto se conoce como la garantía de no regresión y es fundamental para asegurar que los avances logrados en materia de seguridad</w:t>
      </w:r>
      <w:r>
        <w:rPr>
          <w:spacing w:val="-4"/>
        </w:rPr>
        <w:t xml:space="preserve"> </w:t>
      </w:r>
      <w:r>
        <w:t>social</w:t>
      </w:r>
      <w:r>
        <w:rPr>
          <w:spacing w:val="-4"/>
        </w:rPr>
        <w:t xml:space="preserve"> </w:t>
      </w:r>
      <w:r>
        <w:t>se</w:t>
      </w:r>
      <w:r>
        <w:rPr>
          <w:spacing w:val="-4"/>
        </w:rPr>
        <w:t xml:space="preserve"> </w:t>
      </w:r>
      <w:r>
        <w:t>mantengan</w:t>
      </w:r>
      <w:r>
        <w:rPr>
          <w:spacing w:val="-4"/>
        </w:rPr>
        <w:t xml:space="preserve"> </w:t>
      </w:r>
      <w:r>
        <w:t>a</w:t>
      </w:r>
      <w:r>
        <w:rPr>
          <w:spacing w:val="-4"/>
        </w:rPr>
        <w:t xml:space="preserve"> </w:t>
      </w:r>
      <w:r>
        <w:t>lo</w:t>
      </w:r>
      <w:r>
        <w:rPr>
          <w:spacing w:val="-4"/>
        </w:rPr>
        <w:t xml:space="preserve"> </w:t>
      </w:r>
      <w:r>
        <w:t>largo</w:t>
      </w:r>
      <w:r>
        <w:rPr>
          <w:spacing w:val="-4"/>
        </w:rPr>
        <w:t xml:space="preserve"> </w:t>
      </w:r>
      <w:r>
        <w:t xml:space="preserve">del </w:t>
      </w:r>
      <w:r>
        <w:rPr>
          <w:spacing w:val="-2"/>
        </w:rPr>
        <w:t>tiempo.</w:t>
      </w:r>
    </w:p>
    <w:p w:rsidR="00CA2049" w:rsidRDefault="00E5536D">
      <w:pPr>
        <w:pStyle w:val="Ttulo3"/>
        <w:numPr>
          <w:ilvl w:val="2"/>
          <w:numId w:val="21"/>
        </w:numPr>
        <w:tabs>
          <w:tab w:val="left" w:pos="2010"/>
        </w:tabs>
        <w:spacing w:before="160"/>
        <w:jc w:val="both"/>
      </w:pPr>
      <w:bookmarkStart w:id="77" w:name="2.3.7._Los_subsidios_por_incapacidad_tem"/>
      <w:bookmarkStart w:id="78" w:name="h.3p8mdx5dkhij"/>
      <w:bookmarkEnd w:id="77"/>
      <w:bookmarkEnd w:id="78"/>
      <w:r>
        <w:t xml:space="preserve">Los subsidios por incapacidad </w:t>
      </w:r>
      <w:r>
        <w:rPr>
          <w:spacing w:val="-2"/>
        </w:rPr>
        <w:t>temporal</w:t>
      </w:r>
    </w:p>
    <w:p w:rsidR="00CA2049" w:rsidRDefault="00E5536D">
      <w:pPr>
        <w:pStyle w:val="Prrafodelista"/>
        <w:numPr>
          <w:ilvl w:val="3"/>
          <w:numId w:val="21"/>
        </w:numPr>
        <w:tabs>
          <w:tab w:val="left" w:pos="1980"/>
        </w:tabs>
        <w:spacing w:before="276"/>
        <w:rPr>
          <w:b/>
          <w:sz w:val="24"/>
        </w:rPr>
      </w:pPr>
      <w:bookmarkStart w:id="79" w:name="a.​¿Qué_son_los_subsidios?_"/>
      <w:bookmarkEnd w:id="79"/>
      <w:r>
        <w:rPr>
          <w:b/>
          <w:sz w:val="24"/>
        </w:rPr>
        <w:t xml:space="preserve">¿Qué son los </w:t>
      </w:r>
      <w:r>
        <w:rPr>
          <w:b/>
          <w:spacing w:val="-2"/>
          <w:sz w:val="24"/>
        </w:rPr>
        <w:t>subsidios?</w:t>
      </w:r>
    </w:p>
    <w:p w:rsidR="00CA2049" w:rsidRDefault="00CA2049">
      <w:pPr>
        <w:pStyle w:val="Textoindependiente"/>
        <w:spacing w:before="39"/>
        <w:jc w:val="left"/>
        <w:rPr>
          <w:b/>
        </w:rPr>
      </w:pPr>
    </w:p>
    <w:p w:rsidR="00CA2049" w:rsidRDefault="00E5536D">
      <w:pPr>
        <w:pStyle w:val="Textoindependiente"/>
        <w:spacing w:before="1" w:line="480" w:lineRule="auto"/>
        <w:ind w:left="1980" w:right="360"/>
      </w:pPr>
      <w:r>
        <w:t>Las prestaciones que otorga la</w:t>
      </w:r>
      <w:r>
        <w:rPr>
          <w:spacing w:val="-3"/>
        </w:rPr>
        <w:t xml:space="preserve"> </w:t>
      </w:r>
      <w:r>
        <w:t>seguridad</w:t>
      </w:r>
      <w:r>
        <w:rPr>
          <w:spacing w:val="-3"/>
        </w:rPr>
        <w:t xml:space="preserve"> </w:t>
      </w:r>
      <w:r>
        <w:t>social,</w:t>
      </w:r>
      <w:r>
        <w:rPr>
          <w:spacing w:val="-3"/>
        </w:rPr>
        <w:t xml:space="preserve"> </w:t>
      </w:r>
      <w:r>
        <w:t>son</w:t>
      </w:r>
      <w:r>
        <w:rPr>
          <w:spacing w:val="-3"/>
        </w:rPr>
        <w:t xml:space="preserve"> </w:t>
      </w:r>
      <w:r>
        <w:t>prestaciones</w:t>
      </w:r>
      <w:r>
        <w:rPr>
          <w:spacing w:val="-3"/>
        </w:rPr>
        <w:t xml:space="preserve"> </w:t>
      </w:r>
      <w:r>
        <w:t>de</w:t>
      </w:r>
      <w:r>
        <w:rPr>
          <w:spacing w:val="-3"/>
        </w:rPr>
        <w:t xml:space="preserve"> </w:t>
      </w:r>
      <w:r>
        <w:t>salud,</w:t>
      </w:r>
      <w:r>
        <w:rPr>
          <w:spacing w:val="-3"/>
        </w:rPr>
        <w:t xml:space="preserve"> </w:t>
      </w:r>
      <w:r>
        <w:t>y por otro lado, prestaciones económicas, y es dentro de</w:t>
      </w:r>
      <w:r>
        <w:rPr>
          <w:spacing w:val="-3"/>
        </w:rPr>
        <w:t xml:space="preserve"> </w:t>
      </w:r>
      <w:r>
        <w:t>estas</w:t>
      </w:r>
      <w:r>
        <w:rPr>
          <w:spacing w:val="-3"/>
        </w:rPr>
        <w:t xml:space="preserve"> </w:t>
      </w:r>
      <w:r>
        <w:t>prestaciones</w:t>
      </w:r>
      <w:r>
        <w:rPr>
          <w:spacing w:val="-3"/>
        </w:rPr>
        <w:t xml:space="preserve"> </w:t>
      </w:r>
      <w:r>
        <w:t>en que clasificamos a los subsidios.</w:t>
      </w:r>
    </w:p>
    <w:p w:rsidR="00CA2049" w:rsidRDefault="00E5536D">
      <w:pPr>
        <w:pStyle w:val="Textoindependiente"/>
        <w:spacing w:before="160" w:line="480" w:lineRule="auto"/>
        <w:ind w:left="1980" w:right="362"/>
      </w:pPr>
      <w:r>
        <w:t>El autor Bernuy (2012) nos dice que</w:t>
      </w:r>
      <w:r>
        <w:rPr>
          <w:spacing w:val="-3"/>
        </w:rPr>
        <w:t xml:space="preserve"> </w:t>
      </w:r>
      <w:r>
        <w:t>los</w:t>
      </w:r>
      <w:r>
        <w:rPr>
          <w:spacing w:val="-3"/>
        </w:rPr>
        <w:t xml:space="preserve"> </w:t>
      </w:r>
      <w:r>
        <w:t>subsidios</w:t>
      </w:r>
      <w:r>
        <w:rPr>
          <w:spacing w:val="-3"/>
        </w:rPr>
        <w:t xml:space="preserve"> </w:t>
      </w:r>
      <w:r>
        <w:t>por</w:t>
      </w:r>
      <w:r>
        <w:rPr>
          <w:spacing w:val="-3"/>
        </w:rPr>
        <w:t xml:space="preserve"> </w:t>
      </w:r>
      <w:r>
        <w:t>incapacidad</w:t>
      </w:r>
      <w:r>
        <w:rPr>
          <w:spacing w:val="-3"/>
        </w:rPr>
        <w:t xml:space="preserve"> </w:t>
      </w:r>
      <w:r>
        <w:t>temporal son otorgados en dinero, y tienen como objetivo principal resarcir las pérdidas de carácter económico de los afiliados, producto de una contingencia que ha ocasionado el deterioro de su salud.</w:t>
      </w:r>
    </w:p>
    <w:p w:rsidR="00CA2049" w:rsidRDefault="00E5536D">
      <w:pPr>
        <w:pStyle w:val="Textoindependiente"/>
        <w:spacing w:before="160" w:line="480" w:lineRule="auto"/>
        <w:ind w:left="1980" w:right="367"/>
      </w:pPr>
      <w:r>
        <w:t>Para una mejor definición, tenemos que revisar lo concerniente al Reglamento</w:t>
      </w:r>
      <w:r>
        <w:rPr>
          <w:spacing w:val="30"/>
        </w:rPr>
        <w:t xml:space="preserve"> </w:t>
      </w:r>
      <w:r>
        <w:t>de</w:t>
      </w:r>
      <w:r>
        <w:rPr>
          <w:spacing w:val="30"/>
        </w:rPr>
        <w:t xml:space="preserve"> </w:t>
      </w:r>
      <w:r>
        <w:t>la</w:t>
      </w:r>
      <w:r>
        <w:rPr>
          <w:spacing w:val="30"/>
        </w:rPr>
        <w:t xml:space="preserve"> </w:t>
      </w:r>
      <w:r>
        <w:t>Ley</w:t>
      </w:r>
      <w:r>
        <w:rPr>
          <w:spacing w:val="30"/>
        </w:rPr>
        <w:t xml:space="preserve"> </w:t>
      </w:r>
      <w:r>
        <w:t>N°</w:t>
      </w:r>
      <w:r>
        <w:rPr>
          <w:spacing w:val="30"/>
        </w:rPr>
        <w:t xml:space="preserve"> </w:t>
      </w:r>
      <w:r>
        <w:t>26790,</w:t>
      </w:r>
      <w:r>
        <w:rPr>
          <w:spacing w:val="30"/>
        </w:rPr>
        <w:t xml:space="preserve"> </w:t>
      </w:r>
      <w:r>
        <w:t>Decreto</w:t>
      </w:r>
      <w:r>
        <w:rPr>
          <w:spacing w:val="30"/>
        </w:rPr>
        <w:t xml:space="preserve"> </w:t>
      </w:r>
      <w:r>
        <w:t>Supremo</w:t>
      </w:r>
      <w:r>
        <w:rPr>
          <w:spacing w:val="30"/>
        </w:rPr>
        <w:t xml:space="preserve"> </w:t>
      </w:r>
      <w:r>
        <w:t>N°</w:t>
      </w:r>
      <w:r>
        <w:rPr>
          <w:spacing w:val="30"/>
        </w:rPr>
        <w:t xml:space="preserve"> </w:t>
      </w:r>
      <w:r>
        <w:t>009-97-SA,</w:t>
      </w:r>
      <w:r>
        <w:rPr>
          <w:spacing w:val="30"/>
        </w:rPr>
        <w:t xml:space="preserve"> </w:t>
      </w:r>
      <w:r>
        <w:t>por</w:t>
      </w:r>
      <w:r>
        <w:rPr>
          <w:spacing w:val="15"/>
        </w:rPr>
        <w:t xml:space="preserve"> </w:t>
      </w:r>
      <w:r>
        <w:rPr>
          <w:spacing w:val="-5"/>
        </w:rPr>
        <w:t>lo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1"/>
      </w:pPr>
      <w:r>
        <w:lastRenderedPageBreak/>
        <w:t>cual podemos esbozar que los subsidios tienen una duración</w:t>
      </w:r>
      <w:r>
        <w:rPr>
          <w:spacing w:val="-4"/>
        </w:rPr>
        <w:t xml:space="preserve"> </w:t>
      </w:r>
      <w:r>
        <w:t>determinada,</w:t>
      </w:r>
      <w:r>
        <w:rPr>
          <w:spacing w:val="-4"/>
        </w:rPr>
        <w:t xml:space="preserve"> </w:t>
      </w:r>
      <w:r>
        <w:t>y se otorga para reemplazar las pérdidas que sufren los trabajadores que se encuentran</w:t>
      </w:r>
      <w:r>
        <w:rPr>
          <w:spacing w:val="-4"/>
        </w:rPr>
        <w:t xml:space="preserve"> </w:t>
      </w:r>
      <w:r>
        <w:t>en</w:t>
      </w:r>
      <w:r>
        <w:rPr>
          <w:spacing w:val="-4"/>
        </w:rPr>
        <w:t xml:space="preserve"> </w:t>
      </w:r>
      <w:r>
        <w:t>una</w:t>
      </w:r>
      <w:r>
        <w:rPr>
          <w:spacing w:val="-4"/>
        </w:rPr>
        <w:t xml:space="preserve"> </w:t>
      </w:r>
      <w:r>
        <w:t>situación</w:t>
      </w:r>
      <w:r>
        <w:rPr>
          <w:spacing w:val="-4"/>
        </w:rPr>
        <w:t xml:space="preserve"> </w:t>
      </w:r>
      <w:r>
        <w:t>de</w:t>
      </w:r>
      <w:r>
        <w:rPr>
          <w:spacing w:val="-4"/>
        </w:rPr>
        <w:t xml:space="preserve"> </w:t>
      </w:r>
      <w:r>
        <w:t>incapacidad</w:t>
      </w:r>
      <w:r>
        <w:rPr>
          <w:spacing w:val="-4"/>
        </w:rPr>
        <w:t xml:space="preserve"> </w:t>
      </w:r>
      <w:r>
        <w:t>temporal,</w:t>
      </w:r>
      <w:r>
        <w:rPr>
          <w:spacing w:val="-4"/>
        </w:rPr>
        <w:t xml:space="preserve"> </w:t>
      </w:r>
      <w:r>
        <w:t>maternidad</w:t>
      </w:r>
      <w:r>
        <w:rPr>
          <w:spacing w:val="-4"/>
        </w:rPr>
        <w:t xml:space="preserve"> </w:t>
      </w:r>
      <w:r>
        <w:t>y</w:t>
      </w:r>
      <w:r>
        <w:rPr>
          <w:spacing w:val="-4"/>
        </w:rPr>
        <w:t xml:space="preserve"> </w:t>
      </w:r>
      <w:r>
        <w:t>lactancia y las prestaciones por sepelio, a tenor de lo dispuesto en el artículo 14 del mismo cuerpo legal.</w:t>
      </w:r>
    </w:p>
    <w:p w:rsidR="00CA2049" w:rsidRDefault="00E5536D">
      <w:pPr>
        <w:pStyle w:val="Ttulo3"/>
        <w:numPr>
          <w:ilvl w:val="3"/>
          <w:numId w:val="21"/>
        </w:numPr>
        <w:tabs>
          <w:tab w:val="left" w:pos="1979"/>
        </w:tabs>
        <w:spacing w:before="160"/>
        <w:ind w:left="1979" w:hanging="359"/>
        <w:jc w:val="both"/>
      </w:pPr>
      <w:bookmarkStart w:id="80" w:name="b.​Clasificación_de_los_subsidios_"/>
      <w:bookmarkEnd w:id="80"/>
      <w:r>
        <w:t xml:space="preserve">Clasificación de los </w:t>
      </w:r>
      <w:r>
        <w:rPr>
          <w:spacing w:val="-2"/>
        </w:rPr>
        <w:t>subsidios</w:t>
      </w:r>
    </w:p>
    <w:p w:rsidR="00CA2049" w:rsidRDefault="00CA2049">
      <w:pPr>
        <w:pStyle w:val="Textoindependiente"/>
        <w:spacing w:before="40"/>
        <w:jc w:val="left"/>
        <w:rPr>
          <w:b/>
        </w:rPr>
      </w:pPr>
    </w:p>
    <w:p w:rsidR="00CA2049" w:rsidRDefault="00E5536D">
      <w:pPr>
        <w:pStyle w:val="Textoindependiente"/>
        <w:ind w:left="1980"/>
      </w:pPr>
      <w:r>
        <w:t xml:space="preserve">Según el reglamento de la Ley N° 26790, los subsidios </w:t>
      </w:r>
      <w:r>
        <w:rPr>
          <w:spacing w:val="-4"/>
        </w:rPr>
        <w:t>son:</w:t>
      </w:r>
    </w:p>
    <w:p w:rsidR="00CA2049" w:rsidRDefault="00CA2049">
      <w:pPr>
        <w:pStyle w:val="Textoindependiente"/>
        <w:spacing w:before="161"/>
        <w:jc w:val="left"/>
      </w:pPr>
    </w:p>
    <w:p w:rsidR="00CA2049" w:rsidRDefault="00E5536D">
      <w:pPr>
        <w:pStyle w:val="Prrafodelista"/>
        <w:numPr>
          <w:ilvl w:val="0"/>
          <w:numId w:val="19"/>
        </w:numPr>
        <w:tabs>
          <w:tab w:val="left" w:pos="2834"/>
        </w:tabs>
        <w:spacing w:before="0"/>
        <w:ind w:left="2834" w:hanging="359"/>
        <w:rPr>
          <w:sz w:val="24"/>
        </w:rPr>
      </w:pPr>
      <w:r>
        <w:rPr>
          <w:sz w:val="24"/>
        </w:rPr>
        <w:t xml:space="preserve">Subsidios por incapacidad </w:t>
      </w:r>
      <w:r>
        <w:rPr>
          <w:spacing w:val="-2"/>
          <w:sz w:val="24"/>
        </w:rPr>
        <w:t>temporal.</w:t>
      </w:r>
    </w:p>
    <w:p w:rsidR="00CA2049" w:rsidRDefault="00CA2049">
      <w:pPr>
        <w:pStyle w:val="Textoindependiente"/>
        <w:spacing w:before="2"/>
        <w:jc w:val="left"/>
      </w:pPr>
    </w:p>
    <w:p w:rsidR="00CA2049" w:rsidRDefault="00E5536D">
      <w:pPr>
        <w:pStyle w:val="Prrafodelista"/>
        <w:numPr>
          <w:ilvl w:val="0"/>
          <w:numId w:val="19"/>
        </w:numPr>
        <w:tabs>
          <w:tab w:val="left" w:pos="2834"/>
        </w:tabs>
        <w:spacing w:before="0"/>
        <w:ind w:left="2834" w:hanging="359"/>
        <w:rPr>
          <w:sz w:val="24"/>
        </w:rPr>
      </w:pPr>
      <w:r>
        <w:rPr>
          <w:sz w:val="24"/>
        </w:rPr>
        <w:t xml:space="preserve">Subsidio por </w:t>
      </w:r>
      <w:r>
        <w:rPr>
          <w:spacing w:val="-2"/>
          <w:sz w:val="24"/>
        </w:rPr>
        <w:t>maternidad.</w:t>
      </w:r>
    </w:p>
    <w:p w:rsidR="00CA2049" w:rsidRDefault="00CA2049">
      <w:pPr>
        <w:pStyle w:val="Textoindependiente"/>
        <w:spacing w:before="2"/>
        <w:jc w:val="left"/>
      </w:pPr>
    </w:p>
    <w:p w:rsidR="00CA2049" w:rsidRDefault="00E5536D">
      <w:pPr>
        <w:pStyle w:val="Prrafodelista"/>
        <w:numPr>
          <w:ilvl w:val="0"/>
          <w:numId w:val="19"/>
        </w:numPr>
        <w:tabs>
          <w:tab w:val="left" w:pos="2834"/>
        </w:tabs>
        <w:spacing w:before="0"/>
        <w:ind w:left="2834" w:hanging="359"/>
        <w:rPr>
          <w:sz w:val="24"/>
        </w:rPr>
      </w:pPr>
      <w:r>
        <w:rPr>
          <w:sz w:val="24"/>
        </w:rPr>
        <w:t xml:space="preserve">Subsidio por </w:t>
      </w:r>
      <w:r>
        <w:rPr>
          <w:spacing w:val="-2"/>
          <w:sz w:val="24"/>
        </w:rPr>
        <w:t>lactancia.</w:t>
      </w:r>
    </w:p>
    <w:p w:rsidR="00CA2049" w:rsidRDefault="00CA2049">
      <w:pPr>
        <w:pStyle w:val="Textoindependiente"/>
        <w:spacing w:before="2"/>
        <w:jc w:val="left"/>
      </w:pPr>
    </w:p>
    <w:p w:rsidR="00CA2049" w:rsidRDefault="00E5536D">
      <w:pPr>
        <w:pStyle w:val="Prrafodelista"/>
        <w:numPr>
          <w:ilvl w:val="0"/>
          <w:numId w:val="19"/>
        </w:numPr>
        <w:tabs>
          <w:tab w:val="left" w:pos="2834"/>
        </w:tabs>
        <w:spacing w:before="0"/>
        <w:ind w:left="2834" w:hanging="359"/>
        <w:rPr>
          <w:sz w:val="24"/>
        </w:rPr>
      </w:pPr>
      <w:r>
        <w:rPr>
          <w:sz w:val="24"/>
        </w:rPr>
        <w:t xml:space="preserve">Prestación por </w:t>
      </w:r>
      <w:r>
        <w:rPr>
          <w:spacing w:val="-2"/>
          <w:sz w:val="24"/>
        </w:rPr>
        <w:t>sepelio.</w:t>
      </w:r>
    </w:p>
    <w:p w:rsidR="00CA2049" w:rsidRDefault="00CA2049">
      <w:pPr>
        <w:pStyle w:val="Textoindependiente"/>
        <w:spacing w:before="1"/>
        <w:jc w:val="left"/>
      </w:pPr>
    </w:p>
    <w:p w:rsidR="00CA2049" w:rsidRDefault="00E5536D">
      <w:pPr>
        <w:pStyle w:val="Textoindependiente"/>
        <w:spacing w:line="480" w:lineRule="auto"/>
        <w:ind w:left="1980" w:right="364"/>
      </w:pPr>
      <w:r>
        <w:t>Cada uno de estos, tienen su propio cálculo y se otorgan según lo</w:t>
      </w:r>
      <w:r>
        <w:rPr>
          <w:spacing w:val="-3"/>
        </w:rPr>
        <w:t xml:space="preserve"> </w:t>
      </w:r>
      <w:r>
        <w:t>establece la</w:t>
      </w:r>
      <w:r>
        <w:rPr>
          <w:spacing w:val="73"/>
          <w:w w:val="150"/>
        </w:rPr>
        <w:t xml:space="preserve"> </w:t>
      </w:r>
      <w:r>
        <w:t>Ley.</w:t>
      </w:r>
      <w:r>
        <w:rPr>
          <w:spacing w:val="74"/>
          <w:w w:val="150"/>
        </w:rPr>
        <w:t xml:space="preserve"> </w:t>
      </w:r>
      <w:r>
        <w:t>En</w:t>
      </w:r>
      <w:r>
        <w:rPr>
          <w:spacing w:val="73"/>
          <w:w w:val="150"/>
        </w:rPr>
        <w:t xml:space="preserve"> </w:t>
      </w:r>
      <w:r>
        <w:t>este</w:t>
      </w:r>
      <w:r>
        <w:rPr>
          <w:spacing w:val="74"/>
          <w:w w:val="150"/>
        </w:rPr>
        <w:t xml:space="preserve"> </w:t>
      </w:r>
      <w:r>
        <w:t>sentido,</w:t>
      </w:r>
      <w:r>
        <w:rPr>
          <w:spacing w:val="74"/>
          <w:w w:val="150"/>
        </w:rPr>
        <w:t xml:space="preserve"> </w:t>
      </w:r>
      <w:r>
        <w:t>según</w:t>
      </w:r>
      <w:r>
        <w:rPr>
          <w:spacing w:val="73"/>
          <w:w w:val="150"/>
        </w:rPr>
        <w:t xml:space="preserve"> </w:t>
      </w:r>
      <w:r>
        <w:t>el</w:t>
      </w:r>
      <w:r>
        <w:rPr>
          <w:spacing w:val="74"/>
          <w:w w:val="150"/>
        </w:rPr>
        <w:t xml:space="preserve"> </w:t>
      </w:r>
      <w:r>
        <w:t>Acuerdo</w:t>
      </w:r>
      <w:r>
        <w:rPr>
          <w:spacing w:val="59"/>
          <w:w w:val="150"/>
        </w:rPr>
        <w:t xml:space="preserve"> </w:t>
      </w:r>
      <w:r>
        <w:t>de</w:t>
      </w:r>
      <w:r>
        <w:rPr>
          <w:spacing w:val="58"/>
          <w:w w:val="150"/>
        </w:rPr>
        <w:t xml:space="preserve"> </w:t>
      </w:r>
      <w:r>
        <w:t>Gerencia</w:t>
      </w:r>
      <w:r>
        <w:rPr>
          <w:spacing w:val="59"/>
          <w:w w:val="150"/>
        </w:rPr>
        <w:t xml:space="preserve"> </w:t>
      </w:r>
      <w:r>
        <w:t>N°</w:t>
      </w:r>
      <w:r>
        <w:rPr>
          <w:spacing w:val="59"/>
          <w:w w:val="150"/>
        </w:rPr>
        <w:t xml:space="preserve"> </w:t>
      </w:r>
      <w:r>
        <w:t>58-</w:t>
      </w:r>
      <w:r>
        <w:rPr>
          <w:spacing w:val="59"/>
          <w:w w:val="150"/>
        </w:rPr>
        <w:t xml:space="preserve"> </w:t>
      </w:r>
      <w:r>
        <w:rPr>
          <w:spacing w:val="-5"/>
        </w:rPr>
        <w:t>14</w:t>
      </w:r>
    </w:p>
    <w:p w:rsidR="00CA2049" w:rsidRDefault="00E5536D">
      <w:pPr>
        <w:pStyle w:val="Textoindependiente"/>
        <w:spacing w:line="480" w:lineRule="auto"/>
        <w:ind w:left="1980" w:right="358"/>
      </w:pPr>
      <w:r>
        <w:t>-ESSALUD-2011, Reglamento de Pago de Prestaciones Económicas, los subsidios por incapacidad temporal y los subsidios por maternidad, son otorgados por el empleador. Pero este tiene la facultad de realizar la</w:t>
      </w:r>
      <w:r>
        <w:rPr>
          <w:spacing w:val="40"/>
        </w:rPr>
        <w:t xml:space="preserve"> </w:t>
      </w:r>
      <w:r>
        <w:t>solicitud de reembolso</w:t>
      </w:r>
      <w:r>
        <w:rPr>
          <w:spacing w:val="-3"/>
        </w:rPr>
        <w:t xml:space="preserve"> </w:t>
      </w:r>
      <w:r>
        <w:t>a</w:t>
      </w:r>
      <w:r>
        <w:rPr>
          <w:spacing w:val="-3"/>
        </w:rPr>
        <w:t xml:space="preserve"> </w:t>
      </w:r>
      <w:r>
        <w:t>Essalud.</w:t>
      </w:r>
      <w:r>
        <w:rPr>
          <w:spacing w:val="-3"/>
        </w:rPr>
        <w:t xml:space="preserve"> </w:t>
      </w:r>
      <w:r>
        <w:t>Por</w:t>
      </w:r>
      <w:r>
        <w:rPr>
          <w:spacing w:val="-3"/>
        </w:rPr>
        <w:t xml:space="preserve"> </w:t>
      </w:r>
      <w:r>
        <w:t>otro</w:t>
      </w:r>
      <w:r>
        <w:rPr>
          <w:spacing w:val="-3"/>
        </w:rPr>
        <w:t xml:space="preserve"> </w:t>
      </w:r>
      <w:r>
        <w:t>lado,</w:t>
      </w:r>
      <w:r>
        <w:rPr>
          <w:spacing w:val="-3"/>
        </w:rPr>
        <w:t xml:space="preserve"> </w:t>
      </w:r>
      <w:r>
        <w:t>los</w:t>
      </w:r>
      <w:r>
        <w:rPr>
          <w:spacing w:val="-3"/>
        </w:rPr>
        <w:t xml:space="preserve"> </w:t>
      </w:r>
      <w:r>
        <w:t>subsidios</w:t>
      </w:r>
      <w:r>
        <w:rPr>
          <w:spacing w:val="-3"/>
        </w:rPr>
        <w:t xml:space="preserve"> </w:t>
      </w:r>
      <w:r>
        <w:t>por</w:t>
      </w:r>
      <w:r>
        <w:rPr>
          <w:spacing w:val="-3"/>
        </w:rPr>
        <w:t xml:space="preserve"> </w:t>
      </w:r>
      <w:r>
        <w:t>lactancia</w:t>
      </w:r>
      <w:r>
        <w:rPr>
          <w:spacing w:val="-3"/>
        </w:rPr>
        <w:t xml:space="preserve"> </w:t>
      </w:r>
      <w:r>
        <w:t>y prestaciones por sepelio son pagados de forma directa a aquellos que son señalados como beneficiarios.</w:t>
      </w:r>
    </w:p>
    <w:p w:rsidR="00CA2049" w:rsidRDefault="00E5536D">
      <w:pPr>
        <w:pStyle w:val="Ttulo3"/>
        <w:numPr>
          <w:ilvl w:val="4"/>
          <w:numId w:val="21"/>
        </w:numPr>
        <w:tabs>
          <w:tab w:val="left" w:pos="2983"/>
        </w:tabs>
        <w:spacing w:before="0"/>
        <w:ind w:hanging="433"/>
        <w:jc w:val="both"/>
      </w:pPr>
      <w:bookmarkStart w:id="81" w:name="b.1._Subsidio_por_incapacidad_temporal_p"/>
      <w:bookmarkEnd w:id="81"/>
      <w:r>
        <w:t xml:space="preserve">Subsidio por incapacidad temporal para el </w:t>
      </w:r>
      <w:r>
        <w:rPr>
          <w:spacing w:val="-2"/>
        </w:rPr>
        <w:t>trabajo</w:t>
      </w:r>
    </w:p>
    <w:p w:rsidR="00CA2049" w:rsidRDefault="00CA2049">
      <w:pPr>
        <w:pStyle w:val="Textoindependiente"/>
        <w:spacing w:before="40"/>
        <w:jc w:val="left"/>
        <w:rPr>
          <w:b/>
        </w:rPr>
      </w:pPr>
    </w:p>
    <w:p w:rsidR="00CA2049" w:rsidRDefault="00E5536D">
      <w:pPr>
        <w:pStyle w:val="Textoindependiente"/>
        <w:spacing w:line="480" w:lineRule="auto"/>
        <w:ind w:left="2970" w:right="360"/>
      </w:pPr>
      <w:r>
        <w:t>Este subsidio por incapacidad temporal se otorga en dinero y se adquiere a partir del vigésimo primer día de incapacidad, con un plazo</w:t>
      </w:r>
      <w:r>
        <w:rPr>
          <w:spacing w:val="44"/>
        </w:rPr>
        <w:t xml:space="preserve"> </w:t>
      </w:r>
      <w:r>
        <w:t>máximo</w:t>
      </w:r>
      <w:r>
        <w:rPr>
          <w:spacing w:val="44"/>
        </w:rPr>
        <w:t xml:space="preserve"> </w:t>
      </w:r>
      <w:r>
        <w:t>de</w:t>
      </w:r>
      <w:r>
        <w:rPr>
          <w:spacing w:val="44"/>
        </w:rPr>
        <w:t xml:space="preserve"> </w:t>
      </w:r>
      <w:r>
        <w:t>11</w:t>
      </w:r>
      <w:r>
        <w:rPr>
          <w:spacing w:val="44"/>
        </w:rPr>
        <w:t xml:space="preserve"> </w:t>
      </w:r>
      <w:r>
        <w:t>meses</w:t>
      </w:r>
      <w:r>
        <w:rPr>
          <w:spacing w:val="45"/>
        </w:rPr>
        <w:t xml:space="preserve"> </w:t>
      </w:r>
      <w:r>
        <w:t>y</w:t>
      </w:r>
      <w:r>
        <w:rPr>
          <w:spacing w:val="44"/>
        </w:rPr>
        <w:t xml:space="preserve"> </w:t>
      </w:r>
      <w:r>
        <w:t>10</w:t>
      </w:r>
      <w:r>
        <w:rPr>
          <w:spacing w:val="44"/>
        </w:rPr>
        <w:t xml:space="preserve"> </w:t>
      </w:r>
      <w:r>
        <w:t>días,</w:t>
      </w:r>
      <w:r>
        <w:rPr>
          <w:spacing w:val="44"/>
        </w:rPr>
        <w:t xml:space="preserve"> </w:t>
      </w:r>
      <w:r>
        <w:t>siempre</w:t>
      </w:r>
      <w:r>
        <w:rPr>
          <w:spacing w:val="45"/>
        </w:rPr>
        <w:t xml:space="preserve"> </w:t>
      </w:r>
      <w:r>
        <w:t>y</w:t>
      </w:r>
      <w:r>
        <w:rPr>
          <w:spacing w:val="29"/>
        </w:rPr>
        <w:t xml:space="preserve"> </w:t>
      </w:r>
      <w:r>
        <w:t>cuando</w:t>
      </w:r>
      <w:r>
        <w:rPr>
          <w:spacing w:val="29"/>
        </w:rPr>
        <w:t xml:space="preserve"> </w:t>
      </w:r>
      <w:r>
        <w:t>no</w:t>
      </w:r>
      <w:r>
        <w:rPr>
          <w:spacing w:val="30"/>
        </w:rPr>
        <w:t xml:space="preserve"> </w:t>
      </w:r>
      <w:r>
        <w:rPr>
          <w:spacing w:val="-5"/>
        </w:rPr>
        <w:t>se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60"/>
      </w:pPr>
      <w:r>
        <w:lastRenderedPageBreak/>
        <w:t>realice trabajo remunerado. Además, la norma establece que durante los primeros veinte días, sea el empleador</w:t>
      </w:r>
      <w:r>
        <w:rPr>
          <w:spacing w:val="-4"/>
        </w:rPr>
        <w:t xml:space="preserve"> </w:t>
      </w:r>
      <w:r>
        <w:t>quien</w:t>
      </w:r>
      <w:r>
        <w:rPr>
          <w:spacing w:val="-4"/>
        </w:rPr>
        <w:t xml:space="preserve"> </w:t>
      </w:r>
      <w:r>
        <w:t>continúe obligado al pago de su remuneración. Los subsidios por incapacidad temporal para</w:t>
      </w:r>
      <w:r>
        <w:rPr>
          <w:spacing w:val="-3"/>
        </w:rPr>
        <w:t xml:space="preserve"> </w:t>
      </w:r>
      <w:r>
        <w:t>el</w:t>
      </w:r>
      <w:r>
        <w:rPr>
          <w:spacing w:val="-3"/>
        </w:rPr>
        <w:t xml:space="preserve"> </w:t>
      </w:r>
      <w:r>
        <w:t>trabajo</w:t>
      </w:r>
      <w:r>
        <w:rPr>
          <w:spacing w:val="-3"/>
        </w:rPr>
        <w:t xml:space="preserve"> </w:t>
      </w:r>
      <w:r>
        <w:t>se</w:t>
      </w:r>
      <w:r>
        <w:rPr>
          <w:spacing w:val="-3"/>
        </w:rPr>
        <w:t xml:space="preserve"> </w:t>
      </w:r>
      <w:r>
        <w:t>dan</w:t>
      </w:r>
      <w:r>
        <w:rPr>
          <w:spacing w:val="-3"/>
        </w:rPr>
        <w:t xml:space="preserve"> </w:t>
      </w:r>
      <w:r>
        <w:t>el</w:t>
      </w:r>
      <w:r>
        <w:rPr>
          <w:spacing w:val="-3"/>
        </w:rPr>
        <w:t xml:space="preserve"> </w:t>
      </w:r>
      <w:r>
        <w:t>mes</w:t>
      </w:r>
      <w:r>
        <w:rPr>
          <w:spacing w:val="-3"/>
        </w:rPr>
        <w:t xml:space="preserve"> </w:t>
      </w:r>
      <w:r>
        <w:t>en</w:t>
      </w:r>
      <w:r>
        <w:rPr>
          <w:spacing w:val="-3"/>
        </w:rPr>
        <w:t xml:space="preserve"> </w:t>
      </w:r>
      <w:r>
        <w:t>que</w:t>
      </w:r>
      <w:r>
        <w:rPr>
          <w:spacing w:val="-3"/>
        </w:rPr>
        <w:t xml:space="preserve"> </w:t>
      </w:r>
      <w:r>
        <w:t>inicia</w:t>
      </w:r>
      <w:r>
        <w:rPr>
          <w:spacing w:val="-3"/>
        </w:rPr>
        <w:t xml:space="preserve"> </w:t>
      </w:r>
      <w:r>
        <w:t>la incapacidad. Además, la norma también señala que los días de incapacidad deberán estar sustentados en los certificados de incapacidad temporal para el trabajo (CITT).</w:t>
      </w:r>
    </w:p>
    <w:p w:rsidR="00CA2049" w:rsidRDefault="00E5536D">
      <w:pPr>
        <w:pStyle w:val="Ttulo3"/>
        <w:numPr>
          <w:ilvl w:val="4"/>
          <w:numId w:val="21"/>
        </w:numPr>
        <w:tabs>
          <w:tab w:val="left" w:pos="2983"/>
        </w:tabs>
        <w:spacing w:before="160"/>
        <w:ind w:hanging="433"/>
        <w:jc w:val="both"/>
      </w:pPr>
      <w:bookmarkStart w:id="82" w:name="b.2._Subsidio_por_maternidad_"/>
      <w:bookmarkEnd w:id="82"/>
      <w:r>
        <w:t xml:space="preserve">Subsidio por </w:t>
      </w:r>
      <w:r>
        <w:rPr>
          <w:spacing w:val="-2"/>
        </w:rPr>
        <w:t>maternidad</w:t>
      </w:r>
    </w:p>
    <w:p w:rsidR="00CA2049" w:rsidRDefault="00CA2049">
      <w:pPr>
        <w:pStyle w:val="Textoindependiente"/>
        <w:spacing w:before="40"/>
        <w:jc w:val="left"/>
        <w:rPr>
          <w:b/>
        </w:rPr>
      </w:pPr>
    </w:p>
    <w:p w:rsidR="00CA2049" w:rsidRDefault="00E5536D">
      <w:pPr>
        <w:pStyle w:val="Textoindependiente"/>
        <w:spacing w:line="480" w:lineRule="auto"/>
        <w:ind w:left="2970" w:right="361"/>
      </w:pPr>
      <w:r>
        <w:t>Es pago que le corresponde a la asegurada titular en actividad durante los noventa y ocho días de goce, del descanso por alumbramiento, con el objetivo de resarcir el lucro cesante como consecuencia del parto. A su vez, la norma regula que pueda extenderse por 30 días en caso de nacimiento múltiple, o cuando existan niños con discapacidad. El mes en que se otorga este subsidio es el mes en que se da inicio al periodo de descanso.</w:t>
      </w:r>
    </w:p>
    <w:p w:rsidR="00CA2049" w:rsidRDefault="00E5536D">
      <w:pPr>
        <w:pStyle w:val="Ttulo2"/>
        <w:numPr>
          <w:ilvl w:val="4"/>
          <w:numId w:val="21"/>
        </w:numPr>
        <w:tabs>
          <w:tab w:val="left" w:pos="2983"/>
        </w:tabs>
        <w:spacing w:before="160"/>
        <w:ind w:hanging="433"/>
        <w:jc w:val="both"/>
      </w:pPr>
      <w:bookmarkStart w:id="83" w:name="b.3._SUBSIDIO_POR_LACTANCIA_"/>
      <w:bookmarkEnd w:id="83"/>
      <w:r>
        <w:t xml:space="preserve">SUBSIDIO POR </w:t>
      </w:r>
      <w:r>
        <w:rPr>
          <w:spacing w:val="-2"/>
        </w:rPr>
        <w:t>LACTANCIA</w:t>
      </w:r>
    </w:p>
    <w:p w:rsidR="00CA2049" w:rsidRDefault="00CA2049">
      <w:pPr>
        <w:pStyle w:val="Textoindependiente"/>
        <w:spacing w:before="40"/>
        <w:jc w:val="left"/>
        <w:rPr>
          <w:b/>
        </w:rPr>
      </w:pPr>
    </w:p>
    <w:p w:rsidR="00CA2049" w:rsidRDefault="00E5536D">
      <w:pPr>
        <w:pStyle w:val="Textoindependiente"/>
        <w:spacing w:line="480" w:lineRule="auto"/>
        <w:ind w:left="2970" w:right="359"/>
      </w:pPr>
      <w:r>
        <w:t>A tenor de lo dispuesto en el Reglamento de Reconocimiento y Pago de Prestaciones Económicas, este beneficio es otorgado por Essalud a la madre del</w:t>
      </w:r>
      <w:r>
        <w:rPr>
          <w:spacing w:val="-3"/>
        </w:rPr>
        <w:t xml:space="preserve"> </w:t>
      </w:r>
      <w:r>
        <w:t>hijo</w:t>
      </w:r>
      <w:r>
        <w:rPr>
          <w:spacing w:val="-3"/>
        </w:rPr>
        <w:t xml:space="preserve"> </w:t>
      </w:r>
      <w:r>
        <w:t>recién</w:t>
      </w:r>
      <w:r>
        <w:rPr>
          <w:spacing w:val="-3"/>
        </w:rPr>
        <w:t xml:space="preserve"> </w:t>
      </w:r>
      <w:r>
        <w:t>nacido</w:t>
      </w:r>
      <w:r>
        <w:rPr>
          <w:spacing w:val="-3"/>
        </w:rPr>
        <w:t xml:space="preserve"> </w:t>
      </w:r>
      <w:r>
        <w:t>vivo,</w:t>
      </w:r>
      <w:r>
        <w:rPr>
          <w:spacing w:val="-3"/>
        </w:rPr>
        <w:t xml:space="preserve"> </w:t>
      </w:r>
      <w:r>
        <w:t>con</w:t>
      </w:r>
      <w:r>
        <w:rPr>
          <w:spacing w:val="-3"/>
        </w:rPr>
        <w:t xml:space="preserve"> </w:t>
      </w:r>
      <w:r>
        <w:t>la</w:t>
      </w:r>
      <w:r>
        <w:rPr>
          <w:spacing w:val="-3"/>
        </w:rPr>
        <w:t xml:space="preserve"> </w:t>
      </w:r>
      <w:r>
        <w:t>finalidad</w:t>
      </w:r>
      <w:r>
        <w:rPr>
          <w:spacing w:val="-3"/>
        </w:rPr>
        <w:t xml:space="preserve"> </w:t>
      </w:r>
      <w:r>
        <w:t>de ayudar en su cuidado. A su vez, la norma específica que este subsidio será otorgado por cada recién nacido vivo, en caso de parto múltiple. El mes</w:t>
      </w:r>
      <w:r>
        <w:rPr>
          <w:spacing w:val="-3"/>
        </w:rPr>
        <w:t xml:space="preserve"> </w:t>
      </w:r>
      <w:r>
        <w:t>en</w:t>
      </w:r>
      <w:r>
        <w:rPr>
          <w:spacing w:val="-3"/>
        </w:rPr>
        <w:t xml:space="preserve"> </w:t>
      </w:r>
      <w:r>
        <w:t>que</w:t>
      </w:r>
      <w:r>
        <w:rPr>
          <w:spacing w:val="-3"/>
        </w:rPr>
        <w:t xml:space="preserve"> </w:t>
      </w:r>
      <w:r>
        <w:t>se</w:t>
      </w:r>
      <w:r>
        <w:rPr>
          <w:spacing w:val="-3"/>
        </w:rPr>
        <w:t xml:space="preserve"> </w:t>
      </w:r>
      <w:r>
        <w:t>otorga</w:t>
      </w:r>
      <w:r>
        <w:rPr>
          <w:spacing w:val="-3"/>
        </w:rPr>
        <w:t xml:space="preserve"> </w:t>
      </w:r>
      <w:r>
        <w:t>este</w:t>
      </w:r>
      <w:r>
        <w:rPr>
          <w:spacing w:val="-3"/>
        </w:rPr>
        <w:t xml:space="preserve"> </w:t>
      </w:r>
      <w:r>
        <w:t>subsidio,</w:t>
      </w:r>
      <w:r>
        <w:rPr>
          <w:spacing w:val="-3"/>
        </w:rPr>
        <w:t xml:space="preserve"> </w:t>
      </w:r>
      <w:r>
        <w:t>es</w:t>
      </w:r>
      <w:r>
        <w:rPr>
          <w:spacing w:val="-3"/>
        </w:rPr>
        <w:t xml:space="preserve"> </w:t>
      </w:r>
      <w:r>
        <w:t>el</w:t>
      </w:r>
      <w:r>
        <w:rPr>
          <w:spacing w:val="-3"/>
        </w:rPr>
        <w:t xml:space="preserve"> </w:t>
      </w:r>
      <w:r>
        <w:t>mes</w:t>
      </w:r>
      <w:r>
        <w:rPr>
          <w:spacing w:val="-3"/>
        </w:rPr>
        <w:t xml:space="preserve"> </w:t>
      </w:r>
      <w:r>
        <w:t>de nacimiento del hijo (a) del asegurado titular.</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4"/>
          <w:numId w:val="21"/>
        </w:numPr>
        <w:tabs>
          <w:tab w:val="left" w:pos="2983"/>
        </w:tabs>
        <w:spacing w:before="76"/>
        <w:ind w:hanging="433"/>
      </w:pPr>
      <w:bookmarkStart w:id="84" w:name="b.4._Prestación_por_sepelio_"/>
      <w:bookmarkEnd w:id="84"/>
      <w:r>
        <w:lastRenderedPageBreak/>
        <w:t>Prestación</w:t>
      </w:r>
      <w:r>
        <w:rPr>
          <w:spacing w:val="-3"/>
        </w:rPr>
        <w:t xml:space="preserve"> </w:t>
      </w:r>
      <w:r>
        <w:t>por</w:t>
      </w:r>
      <w:r>
        <w:rPr>
          <w:spacing w:val="-2"/>
        </w:rPr>
        <w:t xml:space="preserve"> sepelio</w:t>
      </w:r>
    </w:p>
    <w:p w:rsidR="00CA2049" w:rsidRDefault="00CA2049">
      <w:pPr>
        <w:pStyle w:val="Textoindependiente"/>
        <w:spacing w:before="39"/>
        <w:jc w:val="left"/>
        <w:rPr>
          <w:b/>
        </w:rPr>
      </w:pPr>
    </w:p>
    <w:p w:rsidR="00CA2049" w:rsidRDefault="00E5536D">
      <w:pPr>
        <w:pStyle w:val="Textoindependiente"/>
        <w:spacing w:before="1" w:line="480" w:lineRule="auto"/>
        <w:ind w:left="2970" w:right="359"/>
      </w:pPr>
      <w:r>
        <w:t>Según el Decreto Supremo N°013-2019-TR, Reglamento de Reconocimiento y Pago</w:t>
      </w:r>
      <w:r>
        <w:rPr>
          <w:spacing w:val="-4"/>
        </w:rPr>
        <w:t xml:space="preserve"> </w:t>
      </w:r>
      <w:r>
        <w:t>de</w:t>
      </w:r>
      <w:r>
        <w:rPr>
          <w:spacing w:val="-4"/>
        </w:rPr>
        <w:t xml:space="preserve"> </w:t>
      </w:r>
      <w:r>
        <w:t>Prestaciones</w:t>
      </w:r>
      <w:r>
        <w:rPr>
          <w:spacing w:val="-4"/>
        </w:rPr>
        <w:t xml:space="preserve"> </w:t>
      </w:r>
      <w:r>
        <w:t>Económicas</w:t>
      </w:r>
      <w:r>
        <w:rPr>
          <w:spacing w:val="-4"/>
        </w:rPr>
        <w:t xml:space="preserve"> </w:t>
      </w:r>
      <w:r>
        <w:t>de</w:t>
      </w:r>
      <w:r>
        <w:rPr>
          <w:spacing w:val="-4"/>
        </w:rPr>
        <w:t xml:space="preserve"> </w:t>
      </w:r>
      <w:r>
        <w:t>la</w:t>
      </w:r>
      <w:r>
        <w:rPr>
          <w:spacing w:val="-4"/>
        </w:rPr>
        <w:t xml:space="preserve"> </w:t>
      </w:r>
      <w:r>
        <w:t>Ley</w:t>
      </w:r>
      <w:r>
        <w:rPr>
          <w:spacing w:val="-4"/>
        </w:rPr>
        <w:t xml:space="preserve"> </w:t>
      </w:r>
      <w:r>
        <w:t>N° 26790, serán beneficios de las prestaciones por sepelio, los familiares directos del asegurado,</w:t>
      </w:r>
      <w:r>
        <w:rPr>
          <w:spacing w:val="-4"/>
        </w:rPr>
        <w:t xml:space="preserve"> </w:t>
      </w:r>
      <w:r>
        <w:t>en</w:t>
      </w:r>
      <w:r>
        <w:rPr>
          <w:spacing w:val="-4"/>
        </w:rPr>
        <w:t xml:space="preserve"> </w:t>
      </w:r>
      <w:r>
        <w:t>el</w:t>
      </w:r>
      <w:r>
        <w:rPr>
          <w:spacing w:val="-4"/>
        </w:rPr>
        <w:t xml:space="preserve"> </w:t>
      </w:r>
      <w:r>
        <w:t>siguiente</w:t>
      </w:r>
      <w:r>
        <w:rPr>
          <w:spacing w:val="-4"/>
        </w:rPr>
        <w:t xml:space="preserve"> </w:t>
      </w:r>
      <w:r>
        <w:t>orden:</w:t>
      </w:r>
      <w:r>
        <w:rPr>
          <w:spacing w:val="-4"/>
        </w:rPr>
        <w:t xml:space="preserve"> </w:t>
      </w:r>
      <w:r>
        <w:t>conyugue o concubino (a) registrado en Essalud, hijos mayores de edad, padre o madre</w:t>
      </w:r>
      <w:r>
        <w:rPr>
          <w:spacing w:val="-3"/>
        </w:rPr>
        <w:t xml:space="preserve"> </w:t>
      </w:r>
      <w:r>
        <w:t>o</w:t>
      </w:r>
      <w:r>
        <w:rPr>
          <w:spacing w:val="-3"/>
        </w:rPr>
        <w:t xml:space="preserve"> </w:t>
      </w:r>
      <w:r>
        <w:t>hermano</w:t>
      </w:r>
      <w:r>
        <w:rPr>
          <w:spacing w:val="-3"/>
        </w:rPr>
        <w:t xml:space="preserve"> </w:t>
      </w:r>
      <w:r>
        <w:t>mayores</w:t>
      </w:r>
      <w:r>
        <w:rPr>
          <w:spacing w:val="-3"/>
        </w:rPr>
        <w:t xml:space="preserve"> </w:t>
      </w:r>
      <w:r>
        <w:t>de</w:t>
      </w:r>
      <w:r>
        <w:rPr>
          <w:spacing w:val="-3"/>
        </w:rPr>
        <w:t xml:space="preserve"> </w:t>
      </w:r>
      <w:r>
        <w:t>edad</w:t>
      </w:r>
      <w:r>
        <w:rPr>
          <w:spacing w:val="-3"/>
        </w:rPr>
        <w:t xml:space="preserve"> </w:t>
      </w:r>
      <w:r>
        <w:t>o</w:t>
      </w:r>
      <w:r>
        <w:rPr>
          <w:spacing w:val="-3"/>
        </w:rPr>
        <w:t xml:space="preserve"> </w:t>
      </w:r>
      <w:r>
        <w:t>terceros</w:t>
      </w:r>
      <w:r>
        <w:rPr>
          <w:spacing w:val="-3"/>
        </w:rPr>
        <w:t xml:space="preserve"> </w:t>
      </w:r>
      <w:r>
        <w:t>que</w:t>
      </w:r>
      <w:r>
        <w:rPr>
          <w:spacing w:val="-3"/>
        </w:rPr>
        <w:t xml:space="preserve"> </w:t>
      </w:r>
      <w:r>
        <w:t>realicen los gastos de los servicios funerarios, además se exige que estos gastos estén debidamente acreditados con los comprobantes de pago</w:t>
      </w:r>
      <w:r>
        <w:rPr>
          <w:spacing w:val="-5"/>
        </w:rPr>
        <w:t xml:space="preserve"> </w:t>
      </w:r>
      <w:r>
        <w:t>respectivos.</w:t>
      </w:r>
      <w:r>
        <w:rPr>
          <w:spacing w:val="-5"/>
        </w:rPr>
        <w:t xml:space="preserve"> </w:t>
      </w:r>
      <w:r>
        <w:t>El</w:t>
      </w:r>
      <w:r>
        <w:rPr>
          <w:spacing w:val="-5"/>
        </w:rPr>
        <w:t xml:space="preserve"> </w:t>
      </w:r>
      <w:r>
        <w:t>mes</w:t>
      </w:r>
      <w:r>
        <w:rPr>
          <w:spacing w:val="-5"/>
        </w:rPr>
        <w:t xml:space="preserve"> </w:t>
      </w:r>
      <w:r>
        <w:t>en</w:t>
      </w:r>
      <w:r>
        <w:rPr>
          <w:spacing w:val="-5"/>
        </w:rPr>
        <w:t xml:space="preserve"> </w:t>
      </w:r>
      <w:r>
        <w:t>que</w:t>
      </w:r>
      <w:r>
        <w:rPr>
          <w:spacing w:val="-5"/>
        </w:rPr>
        <w:t xml:space="preserve"> </w:t>
      </w:r>
      <w:r>
        <w:t>se</w:t>
      </w:r>
      <w:r>
        <w:rPr>
          <w:spacing w:val="-5"/>
        </w:rPr>
        <w:t xml:space="preserve"> </w:t>
      </w:r>
      <w:r>
        <w:t>otorga</w:t>
      </w:r>
      <w:r>
        <w:rPr>
          <w:spacing w:val="-5"/>
        </w:rPr>
        <w:t xml:space="preserve"> </w:t>
      </w:r>
      <w:r>
        <w:t>la</w:t>
      </w:r>
      <w:r>
        <w:rPr>
          <w:spacing w:val="-5"/>
        </w:rPr>
        <w:t xml:space="preserve"> </w:t>
      </w:r>
      <w:r>
        <w:t>prestación</w:t>
      </w:r>
      <w:r>
        <w:rPr>
          <w:spacing w:val="-5"/>
        </w:rPr>
        <w:t xml:space="preserve"> </w:t>
      </w:r>
      <w:r>
        <w:t>económica es el mes del fallecimiento del asegurado titular.</w:t>
      </w:r>
    </w:p>
    <w:p w:rsidR="00CA2049" w:rsidRDefault="00E5536D">
      <w:pPr>
        <w:pStyle w:val="Ttulo3"/>
        <w:numPr>
          <w:ilvl w:val="3"/>
          <w:numId w:val="21"/>
        </w:numPr>
        <w:tabs>
          <w:tab w:val="left" w:pos="1979"/>
        </w:tabs>
        <w:spacing w:before="276"/>
        <w:ind w:left="1979" w:hanging="359"/>
      </w:pPr>
      <w:bookmarkStart w:id="85" w:name="c.​Incapacidad_temporal_en_el_régimen_pe"/>
      <w:bookmarkEnd w:id="85"/>
      <w:r>
        <w:t xml:space="preserve">Incapacidad temporal en el régimen </w:t>
      </w:r>
      <w:r>
        <w:rPr>
          <w:spacing w:val="-2"/>
        </w:rPr>
        <w:t>pesquero</w:t>
      </w:r>
    </w:p>
    <w:p w:rsidR="00CA2049" w:rsidRDefault="00CA2049">
      <w:pPr>
        <w:pStyle w:val="Textoindependiente"/>
        <w:spacing w:before="40"/>
        <w:jc w:val="left"/>
        <w:rPr>
          <w:b/>
        </w:rPr>
      </w:pPr>
    </w:p>
    <w:p w:rsidR="00CA2049" w:rsidRDefault="00E5536D">
      <w:pPr>
        <w:pStyle w:val="Textoindependiente"/>
        <w:spacing w:line="480" w:lineRule="auto"/>
        <w:ind w:left="1980" w:right="358"/>
      </w:pPr>
      <w:r>
        <w:t>La Organización Internacional del Trabajo (OIT) clasifica la pesca como</w:t>
      </w:r>
      <w:r>
        <w:rPr>
          <w:spacing w:val="40"/>
        </w:rPr>
        <w:t xml:space="preserve"> </w:t>
      </w:r>
      <w:r>
        <w:t>una de las ocupaciones más peligrosas debido a las condiciones extremadamente difíciles de trabajo y a los constantes riesgos a los que se enfrentan los trabajadores</w:t>
      </w:r>
      <w:r>
        <w:rPr>
          <w:spacing w:val="-3"/>
        </w:rPr>
        <w:t xml:space="preserve"> </w:t>
      </w:r>
      <w:r>
        <w:t>en</w:t>
      </w:r>
      <w:r>
        <w:rPr>
          <w:spacing w:val="-3"/>
        </w:rPr>
        <w:t xml:space="preserve"> </w:t>
      </w:r>
      <w:r>
        <w:t>las</w:t>
      </w:r>
      <w:r>
        <w:rPr>
          <w:spacing w:val="-3"/>
        </w:rPr>
        <w:t xml:space="preserve"> </w:t>
      </w:r>
      <w:r>
        <w:t>embarcaciones</w:t>
      </w:r>
      <w:r>
        <w:rPr>
          <w:spacing w:val="-3"/>
        </w:rPr>
        <w:t xml:space="preserve"> </w:t>
      </w:r>
      <w:r>
        <w:t>pesqueras.</w:t>
      </w:r>
      <w:r>
        <w:rPr>
          <w:spacing w:val="-3"/>
        </w:rPr>
        <w:t xml:space="preserve"> </w:t>
      </w:r>
      <w:r>
        <w:t>Estas</w:t>
      </w:r>
      <w:r>
        <w:rPr>
          <w:spacing w:val="-3"/>
        </w:rPr>
        <w:t xml:space="preserve"> </w:t>
      </w:r>
      <w:r>
        <w:t>situaciones pueden provocar accidentes que resulten en incapacidades temporales para</w:t>
      </w:r>
      <w:r>
        <w:rPr>
          <w:spacing w:val="40"/>
        </w:rPr>
        <w:t xml:space="preserve"> </w:t>
      </w:r>
      <w:r>
        <w:t>el trabajador, (aspecto en el que se centrará nuestra investigación), incapacidades permanentes e incluso la muerte. La Incapacidad Temporal para el Trabajo se define como la situación en la que un trabajador,</w:t>
      </w:r>
      <w:r>
        <w:rPr>
          <w:spacing w:val="-3"/>
        </w:rPr>
        <w:t xml:space="preserve"> </w:t>
      </w:r>
      <w:r>
        <w:t>a</w:t>
      </w:r>
      <w:r>
        <w:rPr>
          <w:spacing w:val="-3"/>
        </w:rPr>
        <w:t xml:space="preserve"> </w:t>
      </w:r>
      <w:r>
        <w:t>causa de</w:t>
      </w:r>
      <w:r>
        <w:rPr>
          <w:spacing w:val="45"/>
        </w:rPr>
        <w:t xml:space="preserve"> </w:t>
      </w:r>
      <w:r>
        <w:t>una</w:t>
      </w:r>
      <w:r>
        <w:rPr>
          <w:spacing w:val="30"/>
        </w:rPr>
        <w:t xml:space="preserve"> </w:t>
      </w:r>
      <w:r>
        <w:t>enfermedad</w:t>
      </w:r>
      <w:r>
        <w:rPr>
          <w:spacing w:val="30"/>
        </w:rPr>
        <w:t xml:space="preserve"> </w:t>
      </w:r>
      <w:r>
        <w:t>o</w:t>
      </w:r>
      <w:r>
        <w:rPr>
          <w:spacing w:val="30"/>
        </w:rPr>
        <w:t xml:space="preserve"> </w:t>
      </w:r>
      <w:r>
        <w:t>accidente,</w:t>
      </w:r>
      <w:r>
        <w:rPr>
          <w:spacing w:val="30"/>
        </w:rPr>
        <w:t xml:space="preserve"> </w:t>
      </w:r>
      <w:r>
        <w:t>sufre</w:t>
      </w:r>
      <w:r>
        <w:rPr>
          <w:spacing w:val="30"/>
        </w:rPr>
        <w:t xml:space="preserve"> </w:t>
      </w:r>
      <w:r>
        <w:t>una</w:t>
      </w:r>
      <w:r>
        <w:rPr>
          <w:spacing w:val="30"/>
        </w:rPr>
        <w:t xml:space="preserve"> </w:t>
      </w:r>
      <w:r>
        <w:t>disminución</w:t>
      </w:r>
      <w:r>
        <w:rPr>
          <w:spacing w:val="30"/>
        </w:rPr>
        <w:t xml:space="preserve"> </w:t>
      </w:r>
      <w:r>
        <w:t>de</w:t>
      </w:r>
      <w:r>
        <w:rPr>
          <w:spacing w:val="30"/>
        </w:rPr>
        <w:t xml:space="preserve"> </w:t>
      </w:r>
      <w:r>
        <w:t>las</w:t>
      </w:r>
      <w:r>
        <w:rPr>
          <w:spacing w:val="30"/>
        </w:rPr>
        <w:t xml:space="preserve"> </w:t>
      </w:r>
      <w:r>
        <w:rPr>
          <w:spacing w:val="-2"/>
        </w:rPr>
        <w:t>capacidades</w:t>
      </w:r>
    </w:p>
    <w:p w:rsidR="00CA2049" w:rsidRDefault="00CA2049">
      <w:pPr>
        <w:pStyle w:val="Textoindependiente"/>
        <w:spacing w:line="480" w:lineRule="auto"/>
        <w:sectPr w:rsidR="00CA2049">
          <w:pgSz w:w="12240" w:h="15840"/>
          <w:pgMar w:top="1640" w:right="1080" w:bottom="920" w:left="1440" w:header="0" w:footer="729" w:gutter="0"/>
          <w:cols w:space="720"/>
        </w:sectPr>
      </w:pPr>
    </w:p>
    <w:p w:rsidR="00CA2049" w:rsidRDefault="00E5536D">
      <w:pPr>
        <w:pStyle w:val="Textoindependiente"/>
        <w:spacing w:before="60" w:line="480" w:lineRule="auto"/>
        <w:ind w:left="1980" w:right="367"/>
      </w:pPr>
      <w:r>
        <w:lastRenderedPageBreak/>
        <w:t>necesarias para realizar su labor</w:t>
      </w:r>
      <w:r>
        <w:rPr>
          <w:spacing w:val="-4"/>
        </w:rPr>
        <w:t xml:space="preserve"> </w:t>
      </w:r>
      <w:r>
        <w:t>en</w:t>
      </w:r>
      <w:r>
        <w:rPr>
          <w:spacing w:val="-4"/>
        </w:rPr>
        <w:t xml:space="preserve"> </w:t>
      </w:r>
      <w:r>
        <w:t>condiciones</w:t>
      </w:r>
      <w:r>
        <w:rPr>
          <w:spacing w:val="-4"/>
        </w:rPr>
        <w:t xml:space="preserve"> </w:t>
      </w:r>
      <w:r>
        <w:t>óptimas,</w:t>
      </w:r>
      <w:r>
        <w:rPr>
          <w:spacing w:val="-4"/>
        </w:rPr>
        <w:t xml:space="preserve"> </w:t>
      </w:r>
      <w:r>
        <w:t>durante</w:t>
      </w:r>
      <w:r>
        <w:rPr>
          <w:spacing w:val="-4"/>
        </w:rPr>
        <w:t xml:space="preserve"> </w:t>
      </w:r>
      <w:r>
        <w:t>un</w:t>
      </w:r>
      <w:r>
        <w:rPr>
          <w:spacing w:val="-4"/>
        </w:rPr>
        <w:t xml:space="preserve"> </w:t>
      </w:r>
      <w:r>
        <w:t>período de tiempo determinado.</w:t>
      </w:r>
    </w:p>
    <w:p w:rsidR="00CA2049" w:rsidRDefault="00E5536D">
      <w:pPr>
        <w:pStyle w:val="Textoindependiente"/>
        <w:spacing w:before="160" w:line="480" w:lineRule="auto"/>
        <w:ind w:left="1980" w:right="358"/>
      </w:pPr>
      <w:r>
        <w:t>En conclusión, la incapacidad temporal, al ser una condición del trabajador que le impide laborar durante un período de tiempo y, en consecuencia, le impide generar ingresos económicos para cubrir sus necesidades básicas, obliga al Estado a proporcionarle la protección adecuada a través de EsSalud, la entidad principal de la Seguridad Social en el país.</w:t>
      </w:r>
    </w:p>
    <w:p w:rsidR="00CA2049" w:rsidRDefault="00E5536D">
      <w:pPr>
        <w:pStyle w:val="Ttulo3"/>
        <w:numPr>
          <w:ilvl w:val="3"/>
          <w:numId w:val="21"/>
        </w:numPr>
        <w:tabs>
          <w:tab w:val="left" w:pos="1979"/>
        </w:tabs>
        <w:spacing w:before="160"/>
        <w:ind w:left="1979" w:hanging="359"/>
        <w:jc w:val="both"/>
      </w:pPr>
      <w:bookmarkStart w:id="86" w:name="d.​Causas_para_la_obtención_de_subsidios"/>
      <w:bookmarkEnd w:id="86"/>
      <w:r>
        <w:t xml:space="preserve">Causas para la obtención de </w:t>
      </w:r>
      <w:r>
        <w:rPr>
          <w:spacing w:val="-2"/>
        </w:rPr>
        <w:t>subsidios</w:t>
      </w:r>
    </w:p>
    <w:p w:rsidR="00CA2049" w:rsidRDefault="00CA2049">
      <w:pPr>
        <w:pStyle w:val="Textoindependiente"/>
        <w:spacing w:before="40"/>
        <w:jc w:val="left"/>
        <w:rPr>
          <w:b/>
        </w:rPr>
      </w:pPr>
    </w:p>
    <w:p w:rsidR="00CA2049" w:rsidRDefault="00E5536D">
      <w:pPr>
        <w:pStyle w:val="Prrafodelista"/>
        <w:numPr>
          <w:ilvl w:val="4"/>
          <w:numId w:val="21"/>
        </w:numPr>
        <w:tabs>
          <w:tab w:val="left" w:pos="2983"/>
        </w:tabs>
        <w:spacing w:before="0"/>
        <w:ind w:hanging="433"/>
        <w:rPr>
          <w:b/>
          <w:sz w:val="24"/>
        </w:rPr>
      </w:pPr>
      <w:bookmarkStart w:id="87" w:name="d.1._Los_accidentes_de_trabajo_"/>
      <w:bookmarkEnd w:id="87"/>
      <w:r>
        <w:rPr>
          <w:b/>
          <w:sz w:val="24"/>
        </w:rPr>
        <w:t xml:space="preserve">Los accidentes de </w:t>
      </w:r>
      <w:r>
        <w:rPr>
          <w:b/>
          <w:spacing w:val="-2"/>
          <w:sz w:val="24"/>
        </w:rPr>
        <w:t>trabajo</w:t>
      </w:r>
    </w:p>
    <w:p w:rsidR="00CA2049" w:rsidRDefault="00CA2049">
      <w:pPr>
        <w:pStyle w:val="Textoindependiente"/>
        <w:spacing w:before="39"/>
        <w:jc w:val="left"/>
        <w:rPr>
          <w:b/>
        </w:rPr>
      </w:pPr>
    </w:p>
    <w:p w:rsidR="00CA2049" w:rsidRDefault="00E5536D">
      <w:pPr>
        <w:pStyle w:val="Textoindependiente"/>
        <w:spacing w:before="1" w:line="480" w:lineRule="auto"/>
        <w:ind w:left="2970" w:right="359"/>
      </w:pPr>
      <w:r>
        <w:t>Según el propio reglamento de la Ley N° 26790, clasifica al accidente de trabajo, como toda lesión corporal producida en el centro</w:t>
      </w:r>
      <w:r>
        <w:rPr>
          <w:spacing w:val="-3"/>
        </w:rPr>
        <w:t xml:space="preserve"> </w:t>
      </w:r>
      <w:r>
        <w:t>de</w:t>
      </w:r>
      <w:r>
        <w:rPr>
          <w:spacing w:val="-3"/>
        </w:rPr>
        <w:t xml:space="preserve"> </w:t>
      </w:r>
      <w:r>
        <w:t>trabajo,</w:t>
      </w:r>
      <w:r>
        <w:rPr>
          <w:spacing w:val="-3"/>
        </w:rPr>
        <w:t xml:space="preserve"> </w:t>
      </w:r>
      <w:r>
        <w:t>o</w:t>
      </w:r>
      <w:r>
        <w:rPr>
          <w:spacing w:val="-3"/>
        </w:rPr>
        <w:t xml:space="preserve"> </w:t>
      </w:r>
      <w:r>
        <w:t>por</w:t>
      </w:r>
      <w:r>
        <w:rPr>
          <w:spacing w:val="-3"/>
        </w:rPr>
        <w:t xml:space="preserve"> </w:t>
      </w:r>
      <w:r>
        <w:t>aquellas</w:t>
      </w:r>
      <w:r>
        <w:rPr>
          <w:spacing w:val="-3"/>
        </w:rPr>
        <w:t xml:space="preserve"> </w:t>
      </w:r>
      <w:r>
        <w:t>labores</w:t>
      </w:r>
      <w:r>
        <w:rPr>
          <w:spacing w:val="-3"/>
        </w:rPr>
        <w:t xml:space="preserve"> </w:t>
      </w:r>
      <w:r>
        <w:t>que</w:t>
      </w:r>
      <w:r>
        <w:rPr>
          <w:spacing w:val="-3"/>
        </w:rPr>
        <w:t xml:space="preserve"> </w:t>
      </w:r>
      <w:r>
        <w:t>el</w:t>
      </w:r>
      <w:r>
        <w:rPr>
          <w:spacing w:val="-3"/>
        </w:rPr>
        <w:t xml:space="preserve"> </w:t>
      </w:r>
      <w:r>
        <w:t>trabajador</w:t>
      </w:r>
      <w:r>
        <w:rPr>
          <w:spacing w:val="-3"/>
        </w:rPr>
        <w:t xml:space="preserve"> </w:t>
      </w:r>
      <w:r>
        <w:t>realice</w:t>
      </w:r>
      <w:r>
        <w:rPr>
          <w:spacing w:val="-3"/>
        </w:rPr>
        <w:t xml:space="preserve"> </w:t>
      </w:r>
      <w:r>
        <w:t>y que sean de forma fortuita, por una fuerza externa, repentina y violenta sobre la persona, que esté ajeno a su voluntad y que pueda ser determinada por un médico de forma cierta.</w:t>
      </w:r>
    </w:p>
    <w:p w:rsidR="00CA2049" w:rsidRDefault="00E5536D">
      <w:pPr>
        <w:pStyle w:val="Textoindependiente"/>
        <w:spacing w:before="160" w:line="480" w:lineRule="auto"/>
        <w:ind w:left="2970" w:right="358"/>
      </w:pPr>
      <w:r>
        <w:t>Por otro lado, Bernuy (2012) establece que es considerado como accidente de trabajo, a toda lesión orgánica o perturbación funcional, la cual es causada en el centro de labores o producto</w:t>
      </w:r>
      <w:r>
        <w:rPr>
          <w:spacing w:val="40"/>
        </w:rPr>
        <w:t xml:space="preserve"> </w:t>
      </w:r>
      <w:r>
        <w:t>del trabajo. Además, es considerado también aquellas que se realicen durante la ejecución de una orden por parte del empleador, incluso</w:t>
      </w:r>
      <w:r>
        <w:rPr>
          <w:spacing w:val="-5"/>
        </w:rPr>
        <w:t xml:space="preserve"> </w:t>
      </w:r>
      <w:r>
        <w:t>si</w:t>
      </w:r>
      <w:r>
        <w:rPr>
          <w:spacing w:val="-5"/>
        </w:rPr>
        <w:t xml:space="preserve"> </w:t>
      </w:r>
      <w:r>
        <w:t>esta</w:t>
      </w:r>
      <w:r>
        <w:rPr>
          <w:spacing w:val="-5"/>
        </w:rPr>
        <w:t xml:space="preserve"> </w:t>
      </w:r>
      <w:r>
        <w:t>fuese</w:t>
      </w:r>
      <w:r>
        <w:rPr>
          <w:spacing w:val="-5"/>
        </w:rPr>
        <w:t xml:space="preserve"> </w:t>
      </w:r>
      <w:r>
        <w:t>fuera</w:t>
      </w:r>
      <w:r>
        <w:rPr>
          <w:spacing w:val="-5"/>
        </w:rPr>
        <w:t xml:space="preserve"> </w:t>
      </w:r>
      <w:r>
        <w:t>del</w:t>
      </w:r>
      <w:r>
        <w:rPr>
          <w:spacing w:val="-5"/>
        </w:rPr>
        <w:t xml:space="preserve"> </w:t>
      </w:r>
      <w:r>
        <w:t>centro</w:t>
      </w:r>
      <w:r>
        <w:rPr>
          <w:spacing w:val="-5"/>
        </w:rPr>
        <w:t xml:space="preserve"> </w:t>
      </w:r>
      <w:r>
        <w:t>de</w:t>
      </w:r>
      <w:r>
        <w:rPr>
          <w:spacing w:val="-5"/>
        </w:rPr>
        <w:t xml:space="preserve"> </w:t>
      </w:r>
      <w:r>
        <w:t>labores</w:t>
      </w:r>
      <w:r>
        <w:rPr>
          <w:spacing w:val="-5"/>
        </w:rPr>
        <w:t xml:space="preserve"> </w:t>
      </w:r>
      <w:r>
        <w:t>y</w:t>
      </w:r>
      <w:r>
        <w:rPr>
          <w:spacing w:val="-5"/>
        </w:rPr>
        <w:t xml:space="preserve"> </w:t>
      </w:r>
      <w:r>
        <w:t>fuera de la jornada laboral.</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4"/>
          <w:numId w:val="21"/>
        </w:numPr>
        <w:tabs>
          <w:tab w:val="left" w:pos="2983"/>
        </w:tabs>
        <w:spacing w:before="60"/>
        <w:ind w:hanging="433"/>
      </w:pPr>
      <w:bookmarkStart w:id="88" w:name="d.2._Enfermedad_profesional_"/>
      <w:bookmarkEnd w:id="88"/>
      <w:r>
        <w:lastRenderedPageBreak/>
        <w:t xml:space="preserve">Enfermedad </w:t>
      </w:r>
      <w:r>
        <w:rPr>
          <w:spacing w:val="-2"/>
        </w:rPr>
        <w:t>profesional</w:t>
      </w:r>
    </w:p>
    <w:p w:rsidR="00CA2049" w:rsidRDefault="00CA2049">
      <w:pPr>
        <w:pStyle w:val="Textoindependiente"/>
        <w:spacing w:before="39"/>
        <w:jc w:val="left"/>
        <w:rPr>
          <w:b/>
        </w:rPr>
      </w:pPr>
    </w:p>
    <w:p w:rsidR="00CA2049" w:rsidRDefault="00E5536D">
      <w:pPr>
        <w:pStyle w:val="Textoindependiente"/>
        <w:spacing w:before="1" w:line="480" w:lineRule="auto"/>
        <w:ind w:left="2970" w:right="366"/>
      </w:pPr>
      <w:r>
        <w:t>Según Bernuy (2012) es todo estado de índole patológica que ocasione una incapacidad temporal al trabajador, o de forma permanente o incluso la muerte, además, esta enfermedad debe</w:t>
      </w:r>
      <w:r>
        <w:rPr>
          <w:spacing w:val="40"/>
        </w:rPr>
        <w:t xml:space="preserve"> </w:t>
      </w:r>
      <w:r>
        <w:t xml:space="preserve">ser consecuencia directa de las funciones que desempeña el trabajador. También incluye el medio en el cual se ha obligado a </w:t>
      </w:r>
      <w:r>
        <w:rPr>
          <w:spacing w:val="-2"/>
        </w:rPr>
        <w:t>trabajar.</w:t>
      </w:r>
    </w:p>
    <w:p w:rsidR="00CA2049" w:rsidRDefault="00E5536D">
      <w:pPr>
        <w:pStyle w:val="Ttulo3"/>
        <w:numPr>
          <w:ilvl w:val="3"/>
          <w:numId w:val="21"/>
        </w:numPr>
        <w:tabs>
          <w:tab w:val="left" w:pos="1979"/>
        </w:tabs>
        <w:spacing w:before="160"/>
        <w:ind w:left="1979" w:hanging="359"/>
        <w:jc w:val="both"/>
      </w:pPr>
      <w:bookmarkStart w:id="89" w:name="e.​Trámites_para_la_obtención_de_subsidi"/>
      <w:bookmarkEnd w:id="89"/>
      <w:r>
        <w:t>Trámites</w:t>
      </w:r>
      <w:r>
        <w:rPr>
          <w:spacing w:val="-4"/>
        </w:rPr>
        <w:t xml:space="preserve"> </w:t>
      </w:r>
      <w:r>
        <w:t>para</w:t>
      </w:r>
      <w:r>
        <w:rPr>
          <w:spacing w:val="-4"/>
        </w:rPr>
        <w:t xml:space="preserve"> </w:t>
      </w:r>
      <w:r>
        <w:t>la</w:t>
      </w:r>
      <w:r>
        <w:rPr>
          <w:spacing w:val="-3"/>
        </w:rPr>
        <w:t xml:space="preserve"> </w:t>
      </w:r>
      <w:r>
        <w:t>obtención</w:t>
      </w:r>
      <w:r>
        <w:rPr>
          <w:spacing w:val="-4"/>
        </w:rPr>
        <w:t xml:space="preserve"> </w:t>
      </w:r>
      <w:r>
        <w:t>de</w:t>
      </w:r>
      <w:r>
        <w:rPr>
          <w:spacing w:val="-3"/>
        </w:rPr>
        <w:t xml:space="preserve"> </w:t>
      </w:r>
      <w:r>
        <w:rPr>
          <w:spacing w:val="-2"/>
        </w:rPr>
        <w:t>subsidios</w:t>
      </w:r>
    </w:p>
    <w:p w:rsidR="00CA2049" w:rsidRDefault="00CA2049">
      <w:pPr>
        <w:pStyle w:val="Textoindependiente"/>
        <w:spacing w:before="40"/>
        <w:jc w:val="left"/>
        <w:rPr>
          <w:b/>
        </w:rPr>
      </w:pPr>
    </w:p>
    <w:p w:rsidR="00CA2049" w:rsidRDefault="00E5536D">
      <w:pPr>
        <w:pStyle w:val="Textoindependiente"/>
        <w:spacing w:line="480" w:lineRule="auto"/>
        <w:ind w:left="1980" w:right="366"/>
      </w:pPr>
      <w:r>
        <w:t>Los requisitos para la obtención del subsidio por incapacidad</w:t>
      </w:r>
      <w:r>
        <w:rPr>
          <w:spacing w:val="-4"/>
        </w:rPr>
        <w:t xml:space="preserve"> </w:t>
      </w:r>
      <w:r>
        <w:t>temporal</w:t>
      </w:r>
      <w:r>
        <w:rPr>
          <w:spacing w:val="-4"/>
        </w:rPr>
        <w:t xml:space="preserve"> </w:t>
      </w:r>
      <w:r>
        <w:t>para el trabajo, según el portal del estado, son los siguientes:</w:t>
      </w:r>
    </w:p>
    <w:p w:rsidR="00CA2049" w:rsidRDefault="00D04E48">
      <w:pPr>
        <w:pStyle w:val="Prrafodelista"/>
        <w:numPr>
          <w:ilvl w:val="0"/>
          <w:numId w:val="18"/>
        </w:numPr>
        <w:tabs>
          <w:tab w:val="left" w:pos="2834"/>
        </w:tabs>
        <w:spacing w:before="161"/>
        <w:ind w:left="2834" w:hanging="284"/>
        <w:rPr>
          <w:sz w:val="24"/>
        </w:rPr>
      </w:pPr>
      <w:hyperlink r:id="rId29">
        <w:r w:rsidR="00E5536D">
          <w:rPr>
            <w:sz w:val="24"/>
          </w:rPr>
          <w:t>Formulario N° 1040</w:t>
        </w:r>
      </w:hyperlink>
      <w:r w:rsidR="00E5536D">
        <w:rPr>
          <w:sz w:val="24"/>
        </w:rPr>
        <w:t xml:space="preserve">, debidamente llenado y </w:t>
      </w:r>
      <w:r w:rsidR="00E5536D">
        <w:rPr>
          <w:spacing w:val="-2"/>
          <w:sz w:val="24"/>
        </w:rPr>
        <w:t>firmado.</w:t>
      </w:r>
    </w:p>
    <w:p w:rsidR="00CA2049" w:rsidRDefault="00CA2049">
      <w:pPr>
        <w:pStyle w:val="Textoindependiente"/>
        <w:spacing w:before="2"/>
        <w:jc w:val="left"/>
      </w:pPr>
    </w:p>
    <w:p w:rsidR="00CA2049" w:rsidRDefault="00D04E48">
      <w:pPr>
        <w:pStyle w:val="Prrafodelista"/>
        <w:numPr>
          <w:ilvl w:val="0"/>
          <w:numId w:val="18"/>
        </w:numPr>
        <w:tabs>
          <w:tab w:val="left" w:pos="2834"/>
        </w:tabs>
        <w:spacing w:before="0"/>
        <w:ind w:left="2834" w:hanging="284"/>
        <w:rPr>
          <w:sz w:val="24"/>
        </w:rPr>
      </w:pPr>
      <w:hyperlink r:id="rId30">
        <w:r w:rsidR="00E5536D">
          <w:rPr>
            <w:sz w:val="24"/>
          </w:rPr>
          <w:t>DNI</w:t>
        </w:r>
      </w:hyperlink>
      <w:r w:rsidR="00E5536D">
        <w:rPr>
          <w:spacing w:val="-2"/>
          <w:sz w:val="24"/>
        </w:rPr>
        <w:t xml:space="preserve"> </w:t>
      </w:r>
      <w:r w:rsidR="00E5536D">
        <w:rPr>
          <w:sz w:val="24"/>
        </w:rPr>
        <w:t xml:space="preserve">o </w:t>
      </w:r>
      <w:hyperlink r:id="rId31">
        <w:r w:rsidR="00E5536D">
          <w:rPr>
            <w:sz w:val="24"/>
          </w:rPr>
          <w:t>carnet de extranjería</w:t>
        </w:r>
      </w:hyperlink>
      <w:r w:rsidR="00E5536D">
        <w:rPr>
          <w:sz w:val="24"/>
        </w:rPr>
        <w:t xml:space="preserve"> del solicitante </w:t>
      </w:r>
      <w:r w:rsidR="00E5536D">
        <w:rPr>
          <w:spacing w:val="-2"/>
          <w:sz w:val="24"/>
        </w:rPr>
        <w:t>beneficiario</w:t>
      </w:r>
    </w:p>
    <w:p w:rsidR="00CA2049" w:rsidRDefault="00CA2049">
      <w:pPr>
        <w:pStyle w:val="Textoindependiente"/>
        <w:spacing w:before="2"/>
        <w:jc w:val="left"/>
      </w:pPr>
    </w:p>
    <w:p w:rsidR="00CA2049" w:rsidRDefault="00E5536D">
      <w:pPr>
        <w:pStyle w:val="Prrafodelista"/>
        <w:numPr>
          <w:ilvl w:val="0"/>
          <w:numId w:val="18"/>
        </w:numPr>
        <w:tabs>
          <w:tab w:val="left" w:pos="2835"/>
        </w:tabs>
        <w:spacing w:before="0" w:line="480" w:lineRule="auto"/>
        <w:ind w:right="363"/>
        <w:jc w:val="both"/>
        <w:rPr>
          <w:sz w:val="24"/>
        </w:rPr>
      </w:pPr>
      <w:r>
        <w:rPr>
          <w:sz w:val="24"/>
        </w:rPr>
        <w:t>Formato de</w:t>
      </w:r>
      <w:r>
        <w:rPr>
          <w:spacing w:val="-3"/>
          <w:sz w:val="24"/>
        </w:rPr>
        <w:t xml:space="preserve"> </w:t>
      </w:r>
      <w:hyperlink r:id="rId32">
        <w:r>
          <w:rPr>
            <w:sz w:val="24"/>
          </w:rPr>
          <w:t>Política de privacidad para el tratamiento de datos</w:t>
        </w:r>
      </w:hyperlink>
      <w:r>
        <w:rPr>
          <w:sz w:val="24"/>
        </w:rPr>
        <w:t xml:space="preserve"> </w:t>
      </w:r>
      <w:hyperlink r:id="rId33">
        <w:r>
          <w:rPr>
            <w:sz w:val="24"/>
          </w:rPr>
          <w:t>personales</w:t>
        </w:r>
      </w:hyperlink>
      <w:r>
        <w:rPr>
          <w:sz w:val="24"/>
        </w:rPr>
        <w:t>. Es obligatorio en el primer trámite que se realice.</w:t>
      </w:r>
    </w:p>
    <w:p w:rsidR="00CA2049" w:rsidRDefault="00E5536D">
      <w:pPr>
        <w:pStyle w:val="Prrafodelista"/>
        <w:numPr>
          <w:ilvl w:val="0"/>
          <w:numId w:val="18"/>
        </w:numPr>
        <w:tabs>
          <w:tab w:val="left" w:pos="2835"/>
        </w:tabs>
        <w:spacing w:before="2" w:line="480" w:lineRule="auto"/>
        <w:ind w:right="359"/>
        <w:jc w:val="both"/>
        <w:rPr>
          <w:sz w:val="24"/>
        </w:rPr>
      </w:pPr>
      <w:r>
        <w:rPr>
          <w:sz w:val="24"/>
        </w:rPr>
        <w:t>Contar con el</w:t>
      </w:r>
      <w:r>
        <w:rPr>
          <w:spacing w:val="-6"/>
          <w:sz w:val="24"/>
        </w:rPr>
        <w:t xml:space="preserve"> </w:t>
      </w:r>
      <w:hyperlink r:id="rId34">
        <w:r>
          <w:rPr>
            <w:sz w:val="24"/>
          </w:rPr>
          <w:t>Certificado de Incapacidad Temporal para el</w:t>
        </w:r>
        <w:r>
          <w:rPr>
            <w:spacing w:val="-6"/>
            <w:sz w:val="24"/>
          </w:rPr>
          <w:t xml:space="preserve"> </w:t>
        </w:r>
        <w:r>
          <w:rPr>
            <w:sz w:val="24"/>
          </w:rPr>
          <w:t>Trabajo</w:t>
        </w:r>
      </w:hyperlink>
      <w:r>
        <w:rPr>
          <w:sz w:val="24"/>
        </w:rPr>
        <w:t xml:space="preserve"> </w:t>
      </w:r>
      <w:hyperlink r:id="rId35">
        <w:r>
          <w:rPr>
            <w:sz w:val="24"/>
          </w:rPr>
          <w:t>(CITT)</w:t>
        </w:r>
      </w:hyperlink>
      <w:r>
        <w:rPr>
          <w:sz w:val="24"/>
        </w:rPr>
        <w:t>, otorgado al trabajador.</w:t>
      </w:r>
    </w:p>
    <w:p w:rsidR="00CA2049" w:rsidRDefault="00E5536D">
      <w:pPr>
        <w:pStyle w:val="Prrafodelista"/>
        <w:numPr>
          <w:ilvl w:val="0"/>
          <w:numId w:val="18"/>
        </w:numPr>
        <w:tabs>
          <w:tab w:val="left" w:pos="2835"/>
        </w:tabs>
        <w:spacing w:before="2" w:line="480" w:lineRule="auto"/>
        <w:ind w:right="359"/>
        <w:jc w:val="both"/>
        <w:rPr>
          <w:sz w:val="24"/>
        </w:rPr>
      </w:pPr>
      <w:r>
        <w:rPr>
          <w:sz w:val="24"/>
        </w:rPr>
        <w:t>Mostrar el documento de identidad del asegurado(a) en caso de pago</w:t>
      </w:r>
      <w:r>
        <w:rPr>
          <w:spacing w:val="-4"/>
          <w:sz w:val="24"/>
        </w:rPr>
        <w:t xml:space="preserve"> </w:t>
      </w:r>
      <w:r>
        <w:rPr>
          <w:sz w:val="24"/>
        </w:rPr>
        <w:t>directo</w:t>
      </w:r>
      <w:r>
        <w:rPr>
          <w:spacing w:val="-4"/>
          <w:sz w:val="24"/>
        </w:rPr>
        <w:t xml:space="preserve"> </w:t>
      </w:r>
      <w:r>
        <w:rPr>
          <w:sz w:val="24"/>
        </w:rPr>
        <w:t>o</w:t>
      </w:r>
      <w:r>
        <w:rPr>
          <w:spacing w:val="-4"/>
          <w:sz w:val="24"/>
        </w:rPr>
        <w:t xml:space="preserve"> </w:t>
      </w:r>
      <w:r>
        <w:rPr>
          <w:sz w:val="24"/>
        </w:rPr>
        <w:t>del</w:t>
      </w:r>
      <w:r>
        <w:rPr>
          <w:spacing w:val="-4"/>
          <w:sz w:val="24"/>
        </w:rPr>
        <w:t xml:space="preserve"> </w:t>
      </w:r>
      <w:r>
        <w:rPr>
          <w:sz w:val="24"/>
        </w:rPr>
        <w:t>representante</w:t>
      </w:r>
      <w:r>
        <w:rPr>
          <w:spacing w:val="-4"/>
          <w:sz w:val="24"/>
        </w:rPr>
        <w:t xml:space="preserve"> </w:t>
      </w:r>
      <w:r>
        <w:rPr>
          <w:sz w:val="24"/>
        </w:rPr>
        <w:t>legal</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entidad</w:t>
      </w:r>
      <w:r>
        <w:rPr>
          <w:spacing w:val="-4"/>
          <w:sz w:val="24"/>
        </w:rPr>
        <w:t xml:space="preserve"> </w:t>
      </w:r>
      <w:r>
        <w:rPr>
          <w:sz w:val="24"/>
        </w:rPr>
        <w:t>empleadora,</w:t>
      </w:r>
      <w:r>
        <w:rPr>
          <w:spacing w:val="-4"/>
          <w:sz w:val="24"/>
        </w:rPr>
        <w:t xml:space="preserve"> </w:t>
      </w:r>
      <w:r>
        <w:rPr>
          <w:sz w:val="24"/>
        </w:rPr>
        <w:t>que suscribe la solicitud de</w:t>
      </w:r>
      <w:r>
        <w:rPr>
          <w:spacing w:val="-4"/>
          <w:sz w:val="24"/>
        </w:rPr>
        <w:t xml:space="preserve"> </w:t>
      </w:r>
      <w:r>
        <w:rPr>
          <w:sz w:val="24"/>
        </w:rPr>
        <w:t>reembolso</w:t>
      </w:r>
      <w:r>
        <w:rPr>
          <w:spacing w:val="-4"/>
          <w:sz w:val="24"/>
        </w:rPr>
        <w:t xml:space="preserve"> </w:t>
      </w:r>
      <w:r>
        <w:rPr>
          <w:sz w:val="24"/>
        </w:rPr>
        <w:t>(salvo</w:t>
      </w:r>
      <w:r>
        <w:rPr>
          <w:spacing w:val="-4"/>
          <w:sz w:val="24"/>
        </w:rPr>
        <w:t xml:space="preserve"> </w:t>
      </w:r>
      <w:r>
        <w:rPr>
          <w:sz w:val="24"/>
        </w:rPr>
        <w:t>que</w:t>
      </w:r>
      <w:r>
        <w:rPr>
          <w:spacing w:val="-4"/>
          <w:sz w:val="24"/>
        </w:rPr>
        <w:t xml:space="preserve"> </w:t>
      </w:r>
      <w:r>
        <w:rPr>
          <w:sz w:val="24"/>
        </w:rPr>
        <w:t>cuente</w:t>
      </w:r>
      <w:r>
        <w:rPr>
          <w:spacing w:val="-4"/>
          <w:sz w:val="24"/>
        </w:rPr>
        <w:t xml:space="preserve"> </w:t>
      </w:r>
      <w:r>
        <w:rPr>
          <w:sz w:val="24"/>
        </w:rPr>
        <w:t>con</w:t>
      </w:r>
      <w:r>
        <w:rPr>
          <w:spacing w:val="-4"/>
          <w:sz w:val="24"/>
        </w:rPr>
        <w:t xml:space="preserve"> </w:t>
      </w:r>
      <w:r>
        <w:rPr>
          <w:sz w:val="24"/>
        </w:rPr>
        <w:t>registro</w:t>
      </w:r>
      <w:r>
        <w:rPr>
          <w:spacing w:val="-4"/>
          <w:sz w:val="24"/>
        </w:rPr>
        <w:t xml:space="preserve"> </w:t>
      </w:r>
      <w:r>
        <w:rPr>
          <w:sz w:val="24"/>
        </w:rPr>
        <w:t>de firmas en EsSalud).</w:t>
      </w:r>
    </w:p>
    <w:p w:rsidR="00CA2049" w:rsidRDefault="00E5536D">
      <w:pPr>
        <w:pStyle w:val="Textoindependiente"/>
        <w:spacing w:before="1" w:line="480" w:lineRule="auto"/>
        <w:ind w:left="1980" w:right="358"/>
      </w:pPr>
      <w:r>
        <w:t>En</w:t>
      </w:r>
      <w:r>
        <w:rPr>
          <w:spacing w:val="80"/>
        </w:rPr>
        <w:t xml:space="preserve">  </w:t>
      </w:r>
      <w:r>
        <w:t>ese</w:t>
      </w:r>
      <w:r>
        <w:rPr>
          <w:spacing w:val="80"/>
        </w:rPr>
        <w:t xml:space="preserve">  </w:t>
      </w:r>
      <w:r>
        <w:t>sentido,</w:t>
      </w:r>
      <w:r>
        <w:rPr>
          <w:spacing w:val="80"/>
        </w:rPr>
        <w:t xml:space="preserve">  </w:t>
      </w:r>
      <w:r>
        <w:t>según</w:t>
      </w:r>
      <w:r>
        <w:rPr>
          <w:spacing w:val="80"/>
        </w:rPr>
        <w:t xml:space="preserve">  </w:t>
      </w:r>
      <w:r>
        <w:t>lo</w:t>
      </w:r>
      <w:r>
        <w:rPr>
          <w:spacing w:val="80"/>
        </w:rPr>
        <w:t xml:space="preserve">  </w:t>
      </w:r>
      <w:r>
        <w:t>dispuesto</w:t>
      </w:r>
      <w:r>
        <w:rPr>
          <w:spacing w:val="80"/>
        </w:rPr>
        <w:t xml:space="preserve">  </w:t>
      </w:r>
      <w:r>
        <w:t>por</w:t>
      </w:r>
      <w:r>
        <w:rPr>
          <w:spacing w:val="80"/>
        </w:rPr>
        <w:t xml:space="preserve">  </w:t>
      </w:r>
      <w:r>
        <w:t>la</w:t>
      </w:r>
      <w:r>
        <w:rPr>
          <w:spacing w:val="80"/>
        </w:rPr>
        <w:t xml:space="preserve">  </w:t>
      </w:r>
      <w:r>
        <w:t>Directiva</w:t>
      </w:r>
      <w:r>
        <w:rPr>
          <w:spacing w:val="80"/>
        </w:rPr>
        <w:t xml:space="preserve">  </w:t>
      </w:r>
      <w:r>
        <w:t>N° 08-GG-ESSALUD-2012, Normas Complementarias al Reglamento de pago de</w:t>
      </w:r>
      <w:r>
        <w:rPr>
          <w:spacing w:val="15"/>
        </w:rPr>
        <w:t xml:space="preserve"> </w:t>
      </w:r>
      <w:r>
        <w:t>Prestaciones</w:t>
      </w:r>
      <w:r>
        <w:rPr>
          <w:spacing w:val="15"/>
        </w:rPr>
        <w:t xml:space="preserve"> </w:t>
      </w:r>
      <w:r>
        <w:t>Económicas,</w:t>
      </w:r>
      <w:r>
        <w:rPr>
          <w:spacing w:val="15"/>
        </w:rPr>
        <w:t xml:space="preserve"> </w:t>
      </w:r>
      <w:r>
        <w:t>en</w:t>
      </w:r>
      <w:r>
        <w:rPr>
          <w:spacing w:val="15"/>
        </w:rPr>
        <w:t xml:space="preserve"> </w:t>
      </w:r>
      <w:r>
        <w:t>el</w:t>
      </w:r>
      <w:r>
        <w:rPr>
          <w:spacing w:val="15"/>
        </w:rPr>
        <w:t xml:space="preserve"> </w:t>
      </w:r>
      <w:r>
        <w:t>apartado</w:t>
      </w:r>
      <w:r>
        <w:rPr>
          <w:spacing w:val="15"/>
        </w:rPr>
        <w:t xml:space="preserve"> </w:t>
      </w:r>
      <w:r>
        <w:t>7.1.1</w:t>
      </w:r>
      <w:r>
        <w:rPr>
          <w:spacing w:val="15"/>
        </w:rPr>
        <w:t xml:space="preserve"> </w:t>
      </w:r>
      <w:r>
        <w:t xml:space="preserve">subsidios por </w:t>
      </w:r>
      <w:r>
        <w:rPr>
          <w:spacing w:val="-2"/>
        </w:rPr>
        <w:t>incapacidad</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temporal,</w:t>
      </w:r>
      <w:r>
        <w:rPr>
          <w:spacing w:val="-3"/>
        </w:rPr>
        <w:t xml:space="preserve"> </w:t>
      </w:r>
      <w:r>
        <w:t>se</w:t>
      </w:r>
      <w:r>
        <w:rPr>
          <w:spacing w:val="-3"/>
        </w:rPr>
        <w:t xml:space="preserve"> </w:t>
      </w:r>
      <w:r>
        <w:t>señala</w:t>
      </w:r>
      <w:r>
        <w:rPr>
          <w:spacing w:val="-3"/>
        </w:rPr>
        <w:t xml:space="preserve"> </w:t>
      </w:r>
      <w:r>
        <w:t>que,</w:t>
      </w:r>
      <w:r>
        <w:rPr>
          <w:spacing w:val="-3"/>
        </w:rPr>
        <w:t xml:space="preserve"> </w:t>
      </w:r>
      <w:r>
        <w:t>en</w:t>
      </w:r>
      <w:r>
        <w:rPr>
          <w:spacing w:val="-3"/>
        </w:rPr>
        <w:t xml:space="preserve"> </w:t>
      </w:r>
      <w:r>
        <w:t>el</w:t>
      </w:r>
      <w:r>
        <w:rPr>
          <w:spacing w:val="-3"/>
        </w:rPr>
        <w:t xml:space="preserve"> </w:t>
      </w:r>
      <w:r>
        <w:t>caso</w:t>
      </w:r>
      <w:r>
        <w:rPr>
          <w:spacing w:val="-3"/>
        </w:rPr>
        <w:t xml:space="preserve"> </w:t>
      </w:r>
      <w:r>
        <w:t>de</w:t>
      </w:r>
      <w:r>
        <w:rPr>
          <w:spacing w:val="-3"/>
        </w:rPr>
        <w:t xml:space="preserve"> </w:t>
      </w:r>
      <w:r>
        <w:t>los</w:t>
      </w:r>
      <w:r>
        <w:rPr>
          <w:spacing w:val="-3"/>
        </w:rPr>
        <w:t xml:space="preserve"> </w:t>
      </w:r>
      <w:r>
        <w:t>trabajadores</w:t>
      </w:r>
      <w:r>
        <w:rPr>
          <w:spacing w:val="-3"/>
        </w:rPr>
        <w:t xml:space="preserve"> </w:t>
      </w:r>
      <w:r>
        <w:t>pesqueros,</w:t>
      </w:r>
      <w:r>
        <w:rPr>
          <w:spacing w:val="-3"/>
        </w:rPr>
        <w:t xml:space="preserve"> </w:t>
      </w:r>
      <w:r>
        <w:t>sujetos</w:t>
      </w:r>
      <w:r>
        <w:rPr>
          <w:spacing w:val="-3"/>
        </w:rPr>
        <w:t xml:space="preserve"> </w:t>
      </w:r>
      <w:r>
        <w:t>a</w:t>
      </w:r>
      <w:r>
        <w:rPr>
          <w:spacing w:val="-3"/>
        </w:rPr>
        <w:t xml:space="preserve"> </w:t>
      </w:r>
      <w:r>
        <w:t>la Ley N° 28320, para determinar el importe y los días que serán</w:t>
      </w:r>
      <w:r>
        <w:rPr>
          <w:spacing w:val="-3"/>
        </w:rPr>
        <w:t xml:space="preserve"> </w:t>
      </w:r>
      <w:r>
        <w:t>subsidiados, se deberá presentar:</w:t>
      </w:r>
    </w:p>
    <w:p w:rsidR="00CA2049" w:rsidRDefault="00E5536D">
      <w:pPr>
        <w:pStyle w:val="Prrafodelista"/>
        <w:numPr>
          <w:ilvl w:val="0"/>
          <w:numId w:val="17"/>
        </w:numPr>
        <w:tabs>
          <w:tab w:val="left" w:pos="2791"/>
          <w:tab w:val="left" w:pos="2835"/>
        </w:tabs>
        <w:spacing w:before="160" w:line="480" w:lineRule="auto"/>
        <w:ind w:right="363" w:hanging="285"/>
        <w:jc w:val="both"/>
        <w:rPr>
          <w:sz w:val="24"/>
        </w:rPr>
      </w:pPr>
      <w:r>
        <w:rPr>
          <w:sz w:val="24"/>
        </w:rPr>
        <w:t>Copias de las boletas de pago y/o contrato de trabajo, firmadas por el trabajador y el representante legal o</w:t>
      </w:r>
      <w:r>
        <w:rPr>
          <w:spacing w:val="-3"/>
          <w:sz w:val="24"/>
        </w:rPr>
        <w:t xml:space="preserve"> </w:t>
      </w:r>
      <w:r>
        <w:rPr>
          <w:sz w:val="24"/>
        </w:rPr>
        <w:t>funcionario</w:t>
      </w:r>
      <w:r>
        <w:rPr>
          <w:spacing w:val="-3"/>
          <w:sz w:val="24"/>
        </w:rPr>
        <w:t xml:space="preserve"> </w:t>
      </w:r>
      <w:r>
        <w:rPr>
          <w:sz w:val="24"/>
        </w:rPr>
        <w:t>autorizado</w:t>
      </w:r>
      <w:r>
        <w:rPr>
          <w:spacing w:val="-3"/>
          <w:sz w:val="24"/>
        </w:rPr>
        <w:t xml:space="preserve"> </w:t>
      </w:r>
      <w:r>
        <w:rPr>
          <w:sz w:val="24"/>
        </w:rPr>
        <w:t>de</w:t>
      </w:r>
      <w:r>
        <w:rPr>
          <w:spacing w:val="-3"/>
          <w:sz w:val="24"/>
        </w:rPr>
        <w:t xml:space="preserve"> </w:t>
      </w:r>
      <w:r>
        <w:rPr>
          <w:sz w:val="24"/>
        </w:rPr>
        <w:t>la entidad empleadora de los últimos cuatro</w:t>
      </w:r>
      <w:r>
        <w:rPr>
          <w:spacing w:val="-4"/>
          <w:sz w:val="24"/>
        </w:rPr>
        <w:t xml:space="preserve"> </w:t>
      </w:r>
      <w:r>
        <w:rPr>
          <w:sz w:val="24"/>
        </w:rPr>
        <w:t>meses</w:t>
      </w:r>
      <w:r>
        <w:rPr>
          <w:spacing w:val="-4"/>
          <w:sz w:val="24"/>
        </w:rPr>
        <w:t xml:space="preserve"> </w:t>
      </w:r>
      <w:r>
        <w:rPr>
          <w:sz w:val="24"/>
        </w:rPr>
        <w:t>anteriores</w:t>
      </w:r>
      <w:r>
        <w:rPr>
          <w:spacing w:val="-4"/>
          <w:sz w:val="24"/>
        </w:rPr>
        <w:t xml:space="preserve"> </w:t>
      </w:r>
      <w:r>
        <w:rPr>
          <w:sz w:val="24"/>
        </w:rPr>
        <w:t>al</w:t>
      </w:r>
      <w:r>
        <w:rPr>
          <w:spacing w:val="-4"/>
          <w:sz w:val="24"/>
        </w:rPr>
        <w:t xml:space="preserve"> </w:t>
      </w:r>
      <w:r>
        <w:rPr>
          <w:sz w:val="24"/>
        </w:rPr>
        <w:t>inicio de la contingencia.</w:t>
      </w:r>
    </w:p>
    <w:p w:rsidR="00CA2049" w:rsidRDefault="00E5536D">
      <w:pPr>
        <w:pStyle w:val="Prrafodelista"/>
        <w:numPr>
          <w:ilvl w:val="0"/>
          <w:numId w:val="17"/>
        </w:numPr>
        <w:tabs>
          <w:tab w:val="left" w:pos="2805"/>
          <w:tab w:val="left" w:pos="2835"/>
        </w:tabs>
        <w:spacing w:before="160" w:line="480" w:lineRule="auto"/>
        <w:ind w:right="360" w:hanging="285"/>
        <w:jc w:val="both"/>
        <w:rPr>
          <w:sz w:val="24"/>
        </w:rPr>
      </w:pPr>
      <w:r>
        <w:rPr>
          <w:sz w:val="24"/>
        </w:rPr>
        <w:t>Copia de los Partes de Arribo que consigne la fecha de</w:t>
      </w:r>
      <w:r>
        <w:rPr>
          <w:spacing w:val="-2"/>
          <w:sz w:val="24"/>
        </w:rPr>
        <w:t xml:space="preserve"> </w:t>
      </w:r>
      <w:r>
        <w:rPr>
          <w:sz w:val="24"/>
        </w:rPr>
        <w:t>Zarpe</w:t>
      </w:r>
      <w:r>
        <w:rPr>
          <w:spacing w:val="-2"/>
          <w:sz w:val="24"/>
        </w:rPr>
        <w:t xml:space="preserve"> </w:t>
      </w:r>
      <w:r>
        <w:rPr>
          <w:sz w:val="24"/>
        </w:rPr>
        <w:t>de</w:t>
      </w:r>
      <w:r>
        <w:rPr>
          <w:spacing w:val="-2"/>
          <w:sz w:val="24"/>
        </w:rPr>
        <w:t xml:space="preserve"> </w:t>
      </w:r>
      <w:r>
        <w:rPr>
          <w:sz w:val="24"/>
        </w:rPr>
        <w:t xml:space="preserve">la Nave donde se produjo el accidente, en la fecha de producida la </w:t>
      </w:r>
      <w:r>
        <w:rPr>
          <w:spacing w:val="-2"/>
          <w:sz w:val="24"/>
        </w:rPr>
        <w:t>ocurrencia,</w:t>
      </w:r>
    </w:p>
    <w:p w:rsidR="00CA2049" w:rsidRDefault="00E5536D">
      <w:pPr>
        <w:pStyle w:val="Prrafodelista"/>
        <w:numPr>
          <w:ilvl w:val="0"/>
          <w:numId w:val="17"/>
        </w:numPr>
        <w:tabs>
          <w:tab w:val="left" w:pos="2791"/>
          <w:tab w:val="left" w:pos="2835"/>
        </w:tabs>
        <w:spacing w:before="160" w:line="480" w:lineRule="auto"/>
        <w:ind w:right="369" w:hanging="285"/>
        <w:jc w:val="both"/>
        <w:rPr>
          <w:sz w:val="24"/>
        </w:rPr>
      </w:pPr>
      <w:r>
        <w:rPr>
          <w:sz w:val="24"/>
        </w:rPr>
        <w:t>Copia de los partes de Arribo que consigne la fecha de Zarpe de</w:t>
      </w:r>
      <w:r>
        <w:rPr>
          <w:spacing w:val="-3"/>
          <w:sz w:val="24"/>
        </w:rPr>
        <w:t xml:space="preserve"> </w:t>
      </w:r>
      <w:r>
        <w:rPr>
          <w:sz w:val="24"/>
        </w:rPr>
        <w:t>la nave incursa, por las faenas de pesca posteriores en que ocurrió el accidente del trabajador</w:t>
      </w:r>
    </w:p>
    <w:p w:rsidR="00CA2049" w:rsidRDefault="00E5536D">
      <w:pPr>
        <w:pStyle w:val="Ttulo3"/>
        <w:numPr>
          <w:ilvl w:val="3"/>
          <w:numId w:val="21"/>
        </w:numPr>
        <w:tabs>
          <w:tab w:val="left" w:pos="1979"/>
        </w:tabs>
        <w:ind w:left="1979" w:hanging="359"/>
        <w:jc w:val="both"/>
      </w:pPr>
      <w:bookmarkStart w:id="90" w:name="f.​Acreditación_para_los_subsidios_(CITT"/>
      <w:bookmarkEnd w:id="90"/>
      <w:r>
        <w:t>Acreditación</w:t>
      </w:r>
      <w:r>
        <w:rPr>
          <w:spacing w:val="-2"/>
        </w:rPr>
        <w:t xml:space="preserve"> </w:t>
      </w:r>
      <w:r>
        <w:t>para</w:t>
      </w:r>
      <w:r>
        <w:rPr>
          <w:spacing w:val="-1"/>
        </w:rPr>
        <w:t xml:space="preserve"> </w:t>
      </w:r>
      <w:r>
        <w:t>los</w:t>
      </w:r>
      <w:r>
        <w:rPr>
          <w:spacing w:val="-1"/>
        </w:rPr>
        <w:t xml:space="preserve"> </w:t>
      </w:r>
      <w:r>
        <w:t>subsidios</w:t>
      </w:r>
      <w:r>
        <w:rPr>
          <w:spacing w:val="-1"/>
        </w:rPr>
        <w:t xml:space="preserve"> </w:t>
      </w:r>
      <w:r>
        <w:rPr>
          <w:spacing w:val="-2"/>
        </w:rPr>
        <w:t>(CITT)</w:t>
      </w:r>
    </w:p>
    <w:p w:rsidR="00CA2049" w:rsidRDefault="00CA2049">
      <w:pPr>
        <w:pStyle w:val="Textoindependiente"/>
        <w:spacing w:before="40"/>
        <w:jc w:val="left"/>
        <w:rPr>
          <w:b/>
        </w:rPr>
      </w:pPr>
    </w:p>
    <w:p w:rsidR="00CA2049" w:rsidRDefault="00E5536D">
      <w:pPr>
        <w:pStyle w:val="Textoindependiente"/>
        <w:spacing w:line="480" w:lineRule="auto"/>
        <w:ind w:left="1980" w:right="359" w:hanging="15"/>
      </w:pPr>
      <w:r>
        <w:t>Según el Decreto Supremo N°013-2019-TR, Reglamento de</w:t>
      </w:r>
      <w:r>
        <w:rPr>
          <w:spacing w:val="40"/>
        </w:rPr>
        <w:t xml:space="preserve"> </w:t>
      </w:r>
      <w:r>
        <w:t>Reconocimiento y Pago de Prestaciones</w:t>
      </w:r>
      <w:r>
        <w:rPr>
          <w:spacing w:val="-3"/>
        </w:rPr>
        <w:t xml:space="preserve"> </w:t>
      </w:r>
      <w:r>
        <w:t>Económicas</w:t>
      </w:r>
      <w:r>
        <w:rPr>
          <w:spacing w:val="-3"/>
        </w:rPr>
        <w:t xml:space="preserve"> </w:t>
      </w:r>
      <w:r>
        <w:t>de</w:t>
      </w:r>
      <w:r>
        <w:rPr>
          <w:spacing w:val="-3"/>
        </w:rPr>
        <w:t xml:space="preserve"> </w:t>
      </w:r>
      <w:r>
        <w:t>la</w:t>
      </w:r>
      <w:r>
        <w:rPr>
          <w:spacing w:val="-3"/>
        </w:rPr>
        <w:t xml:space="preserve"> </w:t>
      </w:r>
      <w:r>
        <w:t>Ley</w:t>
      </w:r>
      <w:r>
        <w:rPr>
          <w:spacing w:val="-3"/>
        </w:rPr>
        <w:t xml:space="preserve"> </w:t>
      </w:r>
      <w:r>
        <w:t>N°</w:t>
      </w:r>
      <w:r>
        <w:rPr>
          <w:spacing w:val="-3"/>
        </w:rPr>
        <w:t xml:space="preserve"> </w:t>
      </w:r>
      <w:r>
        <w:t>26790,</w:t>
      </w:r>
      <w:r>
        <w:rPr>
          <w:spacing w:val="-3"/>
        </w:rPr>
        <w:t xml:space="preserve"> </w:t>
      </w:r>
      <w:r>
        <w:t>el Certificado de Incapacidad Temporal para el Trabajo, es el documento oficial que constata el tipo de contingencia y que establece la duración del periodo de</w:t>
      </w:r>
      <w:r>
        <w:rPr>
          <w:spacing w:val="-4"/>
        </w:rPr>
        <w:t xml:space="preserve"> </w:t>
      </w:r>
      <w:r>
        <w:t>incapacidad</w:t>
      </w:r>
      <w:r>
        <w:rPr>
          <w:spacing w:val="-4"/>
        </w:rPr>
        <w:t xml:space="preserve"> </w:t>
      </w:r>
      <w:r>
        <w:t>temporal</w:t>
      </w:r>
      <w:r>
        <w:rPr>
          <w:spacing w:val="-4"/>
        </w:rPr>
        <w:t xml:space="preserve"> </w:t>
      </w:r>
      <w:r>
        <w:t>para</w:t>
      </w:r>
      <w:r>
        <w:rPr>
          <w:spacing w:val="-4"/>
        </w:rPr>
        <w:t xml:space="preserve"> </w:t>
      </w:r>
      <w:r>
        <w:t>el</w:t>
      </w:r>
      <w:r>
        <w:rPr>
          <w:spacing w:val="-4"/>
        </w:rPr>
        <w:t xml:space="preserve"> </w:t>
      </w:r>
      <w:r>
        <w:t>trabajo.</w:t>
      </w:r>
      <w:r>
        <w:rPr>
          <w:spacing w:val="-4"/>
        </w:rPr>
        <w:t xml:space="preserve"> </w:t>
      </w:r>
      <w:r>
        <w:t>Este</w:t>
      </w:r>
      <w:r>
        <w:rPr>
          <w:spacing w:val="-4"/>
        </w:rPr>
        <w:t xml:space="preserve"> </w:t>
      </w:r>
      <w:r>
        <w:t>certificado</w:t>
      </w:r>
      <w:r>
        <w:rPr>
          <w:spacing w:val="-4"/>
        </w:rPr>
        <w:t xml:space="preserve"> </w:t>
      </w:r>
      <w:r>
        <w:t>es</w:t>
      </w:r>
      <w:r>
        <w:rPr>
          <w:spacing w:val="-4"/>
        </w:rPr>
        <w:t xml:space="preserve"> </w:t>
      </w:r>
      <w:r>
        <w:t>otorgado al titular acreditado, y es expedido por el médico que realiza la atención de</w:t>
      </w:r>
      <w:r>
        <w:rPr>
          <w:spacing w:val="40"/>
        </w:rPr>
        <w:t xml:space="preserve"> </w:t>
      </w:r>
      <w:r>
        <w:t>la contingencia, siendo que la norma señala que,</w:t>
      </w:r>
      <w:r>
        <w:rPr>
          <w:spacing w:val="-3"/>
        </w:rPr>
        <w:t xml:space="preserve"> </w:t>
      </w:r>
      <w:r>
        <w:t>en</w:t>
      </w:r>
      <w:r>
        <w:rPr>
          <w:spacing w:val="-3"/>
        </w:rPr>
        <w:t xml:space="preserve"> </w:t>
      </w:r>
      <w:r>
        <w:t>algunas</w:t>
      </w:r>
      <w:r>
        <w:rPr>
          <w:spacing w:val="-3"/>
        </w:rPr>
        <w:t xml:space="preserve"> </w:t>
      </w:r>
      <w:r>
        <w:t>patologías,</w:t>
      </w:r>
      <w:r>
        <w:rPr>
          <w:spacing w:val="-3"/>
        </w:rPr>
        <w:t xml:space="preserve"> </w:t>
      </w:r>
      <w:r>
        <w:t>este documento</w:t>
      </w:r>
      <w:r>
        <w:rPr>
          <w:spacing w:val="30"/>
        </w:rPr>
        <w:t xml:space="preserve"> </w:t>
      </w:r>
      <w:r>
        <w:t>podrá</w:t>
      </w:r>
      <w:r>
        <w:rPr>
          <w:spacing w:val="30"/>
        </w:rPr>
        <w:t xml:space="preserve"> </w:t>
      </w:r>
      <w:r>
        <w:t>ser</w:t>
      </w:r>
      <w:r>
        <w:rPr>
          <w:spacing w:val="30"/>
        </w:rPr>
        <w:t xml:space="preserve"> </w:t>
      </w:r>
      <w:r>
        <w:t>expedido</w:t>
      </w:r>
      <w:r>
        <w:rPr>
          <w:spacing w:val="15"/>
        </w:rPr>
        <w:t xml:space="preserve"> </w:t>
      </w:r>
      <w:r>
        <w:t>por</w:t>
      </w:r>
      <w:r>
        <w:rPr>
          <w:spacing w:val="15"/>
        </w:rPr>
        <w:t xml:space="preserve"> </w:t>
      </w:r>
      <w:r>
        <w:t>un</w:t>
      </w:r>
      <w:r>
        <w:rPr>
          <w:spacing w:val="15"/>
        </w:rPr>
        <w:t xml:space="preserve"> </w:t>
      </w:r>
      <w:r>
        <w:t>odontólogo</w:t>
      </w:r>
      <w:r>
        <w:rPr>
          <w:spacing w:val="15"/>
        </w:rPr>
        <w:t xml:space="preserve"> </w:t>
      </w:r>
      <w:r>
        <w:t>u</w:t>
      </w:r>
      <w:r>
        <w:rPr>
          <w:spacing w:val="15"/>
        </w:rPr>
        <w:t xml:space="preserve"> </w:t>
      </w:r>
      <w:r>
        <w:t>obstetra.</w:t>
      </w:r>
      <w:r>
        <w:rPr>
          <w:spacing w:val="15"/>
        </w:rPr>
        <w:t xml:space="preserve"> </w:t>
      </w:r>
      <w:r>
        <w:t>Además,</w:t>
      </w:r>
      <w:r>
        <w:rPr>
          <w:spacing w:val="15"/>
        </w:rPr>
        <w:t xml:space="preserve"> </w:t>
      </w:r>
      <w:r>
        <w:rPr>
          <w:spacing w:val="-4"/>
        </w:rPr>
        <w:t>esta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0"/>
      </w:pPr>
      <w:r>
        <w:lastRenderedPageBreak/>
        <w:t>información debe quedar registrada en la historia clínica del asegurado. Contar con este certificado es uno de los requisitos para solicitar el reembolso a los empleadores.</w:t>
      </w:r>
    </w:p>
    <w:p w:rsidR="00CA2049" w:rsidRDefault="00E5536D">
      <w:pPr>
        <w:pStyle w:val="Textoindependiente"/>
        <w:spacing w:before="160" w:line="480" w:lineRule="auto"/>
        <w:ind w:left="1980" w:right="363" w:hanging="15"/>
      </w:pPr>
      <w:r>
        <w:t>Bernuy (2012) sostiene que el Certificado de Incapacidad Temporal para el Trabajo, tiene una triple connotación, por un lado desde la perspectiva de salud, en el sentido que sustenta el reposo físico</w:t>
      </w:r>
      <w:r>
        <w:rPr>
          <w:spacing w:val="-3"/>
        </w:rPr>
        <w:t xml:space="preserve"> </w:t>
      </w:r>
      <w:r>
        <w:t>prescrito</w:t>
      </w:r>
      <w:r>
        <w:rPr>
          <w:spacing w:val="-3"/>
        </w:rPr>
        <w:t xml:space="preserve"> </w:t>
      </w:r>
      <w:r>
        <w:t>por</w:t>
      </w:r>
      <w:r>
        <w:rPr>
          <w:spacing w:val="-3"/>
        </w:rPr>
        <w:t xml:space="preserve"> </w:t>
      </w:r>
      <w:r>
        <w:t>el</w:t>
      </w:r>
      <w:r>
        <w:rPr>
          <w:spacing w:val="-3"/>
        </w:rPr>
        <w:t xml:space="preserve"> </w:t>
      </w:r>
      <w:r>
        <w:t>doctor,</w:t>
      </w:r>
      <w:r>
        <w:rPr>
          <w:spacing w:val="-3"/>
        </w:rPr>
        <w:t xml:space="preserve"> </w:t>
      </w:r>
      <w:r>
        <w:t>una connotación laboral, puesto que sustenta la ausencia laboral producto de la ocurrencia de una contingencia, y por último, uno de carácter económico, puesto que este Certificado constituye un</w:t>
      </w:r>
      <w:r>
        <w:rPr>
          <w:spacing w:val="-3"/>
        </w:rPr>
        <w:t xml:space="preserve"> </w:t>
      </w:r>
      <w:r>
        <w:t>requisito</w:t>
      </w:r>
      <w:r>
        <w:rPr>
          <w:spacing w:val="-3"/>
        </w:rPr>
        <w:t xml:space="preserve"> </w:t>
      </w:r>
      <w:r>
        <w:t>para</w:t>
      </w:r>
      <w:r>
        <w:rPr>
          <w:spacing w:val="-3"/>
        </w:rPr>
        <w:t xml:space="preserve"> </w:t>
      </w:r>
      <w:r>
        <w:t>el</w:t>
      </w:r>
      <w:r>
        <w:rPr>
          <w:spacing w:val="-3"/>
        </w:rPr>
        <w:t xml:space="preserve"> </w:t>
      </w:r>
      <w:r>
        <w:t>pago</w:t>
      </w:r>
      <w:r>
        <w:rPr>
          <w:spacing w:val="-3"/>
        </w:rPr>
        <w:t xml:space="preserve"> </w:t>
      </w:r>
      <w:r>
        <w:t>del</w:t>
      </w:r>
      <w:r>
        <w:rPr>
          <w:spacing w:val="-3"/>
        </w:rPr>
        <w:t xml:space="preserve"> </w:t>
      </w:r>
      <w:r>
        <w:t>subsidio por incapacidad temporal, según corresponda.</w:t>
      </w:r>
    </w:p>
    <w:p w:rsidR="00CA2049" w:rsidRDefault="00E5536D">
      <w:pPr>
        <w:pStyle w:val="Ttulo3"/>
        <w:numPr>
          <w:ilvl w:val="3"/>
          <w:numId w:val="21"/>
        </w:numPr>
        <w:tabs>
          <w:tab w:val="left" w:pos="1980"/>
        </w:tabs>
        <w:jc w:val="both"/>
      </w:pPr>
      <w:bookmarkStart w:id="91" w:name="g.​Oportunidad_de_pago_y_prescripción_"/>
      <w:bookmarkEnd w:id="91"/>
      <w:r>
        <w:t xml:space="preserve">Oportunidad de pago y </w:t>
      </w:r>
      <w:r>
        <w:rPr>
          <w:spacing w:val="-2"/>
        </w:rPr>
        <w:t>prescripción</w:t>
      </w:r>
    </w:p>
    <w:p w:rsidR="00CA2049" w:rsidRDefault="00CA2049">
      <w:pPr>
        <w:pStyle w:val="Textoindependiente"/>
        <w:spacing w:before="40"/>
        <w:jc w:val="left"/>
        <w:rPr>
          <w:b/>
        </w:rPr>
      </w:pPr>
    </w:p>
    <w:p w:rsidR="00CA2049" w:rsidRDefault="00E5536D">
      <w:pPr>
        <w:pStyle w:val="Textoindependiente"/>
        <w:spacing w:line="480" w:lineRule="auto"/>
        <w:ind w:left="1980" w:right="370"/>
      </w:pPr>
      <w:r>
        <w:t>Según el Decreto Supremo N° 013-2019-TR, en su artículo</w:t>
      </w:r>
      <w:r>
        <w:rPr>
          <w:spacing w:val="-3"/>
        </w:rPr>
        <w:t xml:space="preserve"> </w:t>
      </w:r>
      <w:r>
        <w:t>38,</w:t>
      </w:r>
      <w:r>
        <w:rPr>
          <w:spacing w:val="-3"/>
        </w:rPr>
        <w:t xml:space="preserve"> </w:t>
      </w:r>
      <w:r>
        <w:t>se</w:t>
      </w:r>
      <w:r>
        <w:rPr>
          <w:spacing w:val="-3"/>
        </w:rPr>
        <w:t xml:space="preserve"> </w:t>
      </w:r>
      <w:r>
        <w:t>establece lo siguiente:</w:t>
      </w:r>
    </w:p>
    <w:p w:rsidR="00CA2049" w:rsidRDefault="00E5536D">
      <w:pPr>
        <w:pStyle w:val="Textoindependiente"/>
        <w:spacing w:before="160"/>
        <w:ind w:left="2835"/>
      </w:pPr>
      <w:r>
        <w:t xml:space="preserve">Artículo 38. - Oportunidad de solicitud de </w:t>
      </w:r>
      <w:r>
        <w:rPr>
          <w:spacing w:val="-2"/>
        </w:rPr>
        <w:t>prestación:</w:t>
      </w:r>
    </w:p>
    <w:p w:rsidR="00CA2049" w:rsidRDefault="00CA2049">
      <w:pPr>
        <w:pStyle w:val="Textoindependiente"/>
        <w:spacing w:before="160"/>
        <w:jc w:val="left"/>
      </w:pPr>
    </w:p>
    <w:p w:rsidR="00CA2049" w:rsidRDefault="00E5536D">
      <w:pPr>
        <w:pStyle w:val="Textoindependiente"/>
        <w:spacing w:line="480" w:lineRule="auto"/>
        <w:ind w:left="2835" w:right="359"/>
      </w:pPr>
      <w:r>
        <w:t>El subsidio de Incapacidad</w:t>
      </w:r>
      <w:r>
        <w:rPr>
          <w:spacing w:val="-6"/>
        </w:rPr>
        <w:t xml:space="preserve"> </w:t>
      </w:r>
      <w:r>
        <w:t>Temporal</w:t>
      </w:r>
      <w:r>
        <w:rPr>
          <w:spacing w:val="-6"/>
        </w:rPr>
        <w:t xml:space="preserve"> </w:t>
      </w:r>
      <w:r>
        <w:t>para</w:t>
      </w:r>
      <w:r>
        <w:rPr>
          <w:spacing w:val="-6"/>
        </w:rPr>
        <w:t xml:space="preserve"> </w:t>
      </w:r>
      <w:r>
        <w:t>el</w:t>
      </w:r>
      <w:r>
        <w:rPr>
          <w:spacing w:val="-6"/>
        </w:rPr>
        <w:t xml:space="preserve"> </w:t>
      </w:r>
      <w:r>
        <w:t>Trabajo</w:t>
      </w:r>
      <w:r>
        <w:rPr>
          <w:spacing w:val="-6"/>
        </w:rPr>
        <w:t xml:space="preserve"> </w:t>
      </w:r>
      <w:r>
        <w:t>se</w:t>
      </w:r>
      <w:r>
        <w:rPr>
          <w:spacing w:val="-6"/>
        </w:rPr>
        <w:t xml:space="preserve"> </w:t>
      </w:r>
      <w:r>
        <w:t>solicita</w:t>
      </w:r>
      <w:r>
        <w:rPr>
          <w:spacing w:val="-6"/>
        </w:rPr>
        <w:t xml:space="preserve"> </w:t>
      </w:r>
      <w:r>
        <w:t>una vez vencido el plazo que dure</w:t>
      </w:r>
      <w:r>
        <w:rPr>
          <w:spacing w:val="-3"/>
        </w:rPr>
        <w:t xml:space="preserve"> </w:t>
      </w:r>
      <w:r>
        <w:t>el</w:t>
      </w:r>
      <w:r>
        <w:rPr>
          <w:spacing w:val="-3"/>
        </w:rPr>
        <w:t xml:space="preserve"> </w:t>
      </w:r>
      <w:r>
        <w:t>descanso</w:t>
      </w:r>
      <w:r>
        <w:rPr>
          <w:spacing w:val="-3"/>
        </w:rPr>
        <w:t xml:space="preserve"> </w:t>
      </w:r>
      <w:r>
        <w:t>médico</w:t>
      </w:r>
      <w:r>
        <w:rPr>
          <w:spacing w:val="-3"/>
        </w:rPr>
        <w:t xml:space="preserve"> </w:t>
      </w:r>
      <w:r>
        <w:t>establecido</w:t>
      </w:r>
      <w:r>
        <w:rPr>
          <w:spacing w:val="-3"/>
        </w:rPr>
        <w:t xml:space="preserve"> </w:t>
      </w:r>
      <w:r>
        <w:t>en</w:t>
      </w:r>
      <w:r>
        <w:rPr>
          <w:spacing w:val="-3"/>
        </w:rPr>
        <w:t xml:space="preserve"> </w:t>
      </w:r>
      <w:r>
        <w:t>el CITT. El plazo máximo para solicitar el subsidio es de seis (6) meses contados a partir de la fecha en que cesa el período de incapacidad del asegurado (…).</w:t>
      </w:r>
    </w:p>
    <w:p w:rsidR="00CA2049" w:rsidRDefault="00E5536D">
      <w:pPr>
        <w:pStyle w:val="Textoindependiente"/>
        <w:spacing w:before="160" w:line="480" w:lineRule="auto"/>
        <w:ind w:left="1980" w:right="362"/>
      </w:pPr>
      <w:r>
        <w:t>En ese sentido, la oportunidad de pago se realiza una vez que termine el plazo del descanso médico consignado en los Certificados de Incapacidad Temporal</w:t>
      </w:r>
      <w:r>
        <w:rPr>
          <w:spacing w:val="72"/>
        </w:rPr>
        <w:t xml:space="preserve"> </w:t>
      </w:r>
      <w:r>
        <w:t>para</w:t>
      </w:r>
      <w:r>
        <w:rPr>
          <w:spacing w:val="72"/>
        </w:rPr>
        <w:t xml:space="preserve"> </w:t>
      </w:r>
      <w:r>
        <w:t>el</w:t>
      </w:r>
      <w:r>
        <w:rPr>
          <w:spacing w:val="72"/>
        </w:rPr>
        <w:t xml:space="preserve"> </w:t>
      </w:r>
      <w:r>
        <w:t>Trabajo,</w:t>
      </w:r>
      <w:r>
        <w:rPr>
          <w:spacing w:val="73"/>
        </w:rPr>
        <w:t xml:space="preserve"> </w:t>
      </w:r>
      <w:r>
        <w:t>teniendo</w:t>
      </w:r>
      <w:r>
        <w:rPr>
          <w:spacing w:val="72"/>
        </w:rPr>
        <w:t xml:space="preserve"> </w:t>
      </w:r>
      <w:r>
        <w:t>6</w:t>
      </w:r>
      <w:r>
        <w:rPr>
          <w:spacing w:val="72"/>
        </w:rPr>
        <w:t xml:space="preserve"> </w:t>
      </w:r>
      <w:r>
        <w:t>meses</w:t>
      </w:r>
      <w:r>
        <w:rPr>
          <w:spacing w:val="58"/>
        </w:rPr>
        <w:t xml:space="preserve"> </w:t>
      </w:r>
      <w:r>
        <w:t>como</w:t>
      </w:r>
      <w:r>
        <w:rPr>
          <w:spacing w:val="57"/>
        </w:rPr>
        <w:t xml:space="preserve"> </w:t>
      </w:r>
      <w:r>
        <w:t>plazo</w:t>
      </w:r>
      <w:r>
        <w:rPr>
          <w:spacing w:val="58"/>
        </w:rPr>
        <w:t xml:space="preserve"> </w:t>
      </w:r>
      <w:r>
        <w:t>máximo</w:t>
      </w:r>
      <w:r>
        <w:rPr>
          <w:spacing w:val="58"/>
        </w:rPr>
        <w:t xml:space="preserve"> </w:t>
      </w:r>
      <w:r>
        <w:rPr>
          <w:spacing w:val="-4"/>
        </w:rPr>
        <w:t>para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8"/>
      </w:pPr>
      <w:r>
        <w:lastRenderedPageBreak/>
        <w:t>solicitarlo, por lo que debemos advertir que la norma establece un plazo prescriptorio para dotar de seguridad jurídica a nuestro sistema.</w:t>
      </w:r>
    </w:p>
    <w:p w:rsidR="00CA2049" w:rsidRDefault="00E5536D">
      <w:pPr>
        <w:pStyle w:val="Ttulo3"/>
        <w:numPr>
          <w:ilvl w:val="3"/>
          <w:numId w:val="21"/>
        </w:numPr>
        <w:tabs>
          <w:tab w:val="left" w:pos="1979"/>
        </w:tabs>
        <w:ind w:left="1979" w:hanging="359"/>
      </w:pPr>
      <w:bookmarkStart w:id="92" w:name="h.​Forma_de_cálculo__"/>
      <w:bookmarkEnd w:id="92"/>
      <w:r>
        <w:t xml:space="preserve">Forma de </w:t>
      </w:r>
      <w:r>
        <w:rPr>
          <w:spacing w:val="-2"/>
        </w:rPr>
        <w:t>cálculo</w:t>
      </w:r>
    </w:p>
    <w:p w:rsidR="00CA2049" w:rsidRDefault="00CA2049">
      <w:pPr>
        <w:pStyle w:val="Textoindependiente"/>
        <w:spacing w:before="39"/>
        <w:jc w:val="left"/>
        <w:rPr>
          <w:b/>
        </w:rPr>
      </w:pPr>
    </w:p>
    <w:p w:rsidR="00CA2049" w:rsidRDefault="00E5536D">
      <w:pPr>
        <w:pStyle w:val="Textoindependiente"/>
        <w:spacing w:before="1" w:line="480" w:lineRule="auto"/>
        <w:ind w:left="1980" w:right="363"/>
      </w:pPr>
      <w:r>
        <w:t>El cálculo de los subsidios está regulado en la Ley N° 26790, en</w:t>
      </w:r>
      <w:r>
        <w:rPr>
          <w:spacing w:val="-3"/>
        </w:rPr>
        <w:t xml:space="preserve"> </w:t>
      </w:r>
      <w:r>
        <w:t>el</w:t>
      </w:r>
      <w:r>
        <w:rPr>
          <w:spacing w:val="-3"/>
        </w:rPr>
        <w:t xml:space="preserve"> </w:t>
      </w:r>
      <w:r>
        <w:t>artículo 12, inciso a.1, el cual taxativamente señala:</w:t>
      </w:r>
    </w:p>
    <w:p w:rsidR="00CA2049" w:rsidRDefault="00E5536D">
      <w:pPr>
        <w:pStyle w:val="Textoindependiente"/>
        <w:spacing w:line="480" w:lineRule="auto"/>
        <w:ind w:left="2835" w:right="358"/>
      </w:pPr>
      <w:r>
        <w:t>a.2) El subsidio por incapacidad temporal equivale al promedio diario de las remuneraciones de los últimos 12 meses calendario inmediatamente anteriores al mes en que se inicia la contingencia. Si el total de los meses de afiliación es menor</w:t>
      </w:r>
      <w:r>
        <w:rPr>
          <w:spacing w:val="-2"/>
        </w:rPr>
        <w:t xml:space="preserve"> </w:t>
      </w:r>
      <w:r>
        <w:t>a</w:t>
      </w:r>
      <w:r>
        <w:rPr>
          <w:spacing w:val="-2"/>
        </w:rPr>
        <w:t xml:space="preserve"> </w:t>
      </w:r>
      <w:r>
        <w:t>12,</w:t>
      </w:r>
      <w:r>
        <w:rPr>
          <w:spacing w:val="-2"/>
        </w:rPr>
        <w:t xml:space="preserve"> </w:t>
      </w:r>
      <w:r>
        <w:t>el</w:t>
      </w:r>
      <w:r>
        <w:rPr>
          <w:spacing w:val="-2"/>
        </w:rPr>
        <w:t xml:space="preserve"> </w:t>
      </w:r>
      <w:r>
        <w:t>promedio</w:t>
      </w:r>
      <w:r>
        <w:rPr>
          <w:spacing w:val="-2"/>
        </w:rPr>
        <w:t xml:space="preserve"> </w:t>
      </w:r>
      <w:r>
        <w:t>se determinará en función a los que tenga el afiliado.</w:t>
      </w:r>
    </w:p>
    <w:p w:rsidR="00CA2049" w:rsidRDefault="00E5536D">
      <w:pPr>
        <w:pStyle w:val="Textoindependiente"/>
        <w:spacing w:line="480" w:lineRule="auto"/>
        <w:ind w:left="1980" w:right="360"/>
      </w:pPr>
      <w:r>
        <w:t>Aquí se encuentra la disyuntiva de la tesis en cuanto al cálculo de los subsidios, puesto que la Ley, establece que son 12 meses calendario, sustento por el cual los jueces</w:t>
      </w:r>
      <w:r>
        <w:rPr>
          <w:spacing w:val="-2"/>
        </w:rPr>
        <w:t xml:space="preserve"> </w:t>
      </w:r>
      <w:r>
        <w:t>hacen</w:t>
      </w:r>
      <w:r>
        <w:rPr>
          <w:spacing w:val="-2"/>
        </w:rPr>
        <w:t xml:space="preserve"> </w:t>
      </w:r>
      <w:r>
        <w:t>el</w:t>
      </w:r>
      <w:r>
        <w:rPr>
          <w:spacing w:val="-2"/>
        </w:rPr>
        <w:t xml:space="preserve"> </w:t>
      </w:r>
      <w:r>
        <w:t>cálculo</w:t>
      </w:r>
      <w:r>
        <w:rPr>
          <w:spacing w:val="-2"/>
        </w:rPr>
        <w:t xml:space="preserve"> </w:t>
      </w:r>
      <w:r>
        <w:t>incluido</w:t>
      </w:r>
      <w:r>
        <w:rPr>
          <w:spacing w:val="-2"/>
        </w:rPr>
        <w:t xml:space="preserve"> </w:t>
      </w:r>
      <w:r>
        <w:t>los</w:t>
      </w:r>
      <w:r>
        <w:rPr>
          <w:spacing w:val="-2"/>
        </w:rPr>
        <w:t xml:space="preserve"> </w:t>
      </w:r>
      <w:r>
        <w:t>meses</w:t>
      </w:r>
      <w:r>
        <w:rPr>
          <w:spacing w:val="-2"/>
        </w:rPr>
        <w:t xml:space="preserve"> </w:t>
      </w:r>
      <w:r>
        <w:t>en</w:t>
      </w:r>
      <w:r>
        <w:rPr>
          <w:spacing w:val="-2"/>
        </w:rPr>
        <w:t xml:space="preserve"> </w:t>
      </w:r>
      <w:r>
        <w:t>que</w:t>
      </w:r>
      <w:r>
        <w:rPr>
          <w:spacing w:val="-2"/>
        </w:rPr>
        <w:t xml:space="preserve"> </w:t>
      </w:r>
      <w:r>
        <w:t>no hay trabajo, reduciendo el promedio diario de los trabajadores pesqueros puesto</w:t>
      </w:r>
      <w:r>
        <w:rPr>
          <w:spacing w:val="-3"/>
        </w:rPr>
        <w:t xml:space="preserve"> </w:t>
      </w:r>
      <w:r>
        <w:t>que</w:t>
      </w:r>
      <w:r>
        <w:rPr>
          <w:spacing w:val="-3"/>
        </w:rPr>
        <w:t xml:space="preserve"> </w:t>
      </w:r>
      <w:r>
        <w:t>al</w:t>
      </w:r>
      <w:r>
        <w:rPr>
          <w:spacing w:val="-3"/>
        </w:rPr>
        <w:t xml:space="preserve"> </w:t>
      </w:r>
      <w:r>
        <w:t>aplicar</w:t>
      </w:r>
      <w:r>
        <w:rPr>
          <w:spacing w:val="-3"/>
        </w:rPr>
        <w:t xml:space="preserve"> </w:t>
      </w:r>
      <w:r>
        <w:t>la</w:t>
      </w:r>
      <w:r>
        <w:rPr>
          <w:spacing w:val="-3"/>
        </w:rPr>
        <w:t xml:space="preserve"> </w:t>
      </w:r>
      <w:r>
        <w:t>fórmula</w:t>
      </w:r>
      <w:r>
        <w:rPr>
          <w:spacing w:val="-3"/>
        </w:rPr>
        <w:t xml:space="preserve"> </w:t>
      </w:r>
      <w:r>
        <w:t>y</w:t>
      </w:r>
      <w:r>
        <w:rPr>
          <w:spacing w:val="-3"/>
        </w:rPr>
        <w:t xml:space="preserve"> </w:t>
      </w:r>
      <w:r>
        <w:t>al</w:t>
      </w:r>
      <w:r>
        <w:rPr>
          <w:spacing w:val="-3"/>
        </w:rPr>
        <w:t xml:space="preserve"> </w:t>
      </w:r>
      <w:r>
        <w:t>hacer</w:t>
      </w:r>
      <w:r>
        <w:rPr>
          <w:spacing w:val="-3"/>
        </w:rPr>
        <w:t xml:space="preserve"> </w:t>
      </w:r>
      <w:r>
        <w:t>la</w:t>
      </w:r>
      <w:r>
        <w:rPr>
          <w:spacing w:val="-3"/>
        </w:rPr>
        <w:t xml:space="preserve"> </w:t>
      </w:r>
      <w:r>
        <w:t>división,</w:t>
      </w:r>
      <w:r>
        <w:rPr>
          <w:spacing w:val="-3"/>
        </w:rPr>
        <w:t xml:space="preserve"> </w:t>
      </w:r>
      <w:r>
        <w:t>si</w:t>
      </w:r>
      <w:r>
        <w:rPr>
          <w:spacing w:val="-3"/>
        </w:rPr>
        <w:t xml:space="preserve"> </w:t>
      </w:r>
      <w:r>
        <w:t>se</w:t>
      </w:r>
      <w:r>
        <w:rPr>
          <w:spacing w:val="-3"/>
        </w:rPr>
        <w:t xml:space="preserve"> </w:t>
      </w:r>
      <w:r>
        <w:t>consideran</w:t>
      </w:r>
      <w:r>
        <w:rPr>
          <w:spacing w:val="-3"/>
        </w:rPr>
        <w:t xml:space="preserve"> </w:t>
      </w:r>
      <w:r>
        <w:t>meses en blanco en los cuales no hubo remuneración, resulta perjudicial para el trabajador al verse reducido los subsidios que le serán otorgados.</w:t>
      </w:r>
    </w:p>
    <w:p w:rsidR="00CA2049" w:rsidRDefault="00E5536D">
      <w:pPr>
        <w:pStyle w:val="Textoindependiente"/>
        <w:spacing w:before="160" w:line="480" w:lineRule="auto"/>
        <w:ind w:left="1980" w:right="1173"/>
      </w:pPr>
      <w:r>
        <w:t>Por</w:t>
      </w:r>
      <w:r>
        <w:rPr>
          <w:spacing w:val="-5"/>
        </w:rPr>
        <w:t xml:space="preserve"> </w:t>
      </w:r>
      <w:r>
        <w:t>otro</w:t>
      </w:r>
      <w:r>
        <w:rPr>
          <w:spacing w:val="-5"/>
        </w:rPr>
        <w:t xml:space="preserve"> </w:t>
      </w:r>
      <w:r>
        <w:t>lado,</w:t>
      </w:r>
      <w:r>
        <w:rPr>
          <w:spacing w:val="-5"/>
        </w:rPr>
        <w:t xml:space="preserve"> </w:t>
      </w:r>
      <w:r>
        <w:t>en</w:t>
      </w:r>
      <w:r>
        <w:rPr>
          <w:spacing w:val="-5"/>
        </w:rPr>
        <w:t xml:space="preserve"> </w:t>
      </w:r>
      <w:r>
        <w:t>el</w:t>
      </w:r>
      <w:r>
        <w:rPr>
          <w:spacing w:val="-5"/>
        </w:rPr>
        <w:t xml:space="preserve"> </w:t>
      </w:r>
      <w:r>
        <w:t>reglamento</w:t>
      </w:r>
      <w:r>
        <w:rPr>
          <w:spacing w:val="-5"/>
        </w:rPr>
        <w:t xml:space="preserve"> </w:t>
      </w:r>
      <w:r>
        <w:t>de</w:t>
      </w:r>
      <w:r>
        <w:rPr>
          <w:spacing w:val="-5"/>
        </w:rPr>
        <w:t xml:space="preserve"> </w:t>
      </w:r>
      <w:r>
        <w:t>la</w:t>
      </w:r>
      <w:r>
        <w:rPr>
          <w:spacing w:val="-5"/>
        </w:rPr>
        <w:t xml:space="preserve"> </w:t>
      </w:r>
      <w:r>
        <w:t>Ley,</w:t>
      </w:r>
      <w:r>
        <w:rPr>
          <w:spacing w:val="-5"/>
        </w:rPr>
        <w:t xml:space="preserve"> </w:t>
      </w:r>
      <w:r>
        <w:t>en</w:t>
      </w:r>
      <w:r>
        <w:rPr>
          <w:spacing w:val="-5"/>
        </w:rPr>
        <w:t xml:space="preserve"> </w:t>
      </w:r>
      <w:r>
        <w:t>el</w:t>
      </w:r>
      <w:r>
        <w:rPr>
          <w:spacing w:val="-5"/>
        </w:rPr>
        <w:t xml:space="preserve"> </w:t>
      </w:r>
      <w:r>
        <w:t>Decreto</w:t>
      </w:r>
      <w:r>
        <w:rPr>
          <w:spacing w:val="-5"/>
        </w:rPr>
        <w:t xml:space="preserve"> </w:t>
      </w:r>
      <w:r>
        <w:t>Supremo</w:t>
      </w:r>
      <w:r>
        <w:rPr>
          <w:spacing w:val="-5"/>
        </w:rPr>
        <w:t xml:space="preserve"> </w:t>
      </w:r>
      <w:r>
        <w:t>N° 009-97-SA, en su artículo 15, señala:</w:t>
      </w:r>
    </w:p>
    <w:p w:rsidR="00CA2049" w:rsidRDefault="00E5536D">
      <w:pPr>
        <w:pStyle w:val="Textoindependiente"/>
        <w:spacing w:before="160" w:line="480" w:lineRule="auto"/>
        <w:ind w:left="2835" w:right="358"/>
      </w:pPr>
      <w:r>
        <w:t>Artículo 15.- Subsidio por Incapacidad Temporal: (…) Equivale al promedio diario de las remuneraciones de los últimos doce meses inmediatamente</w:t>
      </w:r>
      <w:r>
        <w:rPr>
          <w:spacing w:val="28"/>
        </w:rPr>
        <w:t xml:space="preserve"> </w:t>
      </w:r>
      <w:r>
        <w:t>anteriores</w:t>
      </w:r>
      <w:r>
        <w:rPr>
          <w:spacing w:val="30"/>
        </w:rPr>
        <w:t xml:space="preserve"> </w:t>
      </w:r>
      <w:r>
        <w:t>al</w:t>
      </w:r>
      <w:r>
        <w:rPr>
          <w:spacing w:val="30"/>
        </w:rPr>
        <w:t xml:space="preserve"> </w:t>
      </w:r>
      <w:r>
        <w:t>mes</w:t>
      </w:r>
      <w:r>
        <w:rPr>
          <w:spacing w:val="15"/>
        </w:rPr>
        <w:t xml:space="preserve"> </w:t>
      </w:r>
      <w:r>
        <w:t>en</w:t>
      </w:r>
      <w:r>
        <w:rPr>
          <w:spacing w:val="15"/>
        </w:rPr>
        <w:t xml:space="preserve"> </w:t>
      </w:r>
      <w:r>
        <w:t>que</w:t>
      </w:r>
      <w:r>
        <w:rPr>
          <w:spacing w:val="15"/>
        </w:rPr>
        <w:t xml:space="preserve"> </w:t>
      </w:r>
      <w:r>
        <w:t>se</w:t>
      </w:r>
      <w:r>
        <w:rPr>
          <w:spacing w:val="15"/>
        </w:rPr>
        <w:t xml:space="preserve"> </w:t>
      </w:r>
      <w:r>
        <w:t>inicia</w:t>
      </w:r>
      <w:r>
        <w:rPr>
          <w:spacing w:val="15"/>
        </w:rPr>
        <w:t xml:space="preserve"> </w:t>
      </w:r>
      <w:r>
        <w:t>la</w:t>
      </w:r>
      <w:r>
        <w:rPr>
          <w:spacing w:val="15"/>
        </w:rPr>
        <w:t xml:space="preserve"> </w:t>
      </w:r>
      <w:r>
        <w:rPr>
          <w:spacing w:val="-2"/>
        </w:rPr>
        <w:t>contingencia,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65"/>
      </w:pPr>
      <w:r>
        <w:lastRenderedPageBreak/>
        <w:t>multiplicado por el número de días de goce de la prestación. Si el total de los meses de afiliación es menor a doce, el promedio se determinará</w:t>
      </w:r>
      <w:r>
        <w:rPr>
          <w:spacing w:val="-2"/>
        </w:rPr>
        <w:t xml:space="preserve"> </w:t>
      </w:r>
      <w:r>
        <w:t>en</w:t>
      </w:r>
      <w:r>
        <w:rPr>
          <w:spacing w:val="-2"/>
        </w:rPr>
        <w:t xml:space="preserve"> </w:t>
      </w:r>
      <w:r>
        <w:t>función</w:t>
      </w:r>
      <w:r>
        <w:rPr>
          <w:spacing w:val="-2"/>
        </w:rPr>
        <w:t xml:space="preserve"> </w:t>
      </w:r>
      <w:r>
        <w:t>al</w:t>
      </w:r>
      <w:r>
        <w:rPr>
          <w:spacing w:val="-2"/>
        </w:rPr>
        <w:t xml:space="preserve"> </w:t>
      </w:r>
      <w:r>
        <w:t>tiempo</w:t>
      </w:r>
      <w:r>
        <w:rPr>
          <w:spacing w:val="-2"/>
        </w:rPr>
        <w:t xml:space="preserve"> </w:t>
      </w:r>
      <w:r>
        <w:t>de</w:t>
      </w:r>
      <w:r>
        <w:rPr>
          <w:spacing w:val="-2"/>
        </w:rPr>
        <w:t xml:space="preserve"> </w:t>
      </w:r>
      <w:r>
        <w:t>aportación</w:t>
      </w:r>
      <w:r>
        <w:rPr>
          <w:spacing w:val="-2"/>
        </w:rPr>
        <w:t xml:space="preserve"> </w:t>
      </w:r>
      <w:r>
        <w:t>del</w:t>
      </w:r>
      <w:r>
        <w:rPr>
          <w:spacing w:val="-2"/>
        </w:rPr>
        <w:t xml:space="preserve"> </w:t>
      </w:r>
      <w:r>
        <w:t>afiliado</w:t>
      </w:r>
      <w:r>
        <w:rPr>
          <w:spacing w:val="-2"/>
        </w:rPr>
        <w:t xml:space="preserve"> </w:t>
      </w:r>
      <w:r>
        <w:t>regular.</w:t>
      </w:r>
    </w:p>
    <w:p w:rsidR="00CA2049" w:rsidRDefault="00E5536D">
      <w:pPr>
        <w:pStyle w:val="Textoindependiente"/>
        <w:spacing w:before="160" w:line="480" w:lineRule="auto"/>
        <w:ind w:left="1980" w:right="358"/>
      </w:pPr>
      <w:r>
        <w:t>Aquí se hace la distinción y se establece, que</w:t>
      </w:r>
      <w:r>
        <w:rPr>
          <w:spacing w:val="-3"/>
        </w:rPr>
        <w:t xml:space="preserve"> </w:t>
      </w:r>
      <w:r>
        <w:t>el</w:t>
      </w:r>
      <w:r>
        <w:rPr>
          <w:spacing w:val="-3"/>
        </w:rPr>
        <w:t xml:space="preserve"> </w:t>
      </w:r>
      <w:r>
        <w:t>cálculo</w:t>
      </w:r>
      <w:r>
        <w:rPr>
          <w:spacing w:val="-3"/>
        </w:rPr>
        <w:t xml:space="preserve"> </w:t>
      </w:r>
      <w:r>
        <w:t>será</w:t>
      </w:r>
      <w:r>
        <w:rPr>
          <w:spacing w:val="-3"/>
        </w:rPr>
        <w:t xml:space="preserve"> </w:t>
      </w:r>
      <w:r>
        <w:t>el</w:t>
      </w:r>
      <w:r>
        <w:rPr>
          <w:spacing w:val="-3"/>
        </w:rPr>
        <w:t xml:space="preserve"> </w:t>
      </w:r>
      <w:r>
        <w:t>promedio</w:t>
      </w:r>
      <w:r>
        <w:rPr>
          <w:spacing w:val="-3"/>
        </w:rPr>
        <w:t xml:space="preserve"> </w:t>
      </w:r>
      <w:r>
        <w:t>de las doce remuneraciones inmediatamente anteriores, razón por la</w:t>
      </w:r>
      <w:r>
        <w:rPr>
          <w:spacing w:val="-3"/>
        </w:rPr>
        <w:t xml:space="preserve"> </w:t>
      </w:r>
      <w:r>
        <w:t>cual,</w:t>
      </w:r>
      <w:r>
        <w:rPr>
          <w:spacing w:val="-3"/>
        </w:rPr>
        <w:t xml:space="preserve"> </w:t>
      </w:r>
      <w:r>
        <w:t>en</w:t>
      </w:r>
      <w:r>
        <w:rPr>
          <w:spacing w:val="-3"/>
        </w:rPr>
        <w:t xml:space="preserve"> </w:t>
      </w:r>
      <w:r>
        <w:t>el caso de pensiones la norma no señala expresamente si son meses calendarios, lo que sirve como sustento para que el cálculo incluya solo</w:t>
      </w:r>
      <w:r>
        <w:rPr>
          <w:spacing w:val="-2"/>
        </w:rPr>
        <w:t xml:space="preserve"> </w:t>
      </w:r>
      <w:r>
        <w:t>los meses efectivamente laborados, por lo que, con mayor razón debería adoptarse el mismo criterio al realizar el cálculo de los subsidios.</w:t>
      </w:r>
    </w:p>
    <w:p w:rsidR="00CA2049" w:rsidRDefault="00E5536D">
      <w:pPr>
        <w:pStyle w:val="Ttulo3"/>
        <w:numPr>
          <w:ilvl w:val="3"/>
          <w:numId w:val="21"/>
        </w:numPr>
        <w:tabs>
          <w:tab w:val="left" w:pos="1979"/>
        </w:tabs>
        <w:ind w:left="1979" w:hanging="359"/>
        <w:jc w:val="both"/>
      </w:pPr>
      <w:bookmarkStart w:id="93" w:name="i.​Tope_para_la_otorgación_de_los_subsid"/>
      <w:bookmarkEnd w:id="93"/>
      <w:r>
        <w:t>Tope</w:t>
      </w:r>
      <w:r>
        <w:rPr>
          <w:spacing w:val="-4"/>
        </w:rPr>
        <w:t xml:space="preserve"> </w:t>
      </w:r>
      <w:r>
        <w:t>para</w:t>
      </w:r>
      <w:r>
        <w:rPr>
          <w:spacing w:val="-4"/>
        </w:rPr>
        <w:t xml:space="preserve"> </w:t>
      </w:r>
      <w:r>
        <w:t>la</w:t>
      </w:r>
      <w:r>
        <w:rPr>
          <w:spacing w:val="-4"/>
        </w:rPr>
        <w:t xml:space="preserve"> </w:t>
      </w:r>
      <w:r>
        <w:t>otorgación</w:t>
      </w:r>
      <w:r>
        <w:rPr>
          <w:spacing w:val="-4"/>
        </w:rPr>
        <w:t xml:space="preserve"> </w:t>
      </w:r>
      <w:r>
        <w:t>de</w:t>
      </w:r>
      <w:r>
        <w:rPr>
          <w:spacing w:val="-4"/>
        </w:rPr>
        <w:t xml:space="preserve"> </w:t>
      </w:r>
      <w:r>
        <w:t>los</w:t>
      </w:r>
      <w:r>
        <w:rPr>
          <w:spacing w:val="-3"/>
        </w:rPr>
        <w:t xml:space="preserve"> </w:t>
      </w:r>
      <w:r>
        <w:rPr>
          <w:spacing w:val="-2"/>
        </w:rPr>
        <w:t>subsidios</w:t>
      </w:r>
    </w:p>
    <w:p w:rsidR="00CA2049" w:rsidRDefault="00CA2049">
      <w:pPr>
        <w:pStyle w:val="Textoindependiente"/>
        <w:spacing w:before="40"/>
        <w:jc w:val="left"/>
        <w:rPr>
          <w:b/>
        </w:rPr>
      </w:pPr>
    </w:p>
    <w:p w:rsidR="00CA2049" w:rsidRDefault="00E5536D">
      <w:pPr>
        <w:pStyle w:val="Textoindependiente"/>
        <w:ind w:left="1980"/>
      </w:pPr>
      <w:r>
        <w:t>Los</w:t>
      </w:r>
      <w:r>
        <w:rPr>
          <w:spacing w:val="-2"/>
        </w:rPr>
        <w:t xml:space="preserve"> </w:t>
      </w:r>
      <w:r>
        <w:t>subsidios</w:t>
      </w:r>
      <w:r>
        <w:rPr>
          <w:spacing w:val="-1"/>
        </w:rPr>
        <w:t xml:space="preserve"> </w:t>
      </w:r>
      <w:r>
        <w:t>se</w:t>
      </w:r>
      <w:r>
        <w:rPr>
          <w:spacing w:val="-1"/>
        </w:rPr>
        <w:t xml:space="preserve"> </w:t>
      </w:r>
      <w:r>
        <w:t>otorgan</w:t>
      </w:r>
      <w:r>
        <w:rPr>
          <w:spacing w:val="-1"/>
        </w:rPr>
        <w:t xml:space="preserve"> </w:t>
      </w:r>
      <w:r>
        <w:t>por</w:t>
      </w:r>
      <w:r>
        <w:rPr>
          <w:spacing w:val="-1"/>
        </w:rPr>
        <w:t xml:space="preserve"> </w:t>
      </w:r>
      <w:r>
        <w:t>un</w:t>
      </w:r>
      <w:r>
        <w:rPr>
          <w:spacing w:val="-1"/>
        </w:rPr>
        <w:t xml:space="preserve"> </w:t>
      </w:r>
      <w:r>
        <w:t>máximo</w:t>
      </w:r>
      <w:r>
        <w:rPr>
          <w:spacing w:val="-2"/>
        </w:rPr>
        <w:t xml:space="preserve"> </w:t>
      </w:r>
      <w:r>
        <w:t>de</w:t>
      </w:r>
      <w:r>
        <w:rPr>
          <w:spacing w:val="-1"/>
        </w:rPr>
        <w:t xml:space="preserve"> </w:t>
      </w:r>
      <w:r>
        <w:t>11</w:t>
      </w:r>
      <w:r>
        <w:rPr>
          <w:spacing w:val="-1"/>
        </w:rPr>
        <w:t xml:space="preserve"> </w:t>
      </w:r>
      <w:r>
        <w:t>meses</w:t>
      </w:r>
      <w:r>
        <w:rPr>
          <w:spacing w:val="-1"/>
        </w:rPr>
        <w:t xml:space="preserve"> </w:t>
      </w:r>
      <w:r>
        <w:t>y</w:t>
      </w:r>
      <w:r>
        <w:rPr>
          <w:spacing w:val="-1"/>
        </w:rPr>
        <w:t xml:space="preserve"> </w:t>
      </w:r>
      <w:r>
        <w:t>10</w:t>
      </w:r>
      <w:r>
        <w:rPr>
          <w:spacing w:val="-1"/>
        </w:rPr>
        <w:t xml:space="preserve"> </w:t>
      </w:r>
      <w:r>
        <w:rPr>
          <w:spacing w:val="-2"/>
        </w:rPr>
        <w:t>días.</w:t>
      </w:r>
    </w:p>
    <w:p w:rsidR="00CA2049" w:rsidRDefault="00CA2049">
      <w:pPr>
        <w:pStyle w:val="Textoindependiente"/>
        <w:spacing w:before="240"/>
        <w:jc w:val="left"/>
      </w:pPr>
    </w:p>
    <w:p w:rsidR="00CA2049" w:rsidRDefault="00E5536D">
      <w:pPr>
        <w:pStyle w:val="Ttulo3"/>
        <w:numPr>
          <w:ilvl w:val="3"/>
          <w:numId w:val="21"/>
        </w:numPr>
        <w:tabs>
          <w:tab w:val="left" w:pos="1979"/>
        </w:tabs>
        <w:spacing w:before="0"/>
        <w:ind w:left="1979" w:hanging="359"/>
        <w:jc w:val="both"/>
      </w:pPr>
      <w:bookmarkStart w:id="94" w:name="j.​Extinción_de_los_subsidios_"/>
      <w:bookmarkEnd w:id="94"/>
      <w:r>
        <w:t xml:space="preserve">Extinción de los </w:t>
      </w:r>
      <w:r>
        <w:rPr>
          <w:spacing w:val="-2"/>
        </w:rPr>
        <w:t>subsidios</w:t>
      </w:r>
    </w:p>
    <w:p w:rsidR="00CA2049" w:rsidRDefault="00CA2049">
      <w:pPr>
        <w:pStyle w:val="Textoindependiente"/>
        <w:spacing w:before="40"/>
        <w:jc w:val="left"/>
        <w:rPr>
          <w:b/>
        </w:rPr>
      </w:pPr>
    </w:p>
    <w:p w:rsidR="00CA2049" w:rsidRDefault="00E5536D">
      <w:pPr>
        <w:pStyle w:val="Textoindependiente"/>
        <w:spacing w:line="480" w:lineRule="auto"/>
        <w:ind w:left="1980" w:right="362"/>
      </w:pPr>
      <w:r>
        <w:t>La extinción de los subsidios</w:t>
      </w:r>
      <w:r>
        <w:rPr>
          <w:spacing w:val="-3"/>
        </w:rPr>
        <w:t xml:space="preserve"> </w:t>
      </w:r>
      <w:r>
        <w:t>por</w:t>
      </w:r>
      <w:r>
        <w:rPr>
          <w:spacing w:val="-4"/>
        </w:rPr>
        <w:t xml:space="preserve"> </w:t>
      </w:r>
      <w:r>
        <w:t>incapacidad</w:t>
      </w:r>
      <w:r>
        <w:rPr>
          <w:spacing w:val="-3"/>
        </w:rPr>
        <w:t xml:space="preserve"> </w:t>
      </w:r>
      <w:r>
        <w:t>laboral,</w:t>
      </w:r>
      <w:r>
        <w:rPr>
          <w:spacing w:val="-4"/>
        </w:rPr>
        <w:t xml:space="preserve"> </w:t>
      </w:r>
      <w:r>
        <w:t>se</w:t>
      </w:r>
      <w:r>
        <w:rPr>
          <w:spacing w:val="-3"/>
        </w:rPr>
        <w:t xml:space="preserve"> </w:t>
      </w:r>
      <w:r>
        <w:t>encuentra</w:t>
      </w:r>
      <w:r>
        <w:rPr>
          <w:spacing w:val="-4"/>
        </w:rPr>
        <w:t xml:space="preserve"> </w:t>
      </w:r>
      <w:r>
        <w:t>regulado en Decreto Supremo N° 013-2019-TR, que aprueba el Reglamento de Reconocimiento y</w:t>
      </w:r>
      <w:r>
        <w:rPr>
          <w:spacing w:val="-4"/>
        </w:rPr>
        <w:t xml:space="preserve"> </w:t>
      </w:r>
      <w:r>
        <w:t>Pago</w:t>
      </w:r>
      <w:r>
        <w:rPr>
          <w:spacing w:val="-4"/>
        </w:rPr>
        <w:t xml:space="preserve"> </w:t>
      </w:r>
      <w:r>
        <w:t>de</w:t>
      </w:r>
      <w:r>
        <w:rPr>
          <w:spacing w:val="-4"/>
        </w:rPr>
        <w:t xml:space="preserve"> </w:t>
      </w:r>
      <w:r>
        <w:t>Prestaciones</w:t>
      </w:r>
      <w:r>
        <w:rPr>
          <w:spacing w:val="-4"/>
        </w:rPr>
        <w:t xml:space="preserve"> </w:t>
      </w:r>
      <w:r>
        <w:t>Económicas</w:t>
      </w:r>
      <w:r>
        <w:rPr>
          <w:spacing w:val="-4"/>
        </w:rPr>
        <w:t xml:space="preserve"> </w:t>
      </w:r>
      <w:r>
        <w:t>de</w:t>
      </w:r>
      <w:r>
        <w:rPr>
          <w:spacing w:val="-4"/>
        </w:rPr>
        <w:t xml:space="preserve"> </w:t>
      </w:r>
      <w:r>
        <w:t>la</w:t>
      </w:r>
      <w:r>
        <w:rPr>
          <w:spacing w:val="-4"/>
        </w:rPr>
        <w:t xml:space="preserve"> </w:t>
      </w:r>
      <w:r>
        <w:t>Ley</w:t>
      </w:r>
      <w:r>
        <w:rPr>
          <w:spacing w:val="-4"/>
        </w:rPr>
        <w:t xml:space="preserve"> </w:t>
      </w:r>
      <w:r>
        <w:t>N°</w:t>
      </w:r>
      <w:r>
        <w:rPr>
          <w:spacing w:val="-4"/>
        </w:rPr>
        <w:t xml:space="preserve"> </w:t>
      </w:r>
      <w:r>
        <w:t>26790,</w:t>
      </w:r>
      <w:r>
        <w:rPr>
          <w:spacing w:val="-4"/>
        </w:rPr>
        <w:t xml:space="preserve"> </w:t>
      </w:r>
      <w:r>
        <w:t>en el artículo 39, el cual nos dice:</w:t>
      </w:r>
    </w:p>
    <w:p w:rsidR="00CA2049" w:rsidRDefault="00E5536D">
      <w:pPr>
        <w:pStyle w:val="Textoindependiente"/>
        <w:spacing w:before="160"/>
        <w:ind w:left="2835"/>
      </w:pPr>
      <w:r>
        <w:t xml:space="preserve">Artículo 39.- Extinción del </w:t>
      </w:r>
      <w:r>
        <w:rPr>
          <w:spacing w:val="-2"/>
        </w:rPr>
        <w:t>subsidio</w:t>
      </w:r>
    </w:p>
    <w:p w:rsidR="00CA2049" w:rsidRDefault="00CA2049">
      <w:pPr>
        <w:pStyle w:val="Textoindependiente"/>
        <w:spacing w:before="42"/>
        <w:jc w:val="left"/>
      </w:pPr>
    </w:p>
    <w:p w:rsidR="00CA2049" w:rsidRDefault="00E5536D">
      <w:pPr>
        <w:pStyle w:val="Textoindependiente"/>
        <w:spacing w:line="360" w:lineRule="auto"/>
        <w:ind w:left="2835" w:right="361"/>
      </w:pPr>
      <w:r>
        <w:t xml:space="preserve">El derecho al subsidio de Incapacidad Temporal para el Trabajo se extingue o pierde, cuando se presente cualquiera de los siguientes </w:t>
      </w:r>
      <w:r>
        <w:rPr>
          <w:spacing w:val="-2"/>
        </w:rPr>
        <w:t>hechos:</w:t>
      </w:r>
    </w:p>
    <w:p w:rsidR="00CA2049" w:rsidRDefault="00E5536D">
      <w:pPr>
        <w:pStyle w:val="Prrafodelista"/>
        <w:numPr>
          <w:ilvl w:val="0"/>
          <w:numId w:val="16"/>
        </w:numPr>
        <w:tabs>
          <w:tab w:val="left" w:pos="3105"/>
        </w:tabs>
        <w:spacing w:before="180" w:line="360" w:lineRule="auto"/>
        <w:ind w:right="368" w:firstLine="0"/>
        <w:jc w:val="both"/>
        <w:rPr>
          <w:sz w:val="24"/>
        </w:rPr>
      </w:pPr>
      <w:r>
        <w:rPr>
          <w:sz w:val="24"/>
        </w:rPr>
        <w:t>Cese del vínculo laboral del asegurado, toda vez que éste ya no cumpliría</w:t>
      </w:r>
      <w:r>
        <w:rPr>
          <w:spacing w:val="40"/>
          <w:sz w:val="24"/>
        </w:rPr>
        <w:t xml:space="preserve"> </w:t>
      </w:r>
      <w:r>
        <w:rPr>
          <w:sz w:val="24"/>
        </w:rPr>
        <w:t>la</w:t>
      </w:r>
      <w:r>
        <w:rPr>
          <w:spacing w:val="40"/>
          <w:sz w:val="24"/>
        </w:rPr>
        <w:t xml:space="preserve"> </w:t>
      </w:r>
      <w:r>
        <w:rPr>
          <w:sz w:val="24"/>
        </w:rPr>
        <w:t>condición</w:t>
      </w:r>
      <w:r>
        <w:rPr>
          <w:spacing w:val="40"/>
          <w:sz w:val="24"/>
        </w:rPr>
        <w:t xml:space="preserve"> </w:t>
      </w:r>
      <w:r>
        <w:rPr>
          <w:sz w:val="24"/>
        </w:rPr>
        <w:t>de</w:t>
      </w:r>
      <w:r>
        <w:rPr>
          <w:spacing w:val="40"/>
          <w:sz w:val="24"/>
        </w:rPr>
        <w:t xml:space="preserve"> </w:t>
      </w:r>
      <w:r>
        <w:rPr>
          <w:sz w:val="24"/>
        </w:rPr>
        <w:t>asegurado</w:t>
      </w:r>
      <w:r>
        <w:rPr>
          <w:spacing w:val="40"/>
          <w:sz w:val="24"/>
        </w:rPr>
        <w:t xml:space="preserve"> </w:t>
      </w:r>
      <w:r>
        <w:rPr>
          <w:sz w:val="24"/>
        </w:rPr>
        <w:t>regular</w:t>
      </w:r>
      <w:r>
        <w:rPr>
          <w:spacing w:val="40"/>
          <w:sz w:val="24"/>
        </w:rPr>
        <w:t xml:space="preserve"> </w:t>
      </w:r>
      <w:r>
        <w:rPr>
          <w:sz w:val="24"/>
        </w:rPr>
        <w:t>activo</w:t>
      </w:r>
      <w:r>
        <w:rPr>
          <w:spacing w:val="40"/>
          <w:sz w:val="24"/>
        </w:rPr>
        <w:t xml:space="preserve"> </w:t>
      </w:r>
      <w:r>
        <w:rPr>
          <w:sz w:val="24"/>
        </w:rPr>
        <w:t>conforme</w:t>
      </w:r>
      <w:r>
        <w:rPr>
          <w:spacing w:val="40"/>
          <w:sz w:val="24"/>
        </w:rPr>
        <w:t xml:space="preserve"> </w:t>
      </w:r>
      <w:r>
        <w:rPr>
          <w:sz w:val="24"/>
        </w:rPr>
        <w:t>lo</w:t>
      </w:r>
    </w:p>
    <w:p w:rsidR="00CA2049" w:rsidRDefault="00CA2049">
      <w:pPr>
        <w:pStyle w:val="Prrafodelista"/>
        <w:spacing w:line="360" w:lineRule="auto"/>
        <w:jc w:val="both"/>
        <w:rPr>
          <w:sz w:val="24"/>
        </w:rPr>
        <w:sectPr w:rsidR="00CA2049">
          <w:pgSz w:w="12240" w:h="15840"/>
          <w:pgMar w:top="1380" w:right="1080" w:bottom="920" w:left="1440" w:header="0" w:footer="729" w:gutter="0"/>
          <w:cols w:space="720"/>
        </w:sectPr>
      </w:pPr>
    </w:p>
    <w:p w:rsidR="00CA2049" w:rsidRDefault="00E5536D">
      <w:pPr>
        <w:pStyle w:val="Textoindependiente"/>
        <w:spacing w:before="60" w:line="360" w:lineRule="auto"/>
        <w:ind w:left="2835" w:right="368"/>
      </w:pPr>
      <w:r>
        <w:lastRenderedPageBreak/>
        <w:t>exige el artículo 7 del Reglamento de la Ley 26790, aprobado por Decreto Supremo Nº 009-97-SA, y sus modificatorias.</w:t>
      </w:r>
    </w:p>
    <w:p w:rsidR="00CA2049" w:rsidRDefault="00E5536D">
      <w:pPr>
        <w:pStyle w:val="Prrafodelista"/>
        <w:numPr>
          <w:ilvl w:val="0"/>
          <w:numId w:val="16"/>
        </w:numPr>
        <w:tabs>
          <w:tab w:val="left" w:pos="3120"/>
        </w:tabs>
        <w:spacing w:before="180" w:line="360" w:lineRule="auto"/>
        <w:ind w:right="372" w:firstLine="0"/>
        <w:jc w:val="both"/>
        <w:rPr>
          <w:sz w:val="24"/>
        </w:rPr>
      </w:pPr>
      <w:r>
        <w:rPr>
          <w:sz w:val="24"/>
        </w:rPr>
        <w:t>Recuperación de la salud, toda vez que el asegurado ya no se encuentra incapacitado, con lo cual desaparece la condición imprescindible</w:t>
      </w:r>
      <w:r>
        <w:rPr>
          <w:spacing w:val="39"/>
          <w:sz w:val="24"/>
        </w:rPr>
        <w:t xml:space="preserve"> </w:t>
      </w:r>
      <w:r>
        <w:rPr>
          <w:sz w:val="24"/>
        </w:rPr>
        <w:t>para</w:t>
      </w:r>
      <w:r>
        <w:rPr>
          <w:spacing w:val="39"/>
          <w:sz w:val="24"/>
        </w:rPr>
        <w:t xml:space="preserve"> </w:t>
      </w:r>
      <w:r>
        <w:rPr>
          <w:sz w:val="24"/>
        </w:rPr>
        <w:t>otorgar</w:t>
      </w:r>
      <w:r>
        <w:rPr>
          <w:spacing w:val="25"/>
          <w:sz w:val="24"/>
        </w:rPr>
        <w:t xml:space="preserve"> </w:t>
      </w:r>
      <w:r>
        <w:rPr>
          <w:sz w:val="24"/>
        </w:rPr>
        <w:t>el</w:t>
      </w:r>
      <w:r>
        <w:rPr>
          <w:spacing w:val="25"/>
          <w:sz w:val="24"/>
        </w:rPr>
        <w:t xml:space="preserve"> </w:t>
      </w:r>
      <w:r>
        <w:rPr>
          <w:sz w:val="24"/>
        </w:rPr>
        <w:t>subsidio,</w:t>
      </w:r>
      <w:r>
        <w:rPr>
          <w:spacing w:val="25"/>
          <w:sz w:val="24"/>
        </w:rPr>
        <w:t xml:space="preserve"> </w:t>
      </w:r>
      <w:r>
        <w:rPr>
          <w:sz w:val="24"/>
        </w:rPr>
        <w:t>establecida</w:t>
      </w:r>
      <w:r>
        <w:rPr>
          <w:spacing w:val="25"/>
          <w:sz w:val="24"/>
        </w:rPr>
        <w:t xml:space="preserve"> </w:t>
      </w:r>
      <w:r>
        <w:rPr>
          <w:sz w:val="24"/>
        </w:rPr>
        <w:t>en</w:t>
      </w:r>
      <w:r>
        <w:rPr>
          <w:spacing w:val="25"/>
          <w:sz w:val="24"/>
        </w:rPr>
        <w:t xml:space="preserve"> </w:t>
      </w:r>
      <w:r>
        <w:rPr>
          <w:sz w:val="24"/>
        </w:rPr>
        <w:t>el</w:t>
      </w:r>
      <w:r>
        <w:rPr>
          <w:spacing w:val="25"/>
          <w:sz w:val="24"/>
        </w:rPr>
        <w:t xml:space="preserve"> </w:t>
      </w:r>
      <w:r>
        <w:rPr>
          <w:sz w:val="24"/>
        </w:rPr>
        <w:t>artículo</w:t>
      </w:r>
    </w:p>
    <w:p w:rsidR="00CA2049" w:rsidRDefault="00E5536D">
      <w:pPr>
        <w:pStyle w:val="Textoindependiente"/>
        <w:spacing w:line="360" w:lineRule="auto"/>
        <w:ind w:left="2835" w:right="359"/>
      </w:pPr>
      <w:r>
        <w:t>15 del Reglamento de la Ley 26790, aprobado por Decreto</w:t>
      </w:r>
      <w:r>
        <w:rPr>
          <w:spacing w:val="40"/>
        </w:rPr>
        <w:t xml:space="preserve"> </w:t>
      </w:r>
      <w:r>
        <w:t>Supremo Nº 009-97-SA, y sus modificatorias.</w:t>
      </w:r>
    </w:p>
    <w:p w:rsidR="00CA2049" w:rsidRDefault="00E5536D">
      <w:pPr>
        <w:pStyle w:val="Prrafodelista"/>
        <w:numPr>
          <w:ilvl w:val="0"/>
          <w:numId w:val="16"/>
        </w:numPr>
        <w:tabs>
          <w:tab w:val="left" w:pos="3090"/>
        </w:tabs>
        <w:spacing w:before="180" w:line="360" w:lineRule="auto"/>
        <w:ind w:right="362" w:firstLine="0"/>
        <w:jc w:val="both"/>
        <w:rPr>
          <w:sz w:val="24"/>
        </w:rPr>
      </w:pPr>
      <w:r>
        <w:rPr>
          <w:sz w:val="24"/>
        </w:rPr>
        <w:t>Informe Médico</w:t>
      </w:r>
      <w:r>
        <w:rPr>
          <w:spacing w:val="-5"/>
          <w:sz w:val="24"/>
        </w:rPr>
        <w:t xml:space="preserve"> </w:t>
      </w:r>
      <w:r>
        <w:rPr>
          <w:sz w:val="24"/>
        </w:rPr>
        <w:t>de</w:t>
      </w:r>
      <w:r>
        <w:rPr>
          <w:spacing w:val="-5"/>
          <w:sz w:val="24"/>
        </w:rPr>
        <w:t xml:space="preserve"> </w:t>
      </w:r>
      <w:r>
        <w:rPr>
          <w:sz w:val="24"/>
        </w:rPr>
        <w:t>Calificación</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Incapacidad</w:t>
      </w:r>
      <w:r>
        <w:rPr>
          <w:spacing w:val="-5"/>
          <w:sz w:val="24"/>
        </w:rPr>
        <w:t xml:space="preserve"> </w:t>
      </w:r>
      <w:r>
        <w:rPr>
          <w:sz w:val="24"/>
        </w:rPr>
        <w:t>que</w:t>
      </w:r>
      <w:r>
        <w:rPr>
          <w:spacing w:val="-5"/>
          <w:sz w:val="24"/>
        </w:rPr>
        <w:t xml:space="preserve"> </w:t>
      </w:r>
      <w:r>
        <w:rPr>
          <w:sz w:val="24"/>
        </w:rPr>
        <w:t>determine naturaleza No Temporal.</w:t>
      </w:r>
    </w:p>
    <w:p w:rsidR="00CA2049" w:rsidRDefault="00E5536D">
      <w:pPr>
        <w:pStyle w:val="Prrafodelista"/>
        <w:numPr>
          <w:ilvl w:val="0"/>
          <w:numId w:val="16"/>
        </w:numPr>
        <w:tabs>
          <w:tab w:val="left" w:pos="3090"/>
        </w:tabs>
        <w:spacing w:before="180" w:line="360" w:lineRule="auto"/>
        <w:ind w:right="364" w:firstLine="0"/>
        <w:jc w:val="both"/>
        <w:rPr>
          <w:sz w:val="24"/>
        </w:rPr>
      </w:pPr>
      <w:r>
        <w:rPr>
          <w:sz w:val="24"/>
        </w:rPr>
        <w:t>Realización de labor remunerada durante el</w:t>
      </w:r>
      <w:r>
        <w:rPr>
          <w:spacing w:val="-4"/>
          <w:sz w:val="24"/>
        </w:rPr>
        <w:t xml:space="preserve"> </w:t>
      </w:r>
      <w:r>
        <w:rPr>
          <w:sz w:val="24"/>
        </w:rPr>
        <w:t>periodo</w:t>
      </w:r>
      <w:r>
        <w:rPr>
          <w:spacing w:val="-4"/>
          <w:sz w:val="24"/>
        </w:rPr>
        <w:t xml:space="preserve"> </w:t>
      </w:r>
      <w:r>
        <w:rPr>
          <w:sz w:val="24"/>
        </w:rPr>
        <w:t>del</w:t>
      </w:r>
      <w:r>
        <w:rPr>
          <w:spacing w:val="-4"/>
          <w:sz w:val="24"/>
        </w:rPr>
        <w:t xml:space="preserve"> </w:t>
      </w:r>
      <w:r>
        <w:rPr>
          <w:sz w:val="24"/>
        </w:rPr>
        <w:t>subsidio con la Entidad Empleadora</w:t>
      </w:r>
      <w:r>
        <w:rPr>
          <w:spacing w:val="-6"/>
          <w:sz w:val="24"/>
        </w:rPr>
        <w:t xml:space="preserve"> </w:t>
      </w:r>
      <w:r>
        <w:rPr>
          <w:sz w:val="24"/>
        </w:rPr>
        <w:t>a</w:t>
      </w:r>
      <w:r>
        <w:rPr>
          <w:spacing w:val="-6"/>
          <w:sz w:val="24"/>
        </w:rPr>
        <w:t xml:space="preserve"> </w:t>
      </w:r>
      <w:r>
        <w:rPr>
          <w:sz w:val="24"/>
        </w:rPr>
        <w:t>la</w:t>
      </w:r>
      <w:r>
        <w:rPr>
          <w:spacing w:val="-6"/>
          <w:sz w:val="24"/>
        </w:rPr>
        <w:t xml:space="preserve"> </w:t>
      </w:r>
      <w:r>
        <w:rPr>
          <w:sz w:val="24"/>
        </w:rPr>
        <w:t>que</w:t>
      </w:r>
      <w:r>
        <w:rPr>
          <w:spacing w:val="-6"/>
          <w:sz w:val="24"/>
        </w:rPr>
        <w:t xml:space="preserve"> </w:t>
      </w:r>
      <w:r>
        <w:rPr>
          <w:sz w:val="24"/>
        </w:rPr>
        <w:t>aplica</w:t>
      </w:r>
      <w:r>
        <w:rPr>
          <w:spacing w:val="-6"/>
          <w:sz w:val="24"/>
        </w:rPr>
        <w:t xml:space="preserve"> </w:t>
      </w:r>
      <w:r>
        <w:rPr>
          <w:sz w:val="24"/>
        </w:rPr>
        <w:t>la</w:t>
      </w:r>
      <w:r>
        <w:rPr>
          <w:spacing w:val="-6"/>
          <w:sz w:val="24"/>
        </w:rPr>
        <w:t xml:space="preserve"> </w:t>
      </w:r>
      <w:r>
        <w:rPr>
          <w:sz w:val="24"/>
        </w:rPr>
        <w:t>Incapacidad</w:t>
      </w:r>
      <w:r>
        <w:rPr>
          <w:spacing w:val="-6"/>
          <w:sz w:val="24"/>
        </w:rPr>
        <w:t xml:space="preserve"> </w:t>
      </w:r>
      <w:r>
        <w:rPr>
          <w:sz w:val="24"/>
        </w:rPr>
        <w:t>Temporal para el Trabajo.</w:t>
      </w:r>
    </w:p>
    <w:p w:rsidR="00CA2049" w:rsidRDefault="00E5536D">
      <w:pPr>
        <w:pStyle w:val="Textoindependiente"/>
        <w:spacing w:before="180" w:line="480" w:lineRule="auto"/>
        <w:ind w:left="1980" w:right="364"/>
      </w:pPr>
      <w:r>
        <w:t>En ese sentido, queda claro que los subsidios subsisten en</w:t>
      </w:r>
      <w:r>
        <w:rPr>
          <w:spacing w:val="-3"/>
        </w:rPr>
        <w:t xml:space="preserve"> </w:t>
      </w:r>
      <w:r>
        <w:t>la</w:t>
      </w:r>
      <w:r>
        <w:rPr>
          <w:spacing w:val="-3"/>
        </w:rPr>
        <w:t xml:space="preserve"> </w:t>
      </w:r>
      <w:r>
        <w:t>medida</w:t>
      </w:r>
      <w:r>
        <w:rPr>
          <w:spacing w:val="-3"/>
        </w:rPr>
        <w:t xml:space="preserve"> </w:t>
      </w:r>
      <w:r>
        <w:t>de</w:t>
      </w:r>
      <w:r>
        <w:rPr>
          <w:spacing w:val="-3"/>
        </w:rPr>
        <w:t xml:space="preserve"> </w:t>
      </w:r>
      <w:r>
        <w:t>que el</w:t>
      </w:r>
      <w:r>
        <w:rPr>
          <w:spacing w:val="-4"/>
        </w:rPr>
        <w:t xml:space="preserve"> </w:t>
      </w:r>
      <w:r>
        <w:t>trabajador</w:t>
      </w:r>
      <w:r>
        <w:rPr>
          <w:spacing w:val="-4"/>
        </w:rPr>
        <w:t xml:space="preserve"> </w:t>
      </w:r>
      <w:r>
        <w:t>se</w:t>
      </w:r>
      <w:r>
        <w:rPr>
          <w:spacing w:val="-4"/>
        </w:rPr>
        <w:t xml:space="preserve"> </w:t>
      </w:r>
      <w:r>
        <w:t>vea</w:t>
      </w:r>
      <w:r>
        <w:rPr>
          <w:spacing w:val="-4"/>
        </w:rPr>
        <w:t xml:space="preserve"> </w:t>
      </w:r>
      <w:r>
        <w:t>imposibilitado</w:t>
      </w:r>
      <w:r>
        <w:rPr>
          <w:spacing w:val="-4"/>
        </w:rPr>
        <w:t xml:space="preserve"> </w:t>
      </w:r>
      <w:r>
        <w:t>de</w:t>
      </w:r>
      <w:r>
        <w:rPr>
          <w:spacing w:val="-4"/>
        </w:rPr>
        <w:t xml:space="preserve"> </w:t>
      </w:r>
      <w:r>
        <w:t>realizar</w:t>
      </w:r>
      <w:r>
        <w:rPr>
          <w:spacing w:val="-4"/>
        </w:rPr>
        <w:t xml:space="preserve"> </w:t>
      </w:r>
      <w:r>
        <w:t>una</w:t>
      </w:r>
      <w:r>
        <w:rPr>
          <w:spacing w:val="-4"/>
        </w:rPr>
        <w:t xml:space="preserve"> </w:t>
      </w:r>
      <w:r>
        <w:t>prestación</w:t>
      </w:r>
      <w:r>
        <w:rPr>
          <w:spacing w:val="-4"/>
        </w:rPr>
        <w:t xml:space="preserve"> </w:t>
      </w:r>
      <w:r>
        <w:t>de</w:t>
      </w:r>
      <w:r>
        <w:rPr>
          <w:spacing w:val="-4"/>
        </w:rPr>
        <w:t xml:space="preserve"> </w:t>
      </w:r>
      <w:r>
        <w:t>servicios,</w:t>
      </w:r>
      <w:r>
        <w:rPr>
          <w:spacing w:val="-4"/>
        </w:rPr>
        <w:t xml:space="preserve"> </w:t>
      </w:r>
      <w:r>
        <w:t>de ahí que la naturaleza jurídica de los subsidios sea de carácter</w:t>
      </w:r>
      <w:r>
        <w:rPr>
          <w:spacing w:val="80"/>
        </w:rPr>
        <w:t xml:space="preserve"> </w:t>
      </w:r>
      <w:r>
        <w:rPr>
          <w:spacing w:val="-2"/>
        </w:rPr>
        <w:t>indemnizatoria.</w:t>
      </w:r>
    </w:p>
    <w:p w:rsidR="00CA2049" w:rsidRDefault="00E5536D">
      <w:pPr>
        <w:pStyle w:val="Textoindependiente"/>
        <w:spacing w:before="160" w:line="480" w:lineRule="auto"/>
        <w:ind w:left="1980" w:right="360"/>
      </w:pPr>
      <w:r>
        <w:t>Queda claro entonces, que para que se extingan los subsidios, en primer lugar, debe extinguirse la relación laboral, cuando opere una labor remunerada durante el periodo que se otorgue los subsidios, además, si se recupera la salud y si no se cumple o abandona las prescripciones médicas.</w:t>
      </w:r>
    </w:p>
    <w:p w:rsidR="00CA2049" w:rsidRDefault="00E5536D">
      <w:pPr>
        <w:pStyle w:val="Ttulo3"/>
        <w:numPr>
          <w:ilvl w:val="2"/>
          <w:numId w:val="21"/>
        </w:numPr>
        <w:tabs>
          <w:tab w:val="left" w:pos="2010"/>
        </w:tabs>
        <w:spacing w:before="160"/>
        <w:jc w:val="both"/>
      </w:pPr>
      <w:bookmarkStart w:id="95" w:name="2.3.8._Los_contratos_intermitentes_en_el"/>
      <w:bookmarkStart w:id="96" w:name="h.7mra8yxp9tt4"/>
      <w:bookmarkEnd w:id="95"/>
      <w:bookmarkEnd w:id="96"/>
      <w:r>
        <w:t xml:space="preserve">Los contratos intermitentes en el </w:t>
      </w:r>
      <w:r>
        <w:rPr>
          <w:spacing w:val="-4"/>
        </w:rPr>
        <w:t>Perú</w:t>
      </w:r>
    </w:p>
    <w:p w:rsidR="00CA2049" w:rsidRDefault="00E5536D">
      <w:pPr>
        <w:pStyle w:val="Prrafodelista"/>
        <w:numPr>
          <w:ilvl w:val="3"/>
          <w:numId w:val="21"/>
        </w:numPr>
        <w:tabs>
          <w:tab w:val="left" w:pos="1980"/>
        </w:tabs>
        <w:spacing w:before="276"/>
        <w:rPr>
          <w:b/>
          <w:sz w:val="24"/>
        </w:rPr>
      </w:pPr>
      <w:bookmarkStart w:id="97" w:name="a.​El_contrato_laboral_"/>
      <w:bookmarkEnd w:id="97"/>
      <w:r>
        <w:rPr>
          <w:b/>
          <w:sz w:val="24"/>
        </w:rPr>
        <w:t xml:space="preserve">El contrato </w:t>
      </w:r>
      <w:r>
        <w:rPr>
          <w:b/>
          <w:spacing w:val="-2"/>
          <w:sz w:val="24"/>
        </w:rPr>
        <w:t>laboral</w:t>
      </w:r>
    </w:p>
    <w:p w:rsidR="00CA2049" w:rsidRDefault="00CA2049">
      <w:pPr>
        <w:pStyle w:val="Textoindependiente"/>
        <w:spacing w:before="39"/>
        <w:jc w:val="left"/>
        <w:rPr>
          <w:b/>
        </w:rPr>
      </w:pPr>
    </w:p>
    <w:p w:rsidR="00CA2049" w:rsidRDefault="00E5536D">
      <w:pPr>
        <w:pStyle w:val="Textoindependiente"/>
        <w:spacing w:before="1" w:line="480" w:lineRule="auto"/>
        <w:ind w:left="1980" w:right="367"/>
      </w:pPr>
      <w:r>
        <w:t>El contrato laboral, según nuestra legislación, es aquel acuerdo voluntario entre</w:t>
      </w:r>
      <w:r>
        <w:rPr>
          <w:spacing w:val="59"/>
        </w:rPr>
        <w:t xml:space="preserve"> </w:t>
      </w:r>
      <w:r>
        <w:t>el</w:t>
      </w:r>
      <w:r>
        <w:rPr>
          <w:spacing w:val="59"/>
        </w:rPr>
        <w:t xml:space="preserve"> </w:t>
      </w:r>
      <w:r>
        <w:t>empleador</w:t>
      </w:r>
      <w:r>
        <w:rPr>
          <w:spacing w:val="59"/>
        </w:rPr>
        <w:t xml:space="preserve"> </w:t>
      </w:r>
      <w:r>
        <w:t>y</w:t>
      </w:r>
      <w:r>
        <w:rPr>
          <w:spacing w:val="59"/>
        </w:rPr>
        <w:t xml:space="preserve"> </w:t>
      </w:r>
      <w:r>
        <w:t>trabajador,</w:t>
      </w:r>
      <w:r>
        <w:rPr>
          <w:spacing w:val="59"/>
        </w:rPr>
        <w:t xml:space="preserve"> </w:t>
      </w:r>
      <w:r>
        <w:t>en</w:t>
      </w:r>
      <w:r>
        <w:rPr>
          <w:spacing w:val="59"/>
        </w:rPr>
        <w:t xml:space="preserve"> </w:t>
      </w:r>
      <w:r>
        <w:t>virtud</w:t>
      </w:r>
      <w:r>
        <w:rPr>
          <w:spacing w:val="44"/>
        </w:rPr>
        <w:t xml:space="preserve"> </w:t>
      </w:r>
      <w:r>
        <w:t>del</w:t>
      </w:r>
      <w:r>
        <w:rPr>
          <w:spacing w:val="45"/>
        </w:rPr>
        <w:t xml:space="preserve"> </w:t>
      </w:r>
      <w:r>
        <w:t>cual</w:t>
      </w:r>
      <w:r>
        <w:rPr>
          <w:spacing w:val="44"/>
        </w:rPr>
        <w:t xml:space="preserve"> </w:t>
      </w:r>
      <w:r>
        <w:t>el</w:t>
      </w:r>
      <w:r>
        <w:rPr>
          <w:spacing w:val="44"/>
        </w:rPr>
        <w:t xml:space="preserve"> </w:t>
      </w:r>
      <w:r>
        <w:t>trabajador</w:t>
      </w:r>
      <w:r>
        <w:rPr>
          <w:spacing w:val="44"/>
        </w:rPr>
        <w:t xml:space="preserve"> </w:t>
      </w:r>
      <w:r>
        <w:t>pone</w:t>
      </w:r>
      <w:r>
        <w:rPr>
          <w:spacing w:val="45"/>
        </w:rPr>
        <w:t xml:space="preserve"> </w:t>
      </w:r>
      <w:r>
        <w:rPr>
          <w:spacing w:val="-10"/>
        </w:rPr>
        <w:t>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3"/>
      </w:pPr>
      <w:r>
        <w:lastRenderedPageBreak/>
        <w:t>disposición su trabajo a cambio de recibir una remuneración. Este contrato configura el nacimiento del vínculo laboral, por el cual nacen derechos y obligaciones entre las partes, por otro lado, también nacen determinadas condiciones en que se desarrollará la relación laboral.</w:t>
      </w:r>
    </w:p>
    <w:p w:rsidR="00CA2049" w:rsidRDefault="00E5536D">
      <w:pPr>
        <w:pStyle w:val="Textoindependiente"/>
        <w:spacing w:before="160" w:line="480" w:lineRule="auto"/>
        <w:ind w:left="1980" w:right="362"/>
      </w:pPr>
      <w:r>
        <w:t>Toyama (2003)</w:t>
      </w:r>
      <w:r>
        <w:rPr>
          <w:spacing w:val="-5"/>
        </w:rPr>
        <w:t xml:space="preserve"> </w:t>
      </w:r>
      <w:r>
        <w:t>conceptúa</w:t>
      </w:r>
      <w:r>
        <w:rPr>
          <w:spacing w:val="-5"/>
        </w:rPr>
        <w:t xml:space="preserve"> </w:t>
      </w:r>
      <w:r>
        <w:t>al</w:t>
      </w:r>
      <w:r>
        <w:rPr>
          <w:spacing w:val="-5"/>
        </w:rPr>
        <w:t xml:space="preserve"> </w:t>
      </w:r>
      <w:r>
        <w:t>contrato</w:t>
      </w:r>
      <w:r>
        <w:rPr>
          <w:spacing w:val="-5"/>
        </w:rPr>
        <w:t xml:space="preserve"> </w:t>
      </w:r>
      <w:r>
        <w:t>de</w:t>
      </w:r>
      <w:r>
        <w:rPr>
          <w:spacing w:val="-5"/>
        </w:rPr>
        <w:t xml:space="preserve"> </w:t>
      </w:r>
      <w:r>
        <w:t>trabajo</w:t>
      </w:r>
      <w:r>
        <w:rPr>
          <w:spacing w:val="-5"/>
        </w:rPr>
        <w:t xml:space="preserve"> </w:t>
      </w:r>
      <w:r>
        <w:t>como</w:t>
      </w:r>
      <w:r>
        <w:rPr>
          <w:spacing w:val="-5"/>
        </w:rPr>
        <w:t xml:space="preserve"> </w:t>
      </w:r>
      <w:r>
        <w:t>un</w:t>
      </w:r>
      <w:r>
        <w:rPr>
          <w:spacing w:val="-5"/>
        </w:rPr>
        <w:t xml:space="preserve"> </w:t>
      </w:r>
      <w:r>
        <w:t>acuerdo,</w:t>
      </w:r>
      <w:r>
        <w:rPr>
          <w:spacing w:val="-5"/>
        </w:rPr>
        <w:t xml:space="preserve"> </w:t>
      </w:r>
      <w:r>
        <w:t>expreso</w:t>
      </w:r>
      <w:r>
        <w:rPr>
          <w:spacing w:val="-5"/>
        </w:rPr>
        <w:t xml:space="preserve"> </w:t>
      </w:r>
      <w:r>
        <w:t>o tácito, por virtud del cual una persona presta</w:t>
      </w:r>
      <w:r>
        <w:rPr>
          <w:spacing w:val="-3"/>
        </w:rPr>
        <w:t xml:space="preserve"> </w:t>
      </w:r>
      <w:r>
        <w:t>sus</w:t>
      </w:r>
      <w:r>
        <w:rPr>
          <w:spacing w:val="-3"/>
        </w:rPr>
        <w:t xml:space="preserve"> </w:t>
      </w:r>
      <w:r>
        <w:t>servicios</w:t>
      </w:r>
      <w:r>
        <w:rPr>
          <w:spacing w:val="-3"/>
        </w:rPr>
        <w:t xml:space="preserve"> </w:t>
      </w:r>
      <w:r>
        <w:t>por</w:t>
      </w:r>
      <w:r>
        <w:rPr>
          <w:spacing w:val="-3"/>
        </w:rPr>
        <w:t xml:space="preserve"> </w:t>
      </w:r>
      <w:r>
        <w:t>cuenta</w:t>
      </w:r>
      <w:r>
        <w:rPr>
          <w:spacing w:val="-3"/>
        </w:rPr>
        <w:t xml:space="preserve"> </w:t>
      </w:r>
      <w:r>
        <w:t>a</w:t>
      </w:r>
      <w:r>
        <w:rPr>
          <w:spacing w:val="-3"/>
        </w:rPr>
        <w:t xml:space="preserve"> </w:t>
      </w:r>
      <w:r>
        <w:t>otra, bajo su dependencia a cambio de una retribución económica.</w:t>
      </w:r>
    </w:p>
    <w:p w:rsidR="00CA2049" w:rsidRDefault="00E5536D">
      <w:pPr>
        <w:pStyle w:val="Textoindependiente"/>
        <w:spacing w:before="160" w:line="480" w:lineRule="auto"/>
        <w:ind w:left="1980" w:right="358"/>
      </w:pPr>
      <w:r>
        <w:t>Para determinar la existencia de un contrato de trabajo, es necesario que estén presenten 3 elementos esenciales: la prestación personal de servicio, subordinación y la remuneración.</w:t>
      </w:r>
      <w:r>
        <w:rPr>
          <w:spacing w:val="-4"/>
        </w:rPr>
        <w:t xml:space="preserve"> </w:t>
      </w:r>
      <w:r>
        <w:t>En</w:t>
      </w:r>
      <w:r>
        <w:rPr>
          <w:spacing w:val="-4"/>
        </w:rPr>
        <w:t xml:space="preserve"> </w:t>
      </w:r>
      <w:r>
        <w:t>ese</w:t>
      </w:r>
      <w:r>
        <w:rPr>
          <w:spacing w:val="-4"/>
        </w:rPr>
        <w:t xml:space="preserve"> </w:t>
      </w:r>
      <w:r>
        <w:t>sentido,</w:t>
      </w:r>
      <w:r>
        <w:rPr>
          <w:spacing w:val="-4"/>
        </w:rPr>
        <w:t xml:space="preserve"> </w:t>
      </w:r>
      <w:r>
        <w:t>el</w:t>
      </w:r>
      <w:r>
        <w:rPr>
          <w:spacing w:val="-4"/>
        </w:rPr>
        <w:t xml:space="preserve"> </w:t>
      </w:r>
      <w:r>
        <w:t>primer</w:t>
      </w:r>
      <w:r>
        <w:rPr>
          <w:spacing w:val="-4"/>
        </w:rPr>
        <w:t xml:space="preserve"> </w:t>
      </w:r>
      <w:r>
        <w:t>elemento</w:t>
      </w:r>
      <w:r>
        <w:rPr>
          <w:spacing w:val="-4"/>
        </w:rPr>
        <w:t xml:space="preserve"> </w:t>
      </w:r>
      <w:r>
        <w:t>origina que el trabajador preste sus servicios de forma directa y personal. Por otro lado, la subordinación se entiende que los servicios que presta el</w:t>
      </w:r>
      <w:r>
        <w:rPr>
          <w:spacing w:val="-3"/>
        </w:rPr>
        <w:t xml:space="preserve"> </w:t>
      </w:r>
      <w:r>
        <w:t>trabajador lo hacen bajo la dirección y mandato del</w:t>
      </w:r>
      <w:r>
        <w:rPr>
          <w:spacing w:val="-3"/>
        </w:rPr>
        <w:t xml:space="preserve"> </w:t>
      </w:r>
      <w:r>
        <w:t>empleador,</w:t>
      </w:r>
      <w:r>
        <w:rPr>
          <w:spacing w:val="-3"/>
        </w:rPr>
        <w:t xml:space="preserve"> </w:t>
      </w:r>
      <w:r>
        <w:t>el</w:t>
      </w:r>
      <w:r>
        <w:rPr>
          <w:spacing w:val="-3"/>
        </w:rPr>
        <w:t xml:space="preserve"> </w:t>
      </w:r>
      <w:r>
        <w:t>cual</w:t>
      </w:r>
      <w:r>
        <w:rPr>
          <w:spacing w:val="-3"/>
        </w:rPr>
        <w:t xml:space="preserve"> </w:t>
      </w:r>
      <w:r>
        <w:t>tiene</w:t>
      </w:r>
      <w:r>
        <w:rPr>
          <w:spacing w:val="-3"/>
        </w:rPr>
        <w:t xml:space="preserve"> </w:t>
      </w:r>
      <w:r>
        <w:t>facultades para normar las labores, dictar órdenes para la normal ejecución de las mismas e incluso, para imponer sanciones</w:t>
      </w:r>
      <w:r>
        <w:rPr>
          <w:spacing w:val="-4"/>
        </w:rPr>
        <w:t xml:space="preserve"> </w:t>
      </w:r>
      <w:r>
        <w:t>disciplinarias,</w:t>
      </w:r>
      <w:r>
        <w:rPr>
          <w:spacing w:val="-4"/>
        </w:rPr>
        <w:t xml:space="preserve"> </w:t>
      </w:r>
      <w:r>
        <w:t>todo</w:t>
      </w:r>
      <w:r>
        <w:rPr>
          <w:spacing w:val="-4"/>
        </w:rPr>
        <w:t xml:space="preserve"> </w:t>
      </w:r>
      <w:r>
        <w:t>ello</w:t>
      </w:r>
      <w:r>
        <w:rPr>
          <w:spacing w:val="-4"/>
        </w:rPr>
        <w:t xml:space="preserve"> </w:t>
      </w:r>
      <w:r>
        <w:t>dentro</w:t>
      </w:r>
      <w:r>
        <w:rPr>
          <w:spacing w:val="-4"/>
        </w:rPr>
        <w:t xml:space="preserve"> </w:t>
      </w:r>
      <w:r>
        <w:t>de los límites de la razonabilidad. Y, por último, la remuneración implica el integro de lo que el empleador le paga al trabajador, ya sea en dinero o especie, siempre y cuando sea de su libre disposición.</w:t>
      </w:r>
    </w:p>
    <w:p w:rsidR="00CA2049" w:rsidRDefault="00E5536D">
      <w:pPr>
        <w:pStyle w:val="Textoindependiente"/>
        <w:spacing w:before="160" w:line="480" w:lineRule="auto"/>
        <w:ind w:left="1980" w:right="360"/>
      </w:pPr>
      <w:r>
        <w:t>El nacimiento de un contrato laboral, también da</w:t>
      </w:r>
      <w:r>
        <w:rPr>
          <w:spacing w:val="-3"/>
        </w:rPr>
        <w:t xml:space="preserve"> </w:t>
      </w:r>
      <w:r>
        <w:t>origen</w:t>
      </w:r>
      <w:r>
        <w:rPr>
          <w:spacing w:val="-3"/>
        </w:rPr>
        <w:t xml:space="preserve"> </w:t>
      </w:r>
      <w:r>
        <w:t>a</w:t>
      </w:r>
      <w:r>
        <w:rPr>
          <w:spacing w:val="-3"/>
        </w:rPr>
        <w:t xml:space="preserve"> </w:t>
      </w:r>
      <w:r>
        <w:t>ciertos</w:t>
      </w:r>
      <w:r>
        <w:rPr>
          <w:spacing w:val="-3"/>
        </w:rPr>
        <w:t xml:space="preserve"> </w:t>
      </w:r>
      <w:r>
        <w:t>beneficios de carácter laboral, en nuestra legislación, se presume, salvo prueba en contrario que toda prestación de servicios que sean remunerados y bajo subordinación,</w:t>
      </w:r>
      <w:r>
        <w:rPr>
          <w:spacing w:val="30"/>
        </w:rPr>
        <w:t xml:space="preserve"> </w:t>
      </w:r>
      <w:r>
        <w:t>demanda</w:t>
      </w:r>
      <w:r>
        <w:rPr>
          <w:spacing w:val="30"/>
        </w:rPr>
        <w:t xml:space="preserve"> </w:t>
      </w:r>
      <w:r>
        <w:t>la</w:t>
      </w:r>
      <w:r>
        <w:rPr>
          <w:spacing w:val="30"/>
        </w:rPr>
        <w:t xml:space="preserve"> </w:t>
      </w:r>
      <w:r>
        <w:t>existencia</w:t>
      </w:r>
      <w:r>
        <w:rPr>
          <w:spacing w:val="30"/>
        </w:rPr>
        <w:t xml:space="preserve"> </w:t>
      </w:r>
      <w:r>
        <w:t>de</w:t>
      </w:r>
      <w:r>
        <w:rPr>
          <w:spacing w:val="30"/>
        </w:rPr>
        <w:t xml:space="preserve"> </w:t>
      </w:r>
      <w:r>
        <w:t>un</w:t>
      </w:r>
      <w:r>
        <w:rPr>
          <w:spacing w:val="15"/>
        </w:rPr>
        <w:t xml:space="preserve"> </w:t>
      </w:r>
      <w:r>
        <w:t>contrato</w:t>
      </w:r>
      <w:r>
        <w:rPr>
          <w:spacing w:val="15"/>
        </w:rPr>
        <w:t xml:space="preserve"> </w:t>
      </w:r>
      <w:r>
        <w:t>de</w:t>
      </w:r>
      <w:r>
        <w:rPr>
          <w:spacing w:val="15"/>
        </w:rPr>
        <w:t xml:space="preserve"> </w:t>
      </w:r>
      <w:r>
        <w:t>trabajo</w:t>
      </w:r>
      <w:r>
        <w:rPr>
          <w:spacing w:val="15"/>
        </w:rPr>
        <w:t xml:space="preserve"> </w:t>
      </w:r>
      <w:r>
        <w:t>por</w:t>
      </w:r>
      <w:r>
        <w:rPr>
          <w:spacing w:val="15"/>
        </w:rPr>
        <w:t xml:space="preserve"> </w:t>
      </w:r>
      <w:r>
        <w:rPr>
          <w:spacing w:val="-2"/>
        </w:rPr>
        <w:t>tiempo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8"/>
        <w:jc w:val="left"/>
      </w:pPr>
      <w:r>
        <w:lastRenderedPageBreak/>
        <w:t>indeterminado. Estos contratos, también pueden estar sujetos a modalidad, en cuyo caso deben seguir los requisitos formales establecidos en la Ley.</w:t>
      </w:r>
    </w:p>
    <w:p w:rsidR="00CA2049" w:rsidRDefault="00E5536D">
      <w:pPr>
        <w:pStyle w:val="Ttulo3"/>
        <w:numPr>
          <w:ilvl w:val="4"/>
          <w:numId w:val="21"/>
        </w:numPr>
        <w:tabs>
          <w:tab w:val="left" w:pos="2970"/>
        </w:tabs>
        <w:spacing w:before="220"/>
        <w:ind w:left="2970" w:hanging="420"/>
      </w:pPr>
      <w:bookmarkStart w:id="98" w:name="a.1._Caracteres_del_contrato_de_trabajo_"/>
      <w:bookmarkEnd w:id="98"/>
      <w:r>
        <w:t>Caracteres</w:t>
      </w:r>
      <w:r>
        <w:rPr>
          <w:spacing w:val="-2"/>
        </w:rPr>
        <w:t xml:space="preserve"> </w:t>
      </w:r>
      <w:r>
        <w:t>del</w:t>
      </w:r>
      <w:r>
        <w:rPr>
          <w:spacing w:val="-1"/>
        </w:rPr>
        <w:t xml:space="preserve"> </w:t>
      </w:r>
      <w:r>
        <w:t>contrato</w:t>
      </w:r>
      <w:r>
        <w:rPr>
          <w:spacing w:val="-1"/>
        </w:rPr>
        <w:t xml:space="preserve"> </w:t>
      </w:r>
      <w:r>
        <w:t>de</w:t>
      </w:r>
      <w:r>
        <w:rPr>
          <w:spacing w:val="-1"/>
        </w:rPr>
        <w:t xml:space="preserve"> </w:t>
      </w:r>
      <w:r>
        <w:rPr>
          <w:spacing w:val="-2"/>
        </w:rPr>
        <w:t>trabajo</w:t>
      </w:r>
    </w:p>
    <w:p w:rsidR="00CA2049" w:rsidRDefault="00CA2049">
      <w:pPr>
        <w:pStyle w:val="Textoindependiente"/>
        <w:spacing w:before="40"/>
        <w:jc w:val="left"/>
        <w:rPr>
          <w:b/>
        </w:rPr>
      </w:pPr>
    </w:p>
    <w:p w:rsidR="00CA2049" w:rsidRDefault="00E5536D">
      <w:pPr>
        <w:pStyle w:val="Textoindependiente"/>
        <w:ind w:left="2970"/>
      </w:pPr>
      <w:r>
        <w:t xml:space="preserve">EL contrato de trabajo tiene los siguientes </w:t>
      </w:r>
      <w:r>
        <w:rPr>
          <w:spacing w:val="-2"/>
        </w:rPr>
        <w:t>caracteres:</w:t>
      </w:r>
    </w:p>
    <w:p w:rsidR="00CA2049" w:rsidRDefault="00E5536D">
      <w:pPr>
        <w:pStyle w:val="Textoindependiente"/>
        <w:spacing w:before="276" w:line="480" w:lineRule="auto"/>
        <w:ind w:left="2970" w:right="360"/>
      </w:pPr>
      <w:r>
        <w:t xml:space="preserve">En primer lugar, es un </w:t>
      </w:r>
      <w:r>
        <w:rPr>
          <w:i/>
        </w:rPr>
        <w:t>contrato bilateral</w:t>
      </w:r>
      <w:r>
        <w:t>, en ese sentido, un contrato de trabajo necesariamente va a constar</w:t>
      </w:r>
      <w:r>
        <w:rPr>
          <w:spacing w:val="-4"/>
        </w:rPr>
        <w:t xml:space="preserve"> </w:t>
      </w:r>
      <w:r>
        <w:t>de</w:t>
      </w:r>
      <w:r>
        <w:rPr>
          <w:spacing w:val="-4"/>
        </w:rPr>
        <w:t xml:space="preserve"> </w:t>
      </w:r>
      <w:r>
        <w:t>dos</w:t>
      </w:r>
      <w:r>
        <w:rPr>
          <w:spacing w:val="-4"/>
        </w:rPr>
        <w:t xml:space="preserve"> </w:t>
      </w:r>
      <w:r>
        <w:t>partes,</w:t>
      </w:r>
      <w:r>
        <w:rPr>
          <w:spacing w:val="-4"/>
        </w:rPr>
        <w:t xml:space="preserve"> </w:t>
      </w:r>
      <w:r>
        <w:t>por una parte, el trabajador y por otro lado el empleador.</w:t>
      </w:r>
    </w:p>
    <w:p w:rsidR="00CA2049" w:rsidRDefault="00E5536D">
      <w:pPr>
        <w:pStyle w:val="Textoindependiente"/>
        <w:spacing w:line="480" w:lineRule="auto"/>
        <w:ind w:left="2970" w:right="358"/>
      </w:pPr>
      <w:r>
        <w:t xml:space="preserve">Es </w:t>
      </w:r>
      <w:r>
        <w:rPr>
          <w:i/>
        </w:rPr>
        <w:t xml:space="preserve">consensual, </w:t>
      </w:r>
      <w:r>
        <w:t>puesto que su perfeccionamiento nace con el simple consentimiento y desde ese momento, surgen derechos y obligaciones para cada una de las partes. Por ende, los contratos</w:t>
      </w:r>
      <w:r>
        <w:rPr>
          <w:spacing w:val="40"/>
        </w:rPr>
        <w:t xml:space="preserve"> </w:t>
      </w:r>
      <w:r>
        <w:t>de trabajo de forma indeterminada, pueden ser celebrados de forma escrita o verbal, mientras que los contratos</w:t>
      </w:r>
      <w:r>
        <w:rPr>
          <w:spacing w:val="-4"/>
        </w:rPr>
        <w:t xml:space="preserve"> </w:t>
      </w:r>
      <w:r>
        <w:t>modales,</w:t>
      </w:r>
      <w:r>
        <w:rPr>
          <w:spacing w:val="-4"/>
        </w:rPr>
        <w:t xml:space="preserve"> </w:t>
      </w:r>
      <w:r>
        <w:t>deben seguir la formalidad establecida por Ley.</w:t>
      </w:r>
    </w:p>
    <w:p w:rsidR="00CA2049" w:rsidRDefault="00E5536D">
      <w:pPr>
        <w:pStyle w:val="Textoindependiente"/>
        <w:spacing w:line="480" w:lineRule="auto"/>
        <w:ind w:left="2970" w:right="367"/>
      </w:pPr>
      <w:r>
        <w:t xml:space="preserve">Es </w:t>
      </w:r>
      <w:r>
        <w:rPr>
          <w:i/>
        </w:rPr>
        <w:t xml:space="preserve">oneroso, </w:t>
      </w:r>
      <w:r>
        <w:t>puesto</w:t>
      </w:r>
      <w:r>
        <w:rPr>
          <w:spacing w:val="-4"/>
        </w:rPr>
        <w:t xml:space="preserve"> </w:t>
      </w:r>
      <w:r>
        <w:t>que</w:t>
      </w:r>
      <w:r>
        <w:rPr>
          <w:spacing w:val="-4"/>
        </w:rPr>
        <w:t xml:space="preserve"> </w:t>
      </w:r>
      <w:r>
        <w:t>ambas</w:t>
      </w:r>
      <w:r>
        <w:rPr>
          <w:spacing w:val="-4"/>
        </w:rPr>
        <w:t xml:space="preserve"> </w:t>
      </w:r>
      <w:r>
        <w:t>partes</w:t>
      </w:r>
      <w:r>
        <w:rPr>
          <w:spacing w:val="-4"/>
        </w:rPr>
        <w:t xml:space="preserve"> </w:t>
      </w:r>
      <w:r>
        <w:t>se</w:t>
      </w:r>
      <w:r>
        <w:rPr>
          <w:spacing w:val="-4"/>
        </w:rPr>
        <w:t xml:space="preserve"> </w:t>
      </w:r>
      <w:r>
        <w:t>benefician,</w:t>
      </w:r>
      <w:r>
        <w:rPr>
          <w:spacing w:val="-4"/>
        </w:rPr>
        <w:t xml:space="preserve"> </w:t>
      </w:r>
      <w:r>
        <w:t>por</w:t>
      </w:r>
      <w:r>
        <w:rPr>
          <w:spacing w:val="-4"/>
        </w:rPr>
        <w:t xml:space="preserve"> </w:t>
      </w:r>
      <w:r>
        <w:t>un</w:t>
      </w:r>
      <w:r>
        <w:rPr>
          <w:spacing w:val="-4"/>
        </w:rPr>
        <w:t xml:space="preserve"> </w:t>
      </w:r>
      <w:r>
        <w:t>lado,</w:t>
      </w:r>
      <w:r>
        <w:rPr>
          <w:spacing w:val="-4"/>
        </w:rPr>
        <w:t xml:space="preserve"> </w:t>
      </w:r>
      <w:r>
        <w:t>el empleador con los servicios del trabajador, y el trabajador, con</w:t>
      </w:r>
      <w:r>
        <w:rPr>
          <w:spacing w:val="-5"/>
        </w:rPr>
        <w:t xml:space="preserve"> </w:t>
      </w:r>
      <w:r>
        <w:t>la remuneración que le otorga el empleador.</w:t>
      </w:r>
    </w:p>
    <w:p w:rsidR="00CA2049" w:rsidRDefault="00E5536D">
      <w:pPr>
        <w:pStyle w:val="Textoindependiente"/>
        <w:spacing w:line="480" w:lineRule="auto"/>
        <w:ind w:left="2970" w:right="366"/>
      </w:pPr>
      <w:r>
        <w:t xml:space="preserve">Es un contrato </w:t>
      </w:r>
      <w:r>
        <w:rPr>
          <w:i/>
        </w:rPr>
        <w:t xml:space="preserve">sinalagmático, </w:t>
      </w:r>
      <w:r>
        <w:t>en el sentido de que se establecen obligaciones recíprocas, desde el nacimiento del vínculo contractual, cada una de las partes se obliga a una contraprestación, el trabajador se obliga a prestar sus servicios, y el</w:t>
      </w:r>
      <w:r>
        <w:rPr>
          <w:spacing w:val="-5"/>
        </w:rPr>
        <w:t xml:space="preserve"> </w:t>
      </w:r>
      <w:r>
        <w:t>empresario</w:t>
      </w:r>
      <w:r>
        <w:rPr>
          <w:spacing w:val="-5"/>
        </w:rPr>
        <w:t xml:space="preserve"> </w:t>
      </w:r>
      <w:r>
        <w:t>a</w:t>
      </w:r>
      <w:r>
        <w:rPr>
          <w:spacing w:val="-5"/>
        </w:rPr>
        <w:t xml:space="preserve"> </w:t>
      </w:r>
      <w:r>
        <w:t>retribuirlo</w:t>
      </w:r>
      <w:r>
        <w:rPr>
          <w:spacing w:val="-5"/>
        </w:rPr>
        <w:t xml:space="preserve"> </w:t>
      </w:r>
      <w:r>
        <w:t>con</w:t>
      </w:r>
      <w:r>
        <w:rPr>
          <w:spacing w:val="-5"/>
        </w:rPr>
        <w:t xml:space="preserve"> </w:t>
      </w:r>
      <w:r>
        <w:t>una</w:t>
      </w:r>
      <w:r>
        <w:rPr>
          <w:spacing w:val="-5"/>
        </w:rPr>
        <w:t xml:space="preserve"> </w:t>
      </w:r>
      <w:r>
        <w:t>remuneración.</w:t>
      </w:r>
      <w:r>
        <w:rPr>
          <w:spacing w:val="-5"/>
        </w:rPr>
        <w:t xml:space="preserve"> </w:t>
      </w:r>
      <w:r>
        <w:t>Cabe</w:t>
      </w:r>
      <w:r>
        <w:rPr>
          <w:spacing w:val="-5"/>
        </w:rPr>
        <w:t xml:space="preserve"> </w:t>
      </w:r>
      <w:r>
        <w:t>mencionar que</w:t>
      </w:r>
      <w:r>
        <w:rPr>
          <w:spacing w:val="14"/>
        </w:rPr>
        <w:t xml:space="preserve"> </w:t>
      </w:r>
      <w:r>
        <w:t>esta</w:t>
      </w:r>
      <w:r>
        <w:rPr>
          <w:spacing w:val="15"/>
        </w:rPr>
        <w:t xml:space="preserve"> </w:t>
      </w:r>
      <w:r>
        <w:t>sinergia</w:t>
      </w:r>
      <w:r>
        <w:rPr>
          <w:spacing w:val="14"/>
        </w:rPr>
        <w:t xml:space="preserve"> </w:t>
      </w:r>
      <w:r>
        <w:t>tiene</w:t>
      </w:r>
      <w:r>
        <w:rPr>
          <w:spacing w:val="15"/>
        </w:rPr>
        <w:t xml:space="preserve"> </w:t>
      </w:r>
      <w:r>
        <w:t>excepciones,</w:t>
      </w:r>
      <w:r>
        <w:rPr>
          <w:spacing w:val="14"/>
        </w:rPr>
        <w:t xml:space="preserve"> </w:t>
      </w:r>
      <w:r>
        <w:t>como</w:t>
      </w:r>
      <w:r>
        <w:rPr>
          <w:spacing w:val="15"/>
        </w:rPr>
        <w:t xml:space="preserve"> </w:t>
      </w:r>
      <w:r>
        <w:t>en</w:t>
      </w:r>
      <w:r>
        <w:rPr>
          <w:spacing w:val="14"/>
        </w:rPr>
        <w:t xml:space="preserve"> </w:t>
      </w:r>
      <w:r>
        <w:t>los</w:t>
      </w:r>
      <w:r>
        <w:rPr>
          <w:spacing w:val="15"/>
        </w:rPr>
        <w:t xml:space="preserve"> </w:t>
      </w:r>
      <w:r>
        <w:t>casos</w:t>
      </w:r>
      <w:r>
        <w:rPr>
          <w:spacing w:val="14"/>
        </w:rPr>
        <w:t xml:space="preserve"> </w:t>
      </w:r>
      <w:r>
        <w:t xml:space="preserve">en los </w:t>
      </w:r>
      <w:r>
        <w:rPr>
          <w:spacing w:val="-5"/>
        </w:rPr>
        <w:t>que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59"/>
      </w:pPr>
      <w:r>
        <w:lastRenderedPageBreak/>
        <w:t>el trabajador no presta sus servicios, pero sigue recibiendo su salario, por ejemplo, en vacaciones.</w:t>
      </w:r>
    </w:p>
    <w:p w:rsidR="00CA2049" w:rsidRDefault="00E5536D">
      <w:pPr>
        <w:pStyle w:val="Textoindependiente"/>
        <w:spacing w:line="480" w:lineRule="auto"/>
        <w:ind w:left="2970" w:right="358"/>
      </w:pPr>
      <w:r>
        <w:t xml:space="preserve">Es un </w:t>
      </w:r>
      <w:r>
        <w:rPr>
          <w:i/>
        </w:rPr>
        <w:t xml:space="preserve">contrato personal, </w:t>
      </w:r>
      <w:r>
        <w:t>puesto que es quien forma parte del vínculo contractual quien debe</w:t>
      </w:r>
      <w:r>
        <w:rPr>
          <w:spacing w:val="-4"/>
        </w:rPr>
        <w:t xml:space="preserve"> </w:t>
      </w:r>
      <w:r>
        <w:t>cumplir</w:t>
      </w:r>
      <w:r>
        <w:rPr>
          <w:spacing w:val="-4"/>
        </w:rPr>
        <w:t xml:space="preserve"> </w:t>
      </w:r>
      <w:r>
        <w:t>con</w:t>
      </w:r>
      <w:r>
        <w:rPr>
          <w:spacing w:val="-4"/>
        </w:rPr>
        <w:t xml:space="preserve"> </w:t>
      </w:r>
      <w:r>
        <w:t>las</w:t>
      </w:r>
      <w:r>
        <w:rPr>
          <w:spacing w:val="-4"/>
        </w:rPr>
        <w:t xml:space="preserve"> </w:t>
      </w:r>
      <w:r>
        <w:t>funciones</w:t>
      </w:r>
      <w:r>
        <w:rPr>
          <w:spacing w:val="-4"/>
        </w:rPr>
        <w:t xml:space="preserve"> </w:t>
      </w:r>
      <w:r>
        <w:t>a</w:t>
      </w:r>
      <w:r>
        <w:rPr>
          <w:spacing w:val="-4"/>
        </w:rPr>
        <w:t xml:space="preserve"> </w:t>
      </w:r>
      <w:r>
        <w:t>la</w:t>
      </w:r>
      <w:r>
        <w:rPr>
          <w:spacing w:val="-4"/>
        </w:rPr>
        <w:t xml:space="preserve"> </w:t>
      </w:r>
      <w:r>
        <w:t xml:space="preserve">cual se obliga, siendo que la misma ley establece que los servicios prestados son de carácter personal y directa, es decir, </w:t>
      </w:r>
      <w:r>
        <w:rPr>
          <w:i/>
        </w:rPr>
        <w:t>intuito personae</w:t>
      </w:r>
      <w:r>
        <w:t xml:space="preserve">, por ende, realizados por el trabajador como persona </w:t>
      </w:r>
      <w:r>
        <w:rPr>
          <w:spacing w:val="-2"/>
        </w:rPr>
        <w:t>natural.</w:t>
      </w:r>
    </w:p>
    <w:p w:rsidR="00CA2049" w:rsidRDefault="00E5536D">
      <w:pPr>
        <w:pStyle w:val="Textoindependiente"/>
        <w:spacing w:line="480" w:lineRule="auto"/>
        <w:ind w:left="2970" w:right="358"/>
      </w:pPr>
      <w:r>
        <w:t xml:space="preserve">Es </w:t>
      </w:r>
      <w:r>
        <w:rPr>
          <w:i/>
        </w:rPr>
        <w:t>conmutativo</w:t>
      </w:r>
      <w:r>
        <w:t>, en el sentido de que las prestaciones son determinadas y ciertas, puesto que se tiene claro la labor que va realizar el trabajador y cuánto será la remuneración.</w:t>
      </w:r>
    </w:p>
    <w:p w:rsidR="00CA2049" w:rsidRDefault="00E5536D">
      <w:pPr>
        <w:pStyle w:val="Textoindependiente"/>
        <w:spacing w:line="480" w:lineRule="auto"/>
        <w:ind w:left="2970" w:right="361"/>
      </w:pPr>
      <w:r>
        <w:t xml:space="preserve">Es de </w:t>
      </w:r>
      <w:r>
        <w:rPr>
          <w:i/>
        </w:rPr>
        <w:t>tracto sucesivo</w:t>
      </w:r>
      <w:r>
        <w:t>, porque existe un periodo determinado o indeterminado en el cual el trabajador se obliga a prestar los servicios al empleador.</w:t>
      </w:r>
    </w:p>
    <w:p w:rsidR="00CA2049" w:rsidRDefault="00E5536D">
      <w:pPr>
        <w:spacing w:line="480" w:lineRule="auto"/>
        <w:ind w:left="2970" w:right="361"/>
        <w:jc w:val="both"/>
        <w:rPr>
          <w:sz w:val="24"/>
        </w:rPr>
      </w:pPr>
      <w:r>
        <w:rPr>
          <w:sz w:val="24"/>
        </w:rPr>
        <w:t xml:space="preserve">Es un </w:t>
      </w:r>
      <w:r>
        <w:rPr>
          <w:i/>
          <w:sz w:val="24"/>
        </w:rPr>
        <w:t>contrato típico y normado</w:t>
      </w:r>
      <w:r>
        <w:rPr>
          <w:sz w:val="24"/>
        </w:rPr>
        <w:t>, debido a que se encuentra previsto en nuestra legislación laboral.</w:t>
      </w:r>
    </w:p>
    <w:p w:rsidR="00CA2049" w:rsidRDefault="00E5536D">
      <w:pPr>
        <w:pStyle w:val="Ttulo3"/>
        <w:numPr>
          <w:ilvl w:val="4"/>
          <w:numId w:val="21"/>
        </w:numPr>
        <w:tabs>
          <w:tab w:val="left" w:pos="2970"/>
        </w:tabs>
        <w:spacing w:before="220"/>
        <w:ind w:left="2970" w:hanging="420"/>
        <w:jc w:val="both"/>
      </w:pPr>
      <w:bookmarkStart w:id="99" w:name="a.2._Elementos_esenciales_del_contrato_d"/>
      <w:bookmarkEnd w:id="99"/>
      <w:r>
        <w:t xml:space="preserve">Elementos esenciales del contrato de </w:t>
      </w:r>
      <w:r>
        <w:rPr>
          <w:spacing w:val="-2"/>
        </w:rPr>
        <w:t>trabajo</w:t>
      </w:r>
    </w:p>
    <w:p w:rsidR="00CA2049" w:rsidRDefault="00CA2049">
      <w:pPr>
        <w:pStyle w:val="Textoindependiente"/>
        <w:spacing w:before="40"/>
        <w:jc w:val="left"/>
        <w:rPr>
          <w:b/>
        </w:rPr>
      </w:pPr>
    </w:p>
    <w:p w:rsidR="00CA2049" w:rsidRDefault="00E5536D">
      <w:pPr>
        <w:pStyle w:val="Textoindependiente"/>
        <w:spacing w:line="480" w:lineRule="auto"/>
        <w:ind w:left="2970" w:right="359"/>
      </w:pPr>
      <w:r>
        <w:t>Como</w:t>
      </w:r>
      <w:r>
        <w:rPr>
          <w:spacing w:val="-4"/>
        </w:rPr>
        <w:t xml:space="preserve"> </w:t>
      </w:r>
      <w:r>
        <w:t>lo</w:t>
      </w:r>
      <w:r>
        <w:rPr>
          <w:spacing w:val="-4"/>
        </w:rPr>
        <w:t xml:space="preserve"> </w:t>
      </w:r>
      <w:r>
        <w:t>hemos</w:t>
      </w:r>
      <w:r>
        <w:rPr>
          <w:spacing w:val="-4"/>
        </w:rPr>
        <w:t xml:space="preserve"> </w:t>
      </w:r>
      <w:r>
        <w:t>mencionado</w:t>
      </w:r>
      <w:r>
        <w:rPr>
          <w:spacing w:val="-4"/>
        </w:rPr>
        <w:t xml:space="preserve"> </w:t>
      </w:r>
      <w:r>
        <w:t>anteriormente,</w:t>
      </w:r>
      <w:r>
        <w:rPr>
          <w:spacing w:val="-4"/>
        </w:rPr>
        <w:t xml:space="preserve"> </w:t>
      </w:r>
      <w:r>
        <w:t>son</w:t>
      </w:r>
      <w:r>
        <w:rPr>
          <w:spacing w:val="-4"/>
        </w:rPr>
        <w:t xml:space="preserve"> </w:t>
      </w:r>
      <w:r>
        <w:t>tres</w:t>
      </w:r>
      <w:r>
        <w:rPr>
          <w:spacing w:val="-4"/>
        </w:rPr>
        <w:t xml:space="preserve"> </w:t>
      </w:r>
      <w:r>
        <w:t>los</w:t>
      </w:r>
      <w:r>
        <w:rPr>
          <w:spacing w:val="-4"/>
        </w:rPr>
        <w:t xml:space="preserve"> </w:t>
      </w:r>
      <w:r>
        <w:t>elementos esenciales para que pueda existir un contrato de naturaleza</w:t>
      </w:r>
      <w:r>
        <w:rPr>
          <w:spacing w:val="40"/>
        </w:rPr>
        <w:t xml:space="preserve"> </w:t>
      </w:r>
      <w:r>
        <w:rPr>
          <w:spacing w:val="-2"/>
        </w:rPr>
        <w:t>laboral.</w:t>
      </w:r>
    </w:p>
    <w:p w:rsidR="00CA2049" w:rsidRDefault="00E5536D">
      <w:pPr>
        <w:pStyle w:val="Textoindependiente"/>
        <w:spacing w:line="480" w:lineRule="auto"/>
        <w:ind w:left="2970" w:right="363"/>
      </w:pPr>
      <w:r>
        <w:t>Según Anacleto (2012) los servicios que presta el trabajador</w:t>
      </w:r>
      <w:r>
        <w:rPr>
          <w:spacing w:val="40"/>
        </w:rPr>
        <w:t xml:space="preserve"> </w:t>
      </w:r>
      <w:r>
        <w:t>deben ser de carácter personal, es decir, esta obligación es personalísima.</w:t>
      </w:r>
      <w:r>
        <w:rPr>
          <w:spacing w:val="15"/>
        </w:rPr>
        <w:t xml:space="preserve"> </w:t>
      </w:r>
      <w:r>
        <w:t>Por</w:t>
      </w:r>
      <w:r>
        <w:rPr>
          <w:spacing w:val="15"/>
        </w:rPr>
        <w:t xml:space="preserve"> </w:t>
      </w:r>
      <w:r>
        <w:t>otro</w:t>
      </w:r>
      <w:r>
        <w:rPr>
          <w:spacing w:val="15"/>
        </w:rPr>
        <w:t xml:space="preserve"> </w:t>
      </w:r>
      <w:r>
        <w:t>lado,</w:t>
      </w:r>
      <w:r>
        <w:rPr>
          <w:spacing w:val="15"/>
        </w:rPr>
        <w:t xml:space="preserve"> </w:t>
      </w:r>
      <w:r>
        <w:t>los</w:t>
      </w:r>
      <w:r>
        <w:rPr>
          <w:spacing w:val="15"/>
        </w:rPr>
        <w:t xml:space="preserve"> </w:t>
      </w:r>
      <w:r>
        <w:t>servicios</w:t>
      </w:r>
      <w:r>
        <w:rPr>
          <w:spacing w:val="15"/>
        </w:rPr>
        <w:t xml:space="preserve"> </w:t>
      </w:r>
      <w:r>
        <w:t>deben</w:t>
      </w:r>
      <w:r>
        <w:rPr>
          <w:spacing w:val="15"/>
        </w:rPr>
        <w:t xml:space="preserve"> </w:t>
      </w:r>
      <w:r>
        <w:t>ser</w:t>
      </w:r>
      <w:r>
        <w:rPr>
          <w:spacing w:val="15"/>
        </w:rPr>
        <w:t xml:space="preserve"> </w:t>
      </w:r>
      <w:r>
        <w:t>prestados</w:t>
      </w:r>
      <w:r>
        <w:rPr>
          <w:spacing w:val="15"/>
        </w:rPr>
        <w:t xml:space="preserve"> </w:t>
      </w:r>
      <w:r>
        <w:rPr>
          <w:spacing w:val="-5"/>
        </w:rPr>
        <w:t>de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59"/>
      </w:pPr>
      <w:r>
        <w:lastRenderedPageBreak/>
        <w:t xml:space="preserve">forma directa solo por el trabajador en su condición de persona natural, sin perjuicio de que puedan ser ayudados por familiares directos que dependan de él, siempre y cuando no afecte la naturaleza de las funciones que realice. Además, el objeto del contrato laboral, es la actividad prestada por el trabajador. Esta exigencia de carácter legal, es la que confirma que el contrato de trabajo es </w:t>
      </w:r>
      <w:r>
        <w:rPr>
          <w:i/>
        </w:rPr>
        <w:t>intuito personae</w:t>
      </w:r>
      <w:r>
        <w:t xml:space="preserve">. Este elemento se encuentra regulado por el artículo 5 de la Ley de Productividad y Competitividad </w:t>
      </w:r>
      <w:r>
        <w:rPr>
          <w:spacing w:val="-2"/>
        </w:rPr>
        <w:t>Laboral.</w:t>
      </w:r>
    </w:p>
    <w:p w:rsidR="00CA2049" w:rsidRDefault="00E5536D">
      <w:pPr>
        <w:pStyle w:val="Textoindependiente"/>
        <w:spacing w:line="480" w:lineRule="auto"/>
        <w:ind w:left="2970" w:right="361"/>
      </w:pPr>
      <w:r>
        <w:t xml:space="preserve">Por la </w:t>
      </w:r>
      <w:r>
        <w:rPr>
          <w:i/>
        </w:rPr>
        <w:t>subordinación</w:t>
      </w:r>
      <w:r>
        <w:t>, el trabajador se obliga a la dirección,</w:t>
      </w:r>
      <w:r>
        <w:rPr>
          <w:spacing w:val="40"/>
        </w:rPr>
        <w:t xml:space="preserve"> </w:t>
      </w:r>
      <w:r>
        <w:t>control y fiscalización por parte del</w:t>
      </w:r>
      <w:r>
        <w:rPr>
          <w:spacing w:val="-6"/>
        </w:rPr>
        <w:t xml:space="preserve"> </w:t>
      </w:r>
      <w:r>
        <w:t>empleador.</w:t>
      </w:r>
      <w:r>
        <w:rPr>
          <w:spacing w:val="-6"/>
        </w:rPr>
        <w:t xml:space="preserve"> </w:t>
      </w:r>
      <w:r>
        <w:t>Sanguineti</w:t>
      </w:r>
      <w:r>
        <w:rPr>
          <w:spacing w:val="-6"/>
        </w:rPr>
        <w:t xml:space="preserve"> </w:t>
      </w:r>
      <w:r>
        <w:t>(1998) nos indica:</w:t>
      </w:r>
    </w:p>
    <w:p w:rsidR="00CA2049" w:rsidRDefault="00E5536D">
      <w:pPr>
        <w:pStyle w:val="Textoindependiente"/>
        <w:spacing w:line="480" w:lineRule="auto"/>
        <w:ind w:left="3690" w:right="359"/>
      </w:pPr>
      <w:r>
        <w:t>Entendida en su sentido jurídico estricto, la</w:t>
      </w:r>
      <w:r>
        <w:rPr>
          <w:spacing w:val="-4"/>
        </w:rPr>
        <w:t xml:space="preserve"> </w:t>
      </w:r>
      <w:r>
        <w:t>subordinación es un</w:t>
      </w:r>
      <w:r>
        <w:rPr>
          <w:spacing w:val="-3"/>
        </w:rPr>
        <w:t xml:space="preserve"> </w:t>
      </w:r>
      <w:r>
        <w:t>vínculo</w:t>
      </w:r>
      <w:r>
        <w:rPr>
          <w:spacing w:val="-3"/>
        </w:rPr>
        <w:t xml:space="preserve"> </w:t>
      </w:r>
      <w:r>
        <w:t>jurídico</w:t>
      </w:r>
      <w:r>
        <w:rPr>
          <w:spacing w:val="-3"/>
        </w:rPr>
        <w:t xml:space="preserve"> </w:t>
      </w:r>
      <w:r>
        <w:t>del</w:t>
      </w:r>
      <w:r>
        <w:rPr>
          <w:spacing w:val="-3"/>
        </w:rPr>
        <w:t xml:space="preserve"> </w:t>
      </w:r>
      <w:r>
        <w:t>cual</w:t>
      </w:r>
      <w:r>
        <w:rPr>
          <w:spacing w:val="-3"/>
        </w:rPr>
        <w:t xml:space="preserve"> </w:t>
      </w:r>
      <w:r>
        <w:t>se</w:t>
      </w:r>
      <w:r>
        <w:rPr>
          <w:spacing w:val="-3"/>
        </w:rPr>
        <w:t xml:space="preserve"> </w:t>
      </w:r>
      <w:r>
        <w:t>derivan</w:t>
      </w:r>
      <w:r>
        <w:rPr>
          <w:spacing w:val="-3"/>
        </w:rPr>
        <w:t xml:space="preserve"> </w:t>
      </w:r>
      <w:r>
        <w:t>un</w:t>
      </w:r>
      <w:r>
        <w:rPr>
          <w:spacing w:val="-3"/>
        </w:rPr>
        <w:t xml:space="preserve"> </w:t>
      </w:r>
      <w:r>
        <w:t>derecho</w:t>
      </w:r>
      <w:r>
        <w:rPr>
          <w:spacing w:val="-3"/>
        </w:rPr>
        <w:t xml:space="preserve"> </w:t>
      </w:r>
      <w:r>
        <w:t>y</w:t>
      </w:r>
      <w:r>
        <w:rPr>
          <w:spacing w:val="-3"/>
        </w:rPr>
        <w:t xml:space="preserve"> </w:t>
      </w:r>
      <w:r>
        <w:t>una obligación: el derecho del empleador de dictar al trabajador los lineamientos, instrucciones u órdenes que estime convenientes para la obtención de los fines o el provecho que espera</w:t>
      </w:r>
      <w:r>
        <w:rPr>
          <w:spacing w:val="-5"/>
        </w:rPr>
        <w:t xml:space="preserve"> </w:t>
      </w:r>
      <w:r>
        <w:t>lograr</w:t>
      </w:r>
      <w:r>
        <w:rPr>
          <w:spacing w:val="-5"/>
        </w:rPr>
        <w:t xml:space="preserve"> </w:t>
      </w:r>
      <w:r>
        <w:t>con</w:t>
      </w:r>
      <w:r>
        <w:rPr>
          <w:spacing w:val="-5"/>
        </w:rPr>
        <w:t xml:space="preserve"> </w:t>
      </w:r>
      <w:r>
        <w:t>la</w:t>
      </w:r>
      <w:r>
        <w:rPr>
          <w:spacing w:val="-5"/>
        </w:rPr>
        <w:t xml:space="preserve"> </w:t>
      </w:r>
      <w:r>
        <w:t>actividad</w:t>
      </w:r>
      <w:r>
        <w:rPr>
          <w:spacing w:val="-5"/>
        </w:rPr>
        <w:t xml:space="preserve"> </w:t>
      </w:r>
      <w:r>
        <w:t>del</w:t>
      </w:r>
      <w:r>
        <w:rPr>
          <w:spacing w:val="-5"/>
        </w:rPr>
        <w:t xml:space="preserve"> </w:t>
      </w:r>
      <w:r>
        <w:t>trabajador; y la obligación del trabajador de acatar esas disposiciones en la prestación de su actividad. (p. 158-159)</w:t>
      </w:r>
    </w:p>
    <w:p w:rsidR="00CA2049" w:rsidRDefault="00E5536D">
      <w:pPr>
        <w:pStyle w:val="Textoindependiente"/>
        <w:spacing w:line="480" w:lineRule="auto"/>
        <w:ind w:left="2970" w:right="363"/>
      </w:pPr>
      <w:r>
        <w:t>Por otro lado, la subordinación obedece a un límite de la autonomía</w:t>
      </w:r>
      <w:r>
        <w:rPr>
          <w:spacing w:val="36"/>
        </w:rPr>
        <w:t xml:space="preserve">  </w:t>
      </w:r>
      <w:r>
        <w:t>del</w:t>
      </w:r>
      <w:r>
        <w:rPr>
          <w:spacing w:val="37"/>
        </w:rPr>
        <w:t xml:space="preserve">  </w:t>
      </w:r>
      <w:r>
        <w:t>trabajador,</w:t>
      </w:r>
      <w:r>
        <w:rPr>
          <w:spacing w:val="37"/>
        </w:rPr>
        <w:t xml:space="preserve">  </w:t>
      </w:r>
      <w:r>
        <w:t>esto</w:t>
      </w:r>
      <w:r>
        <w:rPr>
          <w:spacing w:val="37"/>
        </w:rPr>
        <w:t xml:space="preserve">  </w:t>
      </w:r>
      <w:r>
        <w:t>incide</w:t>
      </w:r>
      <w:r>
        <w:rPr>
          <w:spacing w:val="36"/>
        </w:rPr>
        <w:t xml:space="preserve">  </w:t>
      </w:r>
      <w:r>
        <w:t>directamente</w:t>
      </w:r>
      <w:r>
        <w:rPr>
          <w:spacing w:val="37"/>
        </w:rPr>
        <w:t xml:space="preserve">  </w:t>
      </w:r>
      <w:r>
        <w:t>en</w:t>
      </w:r>
      <w:r>
        <w:rPr>
          <w:spacing w:val="30"/>
        </w:rPr>
        <w:t xml:space="preserve">  </w:t>
      </w:r>
      <w:r>
        <w:rPr>
          <w:spacing w:val="-5"/>
        </w:rPr>
        <w:t>las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69"/>
      </w:pPr>
      <w:r>
        <w:lastRenderedPageBreak/>
        <w:t>prestaciones que va realizar el trabajador y por las cuales el empleador tiene la potestad de dirigir su actividad.</w:t>
      </w:r>
    </w:p>
    <w:p w:rsidR="00CA2049" w:rsidRDefault="00E5536D">
      <w:pPr>
        <w:pStyle w:val="Textoindependiente"/>
        <w:spacing w:before="160" w:line="480" w:lineRule="auto"/>
        <w:ind w:left="2970" w:right="359"/>
      </w:pPr>
      <w:r>
        <w:t>En ese sentido, es producto de la subordinación que nacen los poderes del empleador, estos con la finalidad de dirigir de la</w:t>
      </w:r>
      <w:r>
        <w:rPr>
          <w:spacing w:val="40"/>
        </w:rPr>
        <w:t xml:space="preserve"> </w:t>
      </w:r>
      <w:r>
        <w:t>mejor forma la prestación de servicios que va realizar el trabajador. Estos poderes</w:t>
      </w:r>
      <w:r>
        <w:rPr>
          <w:spacing w:val="-5"/>
        </w:rPr>
        <w:t xml:space="preserve"> </w:t>
      </w:r>
      <w:r>
        <w:t>son</w:t>
      </w:r>
      <w:r>
        <w:rPr>
          <w:spacing w:val="-5"/>
        </w:rPr>
        <w:t xml:space="preserve"> </w:t>
      </w:r>
      <w:r>
        <w:t>tres,</w:t>
      </w:r>
      <w:r>
        <w:rPr>
          <w:spacing w:val="-5"/>
        </w:rPr>
        <w:t xml:space="preserve"> </w:t>
      </w:r>
      <w:r>
        <w:t>el</w:t>
      </w:r>
      <w:r>
        <w:rPr>
          <w:spacing w:val="-5"/>
        </w:rPr>
        <w:t xml:space="preserve"> </w:t>
      </w:r>
      <w:r>
        <w:t>poder</w:t>
      </w:r>
      <w:r>
        <w:rPr>
          <w:spacing w:val="-5"/>
        </w:rPr>
        <w:t xml:space="preserve"> </w:t>
      </w:r>
      <w:r>
        <w:t>de</w:t>
      </w:r>
      <w:r>
        <w:rPr>
          <w:spacing w:val="-5"/>
        </w:rPr>
        <w:t xml:space="preserve"> </w:t>
      </w:r>
      <w:r>
        <w:t>dirección,</w:t>
      </w:r>
      <w:r>
        <w:rPr>
          <w:spacing w:val="-5"/>
        </w:rPr>
        <w:t xml:space="preserve"> </w:t>
      </w:r>
      <w:r>
        <w:t>el</w:t>
      </w:r>
      <w:r>
        <w:rPr>
          <w:spacing w:val="-5"/>
        </w:rPr>
        <w:t xml:space="preserve"> </w:t>
      </w:r>
      <w:r>
        <w:t>cual</w:t>
      </w:r>
      <w:r>
        <w:rPr>
          <w:spacing w:val="-5"/>
        </w:rPr>
        <w:t xml:space="preserve"> </w:t>
      </w:r>
      <w:r>
        <w:t>se materializa por medio</w:t>
      </w:r>
      <w:r>
        <w:rPr>
          <w:spacing w:val="-3"/>
        </w:rPr>
        <w:t xml:space="preserve"> </w:t>
      </w:r>
      <w:r>
        <w:t>de</w:t>
      </w:r>
      <w:r>
        <w:rPr>
          <w:spacing w:val="-3"/>
        </w:rPr>
        <w:t xml:space="preserve"> </w:t>
      </w:r>
      <w:r>
        <w:t>instrucciones</w:t>
      </w:r>
      <w:r>
        <w:rPr>
          <w:spacing w:val="-3"/>
        </w:rPr>
        <w:t xml:space="preserve"> </w:t>
      </w:r>
      <w:r>
        <w:t>u</w:t>
      </w:r>
      <w:r>
        <w:rPr>
          <w:spacing w:val="-3"/>
        </w:rPr>
        <w:t xml:space="preserve"> </w:t>
      </w:r>
      <w:r>
        <w:t>órdenes,</w:t>
      </w:r>
      <w:r>
        <w:rPr>
          <w:spacing w:val="-3"/>
        </w:rPr>
        <w:t xml:space="preserve"> </w:t>
      </w:r>
      <w:r>
        <w:t>el</w:t>
      </w:r>
      <w:r>
        <w:rPr>
          <w:spacing w:val="-3"/>
        </w:rPr>
        <w:t xml:space="preserve"> </w:t>
      </w:r>
      <w:r>
        <w:t>segundo</w:t>
      </w:r>
      <w:r>
        <w:rPr>
          <w:spacing w:val="-3"/>
        </w:rPr>
        <w:t xml:space="preserve"> </w:t>
      </w:r>
      <w:r>
        <w:t>es</w:t>
      </w:r>
      <w:r>
        <w:rPr>
          <w:spacing w:val="-3"/>
        </w:rPr>
        <w:t xml:space="preserve"> </w:t>
      </w:r>
      <w:r>
        <w:t>el poder de fiscalización, en virtud del cual se controla la ejecución de la prestación de servicios, y por último el poder disciplinario, por medio del cual el empleador, ante la verificación de la inobservancia de las obligaciones que contrajo el trabajador, el empleador sancionar dicho incumplimiento.</w:t>
      </w:r>
    </w:p>
    <w:p w:rsidR="00CA2049" w:rsidRDefault="00E5536D">
      <w:pPr>
        <w:pStyle w:val="Textoindependiente"/>
        <w:spacing w:before="160" w:line="480" w:lineRule="auto"/>
        <w:ind w:left="2970" w:right="360"/>
      </w:pPr>
      <w:r>
        <w:t>Toyama (2003) nos manifiesta que es este elemento el que distingue a un contrato de naturaleza laboral, de un contrato de locación de servicios, a su vez, se encuentra regulado en el artículo 9 de la Ley de Productividad y Competitividad Laboral.</w:t>
      </w:r>
    </w:p>
    <w:p w:rsidR="00CA2049" w:rsidRDefault="00E5536D">
      <w:pPr>
        <w:pStyle w:val="Textoindependiente"/>
        <w:spacing w:line="480" w:lineRule="auto"/>
        <w:ind w:left="2970" w:right="360"/>
      </w:pPr>
      <w:r>
        <w:t xml:space="preserve">Para concluir, la </w:t>
      </w:r>
      <w:r>
        <w:rPr>
          <w:i/>
        </w:rPr>
        <w:t xml:space="preserve">remuneración </w:t>
      </w:r>
      <w:r>
        <w:t>viene a ser el íntegro de lo que recibe el trabajador por los servicios que realiza dentro del</w:t>
      </w:r>
      <w:r>
        <w:rPr>
          <w:spacing w:val="40"/>
        </w:rPr>
        <w:t xml:space="preserve"> </w:t>
      </w:r>
      <w:r>
        <w:t>vínculo contractual, siendo además esta remuneración de su libre disposición. En nuestra legislación, el artículo 6 del Decreto Supremo</w:t>
      </w:r>
      <w:r>
        <w:rPr>
          <w:spacing w:val="-7"/>
        </w:rPr>
        <w:t xml:space="preserve"> </w:t>
      </w:r>
      <w:r>
        <w:t>N°</w:t>
      </w:r>
      <w:r>
        <w:rPr>
          <w:spacing w:val="-7"/>
        </w:rPr>
        <w:t xml:space="preserve"> </w:t>
      </w:r>
      <w:r>
        <w:t>003-97-TR</w:t>
      </w:r>
      <w:r>
        <w:rPr>
          <w:spacing w:val="-7"/>
        </w:rPr>
        <w:t xml:space="preserve"> </w:t>
      </w:r>
      <w:r>
        <w:t>establece:</w:t>
      </w:r>
      <w:r>
        <w:rPr>
          <w:spacing w:val="-7"/>
        </w:rPr>
        <w:t xml:space="preserve"> </w:t>
      </w:r>
      <w:r>
        <w:t>“Constituye</w:t>
      </w:r>
      <w:r>
        <w:rPr>
          <w:spacing w:val="-7"/>
        </w:rPr>
        <w:t xml:space="preserve"> </w:t>
      </w:r>
      <w:r>
        <w:t>remuneración</w:t>
      </w:r>
      <w:r>
        <w:rPr>
          <w:spacing w:val="-7"/>
        </w:rPr>
        <w:t xml:space="preserve"> </w:t>
      </w:r>
      <w:r>
        <w:t>para todo</w:t>
      </w:r>
      <w:r>
        <w:rPr>
          <w:spacing w:val="30"/>
        </w:rPr>
        <w:t xml:space="preserve"> </w:t>
      </w:r>
      <w:r>
        <w:t>efecto</w:t>
      </w:r>
      <w:r>
        <w:rPr>
          <w:spacing w:val="30"/>
        </w:rPr>
        <w:t xml:space="preserve"> </w:t>
      </w:r>
      <w:r>
        <w:t>legal</w:t>
      </w:r>
      <w:r>
        <w:rPr>
          <w:spacing w:val="15"/>
        </w:rPr>
        <w:t xml:space="preserve"> </w:t>
      </w:r>
      <w:r>
        <w:t>el</w:t>
      </w:r>
      <w:r>
        <w:rPr>
          <w:spacing w:val="15"/>
        </w:rPr>
        <w:t xml:space="preserve"> </w:t>
      </w:r>
      <w:r>
        <w:t>íntegro</w:t>
      </w:r>
      <w:r>
        <w:rPr>
          <w:spacing w:val="15"/>
        </w:rPr>
        <w:t xml:space="preserve"> </w:t>
      </w:r>
      <w:r>
        <w:t>de</w:t>
      </w:r>
      <w:r>
        <w:rPr>
          <w:spacing w:val="15"/>
        </w:rPr>
        <w:t xml:space="preserve"> </w:t>
      </w:r>
      <w:r>
        <w:t>lo</w:t>
      </w:r>
      <w:r>
        <w:rPr>
          <w:spacing w:val="15"/>
        </w:rPr>
        <w:t xml:space="preserve"> </w:t>
      </w:r>
      <w:r>
        <w:t>que</w:t>
      </w:r>
      <w:r>
        <w:rPr>
          <w:spacing w:val="15"/>
        </w:rPr>
        <w:t xml:space="preserve"> </w:t>
      </w:r>
      <w:r>
        <w:t>el</w:t>
      </w:r>
      <w:r>
        <w:rPr>
          <w:spacing w:val="15"/>
        </w:rPr>
        <w:t xml:space="preserve"> </w:t>
      </w:r>
      <w:r>
        <w:t>trabajador</w:t>
      </w:r>
      <w:r>
        <w:rPr>
          <w:spacing w:val="15"/>
        </w:rPr>
        <w:t xml:space="preserve"> </w:t>
      </w:r>
      <w:r>
        <w:t>recibe</w:t>
      </w:r>
      <w:r>
        <w:rPr>
          <w:spacing w:val="15"/>
        </w:rPr>
        <w:t xml:space="preserve"> </w:t>
      </w:r>
      <w:r>
        <w:t>por</w:t>
      </w:r>
      <w:r>
        <w:rPr>
          <w:spacing w:val="15"/>
        </w:rPr>
        <w:t xml:space="preserve"> </w:t>
      </w:r>
      <w:r>
        <w:rPr>
          <w:spacing w:val="-5"/>
        </w:rPr>
        <w:t>sus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jc w:val="left"/>
      </w:pPr>
      <w:r>
        <w:lastRenderedPageBreak/>
        <w:t>servicios,</w:t>
      </w:r>
      <w:r>
        <w:rPr>
          <w:spacing w:val="40"/>
        </w:rPr>
        <w:t xml:space="preserve"> </w:t>
      </w:r>
      <w:r>
        <w:t>en dinero o en especie, cualquiera que sea la forma o</w:t>
      </w:r>
      <w:r>
        <w:rPr>
          <w:spacing w:val="80"/>
        </w:rPr>
        <w:t xml:space="preserve"> </w:t>
      </w:r>
      <w:r>
        <w:t xml:space="preserve">denominación que tenga, siempre que sea de su libre </w:t>
      </w:r>
      <w:r>
        <w:rPr>
          <w:spacing w:val="-2"/>
        </w:rPr>
        <w:t>disposición.”</w:t>
      </w:r>
    </w:p>
    <w:p w:rsidR="00CA2049" w:rsidRDefault="00E5536D">
      <w:pPr>
        <w:pStyle w:val="Ttulo3"/>
        <w:numPr>
          <w:ilvl w:val="3"/>
          <w:numId w:val="21"/>
        </w:numPr>
        <w:tabs>
          <w:tab w:val="left" w:pos="1979"/>
        </w:tabs>
        <w:ind w:left="1979" w:hanging="359"/>
      </w:pPr>
      <w:bookmarkStart w:id="100" w:name="b.​Los_contratos_sujetos_a_modalidad_"/>
      <w:bookmarkEnd w:id="100"/>
      <w:r>
        <w:t xml:space="preserve">Los contratos sujetos a </w:t>
      </w:r>
      <w:r>
        <w:rPr>
          <w:spacing w:val="-2"/>
        </w:rPr>
        <w:t>modalidad</w:t>
      </w:r>
    </w:p>
    <w:p w:rsidR="00CA2049" w:rsidRDefault="00CA2049">
      <w:pPr>
        <w:pStyle w:val="Textoindependiente"/>
        <w:spacing w:before="39"/>
        <w:jc w:val="left"/>
        <w:rPr>
          <w:b/>
        </w:rPr>
      </w:pPr>
    </w:p>
    <w:p w:rsidR="00CA2049" w:rsidRDefault="00E5536D">
      <w:pPr>
        <w:pStyle w:val="Textoindependiente"/>
        <w:spacing w:before="1" w:line="480" w:lineRule="auto"/>
        <w:ind w:left="1980" w:right="367"/>
      </w:pPr>
      <w:r>
        <w:t>Los contratos sujetos a modalidad son contratos atípicos de naturaleza causal, por el cual, el trabajador se obliga a prestar servicios personales a cambio de una remuneración, con la diferencia que es a un plazo fijo o determinado, el cual se encuentra estipulado en el contrato.</w:t>
      </w:r>
    </w:p>
    <w:p w:rsidR="00CA2049" w:rsidRDefault="00E5536D">
      <w:pPr>
        <w:pStyle w:val="Textoindependiente"/>
        <w:spacing w:before="160" w:line="480" w:lineRule="auto"/>
        <w:ind w:left="1980" w:right="359"/>
      </w:pPr>
      <w:r>
        <w:t>Estos contratos se celebran en virtud de las necesidades del mercado o cuando la empresa, debido a un aumento de producción así lo requiera, además, cuando la naturaleza temporal o accidental del servicio que se va prestar</w:t>
      </w:r>
      <w:r>
        <w:rPr>
          <w:spacing w:val="-3"/>
        </w:rPr>
        <w:t xml:space="preserve"> </w:t>
      </w:r>
      <w:r>
        <w:t>lo</w:t>
      </w:r>
      <w:r>
        <w:rPr>
          <w:spacing w:val="-3"/>
        </w:rPr>
        <w:t xml:space="preserve"> </w:t>
      </w:r>
      <w:r>
        <w:t>demande,</w:t>
      </w:r>
      <w:r>
        <w:rPr>
          <w:spacing w:val="-3"/>
        </w:rPr>
        <w:t xml:space="preserve"> </w:t>
      </w:r>
      <w:r>
        <w:t>con</w:t>
      </w:r>
      <w:r>
        <w:rPr>
          <w:spacing w:val="-3"/>
        </w:rPr>
        <w:t xml:space="preserve"> </w:t>
      </w:r>
      <w:r>
        <w:t>excepción</w:t>
      </w:r>
      <w:r>
        <w:rPr>
          <w:spacing w:val="-3"/>
        </w:rPr>
        <w:t xml:space="preserve"> </w:t>
      </w:r>
      <w:r>
        <w:t>de</w:t>
      </w:r>
      <w:r>
        <w:rPr>
          <w:spacing w:val="-3"/>
        </w:rPr>
        <w:t xml:space="preserve"> </w:t>
      </w:r>
      <w:r>
        <w:t>los</w:t>
      </w:r>
      <w:r>
        <w:rPr>
          <w:spacing w:val="-3"/>
        </w:rPr>
        <w:t xml:space="preserve"> </w:t>
      </w:r>
      <w:r>
        <w:t>contratos</w:t>
      </w:r>
      <w:r>
        <w:rPr>
          <w:spacing w:val="-3"/>
        </w:rPr>
        <w:t xml:space="preserve"> </w:t>
      </w:r>
      <w:r>
        <w:t>de</w:t>
      </w:r>
      <w:r>
        <w:rPr>
          <w:spacing w:val="-3"/>
        </w:rPr>
        <w:t xml:space="preserve"> </w:t>
      </w:r>
      <w:r>
        <w:t>temporada,</w:t>
      </w:r>
      <w:r>
        <w:rPr>
          <w:spacing w:val="-3"/>
        </w:rPr>
        <w:t xml:space="preserve"> </w:t>
      </w:r>
      <w:r>
        <w:t>que</w:t>
      </w:r>
      <w:r>
        <w:rPr>
          <w:spacing w:val="-3"/>
        </w:rPr>
        <w:t xml:space="preserve"> </w:t>
      </w:r>
      <w:r>
        <w:t>por</w:t>
      </w:r>
      <w:r>
        <w:rPr>
          <w:spacing w:val="-3"/>
        </w:rPr>
        <w:t xml:space="preserve"> </w:t>
      </w:r>
      <w:r>
        <w:t>su naturaleza pueden ser de forma permanente.</w:t>
      </w:r>
    </w:p>
    <w:p w:rsidR="00CA2049" w:rsidRDefault="00E5536D">
      <w:pPr>
        <w:pStyle w:val="Textoindependiente"/>
        <w:spacing w:line="480" w:lineRule="auto"/>
        <w:ind w:left="1980" w:right="361"/>
      </w:pPr>
      <w:r>
        <w:t>Esta forma de contratación, la pueden celebrar tanto las empresas privadas, como el Estado y las Instituciones Públicas, cuyos trabajadores se encuentren</w:t>
      </w:r>
      <w:r>
        <w:rPr>
          <w:spacing w:val="-4"/>
        </w:rPr>
        <w:t xml:space="preserve"> </w:t>
      </w:r>
      <w:r>
        <w:t>comprendidos</w:t>
      </w:r>
      <w:r>
        <w:rPr>
          <w:spacing w:val="-4"/>
        </w:rPr>
        <w:t xml:space="preserve"> </w:t>
      </w:r>
      <w:r>
        <w:t>dentro</w:t>
      </w:r>
      <w:r>
        <w:rPr>
          <w:spacing w:val="-4"/>
        </w:rPr>
        <w:t xml:space="preserve"> </w:t>
      </w:r>
      <w:r>
        <w:t>del</w:t>
      </w:r>
      <w:r>
        <w:rPr>
          <w:spacing w:val="-4"/>
        </w:rPr>
        <w:t xml:space="preserve"> </w:t>
      </w:r>
      <w:r>
        <w:t>régimen</w:t>
      </w:r>
      <w:r>
        <w:rPr>
          <w:spacing w:val="-4"/>
        </w:rPr>
        <w:t xml:space="preserve"> </w:t>
      </w:r>
      <w:r>
        <w:t>laboral</w:t>
      </w:r>
      <w:r>
        <w:rPr>
          <w:spacing w:val="-4"/>
        </w:rPr>
        <w:t xml:space="preserve"> </w:t>
      </w:r>
      <w:r>
        <w:t>de</w:t>
      </w:r>
      <w:r>
        <w:rPr>
          <w:spacing w:val="-4"/>
        </w:rPr>
        <w:t xml:space="preserve"> </w:t>
      </w:r>
      <w:r>
        <w:t>la</w:t>
      </w:r>
      <w:r>
        <w:rPr>
          <w:spacing w:val="-4"/>
        </w:rPr>
        <w:t xml:space="preserve"> </w:t>
      </w:r>
      <w:r>
        <w:t>actividad</w:t>
      </w:r>
      <w:r>
        <w:rPr>
          <w:spacing w:val="-4"/>
        </w:rPr>
        <w:t xml:space="preserve"> </w:t>
      </w:r>
      <w:r>
        <w:t>privada, sin perjuicio de cumplir con las limitaciones específicas contenidas en la Ley. Por otro lado, aquellos trabajadores que cesen, no podrán volver a ser recontratados bajo ninguna modalidad permitida, salvo que transcurra el periodo de un año desde que ocurrió el cese.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3"/>
          <w:numId w:val="21"/>
        </w:numPr>
        <w:tabs>
          <w:tab w:val="left" w:pos="1979"/>
        </w:tabs>
        <w:spacing w:before="60"/>
        <w:ind w:left="1979" w:hanging="359"/>
      </w:pPr>
      <w:bookmarkStart w:id="101" w:name="c.​Requisitos_formales_para_la_validez_d"/>
      <w:bookmarkEnd w:id="101"/>
      <w:r>
        <w:lastRenderedPageBreak/>
        <w:t xml:space="preserve">Requisitos formales para la validez de los contratos </w:t>
      </w:r>
      <w:r>
        <w:rPr>
          <w:spacing w:val="-2"/>
        </w:rPr>
        <w:t>intermitentes</w:t>
      </w:r>
    </w:p>
    <w:p w:rsidR="00CA2049" w:rsidRDefault="00CA2049">
      <w:pPr>
        <w:pStyle w:val="Textoindependiente"/>
        <w:spacing w:before="39"/>
        <w:jc w:val="left"/>
        <w:rPr>
          <w:b/>
        </w:rPr>
      </w:pPr>
    </w:p>
    <w:p w:rsidR="00CA2049" w:rsidRDefault="00E5536D">
      <w:pPr>
        <w:pStyle w:val="Textoindependiente"/>
        <w:spacing w:before="1" w:line="480" w:lineRule="auto"/>
        <w:ind w:left="1980" w:right="360"/>
      </w:pPr>
      <w:r>
        <w:t>Debemos señalar, que los contratos intermitentes, se encuentran regulados por el artículo 64, 65 y 66 del Decreto Legislativo N° 718, los cuales se engloban dentro de la categoría contratos para obra o servicio.</w:t>
      </w:r>
    </w:p>
    <w:p w:rsidR="00CA2049" w:rsidRDefault="00E5536D">
      <w:pPr>
        <w:pStyle w:val="Textoindependiente"/>
        <w:spacing w:before="160"/>
        <w:ind w:left="1980"/>
      </w:pPr>
      <w:r>
        <w:t xml:space="preserve">En ese sentido, el artículo 64 </w:t>
      </w:r>
      <w:r>
        <w:rPr>
          <w:spacing w:val="-2"/>
        </w:rPr>
        <w:t>señala:</w:t>
      </w:r>
    </w:p>
    <w:p w:rsidR="00CA2049" w:rsidRDefault="00CA2049">
      <w:pPr>
        <w:pStyle w:val="Textoindependiente"/>
        <w:spacing w:before="159"/>
        <w:jc w:val="left"/>
      </w:pPr>
    </w:p>
    <w:p w:rsidR="00CA2049" w:rsidRDefault="00E5536D">
      <w:pPr>
        <w:pStyle w:val="Textoindependiente"/>
        <w:spacing w:before="1" w:line="480" w:lineRule="auto"/>
        <w:ind w:left="2835" w:right="359"/>
      </w:pPr>
      <w:r>
        <w:t>Artículo 64.-</w:t>
      </w:r>
      <w:r>
        <w:rPr>
          <w:spacing w:val="-3"/>
        </w:rPr>
        <w:t xml:space="preserve"> </w:t>
      </w:r>
      <w:r>
        <w:t>Los contratos de servicio intermitente son aquellos celebrados entre un empleador y un trabajador, para cubrir las necesidades de las actividades de la empresa que por su</w:t>
      </w:r>
      <w:r>
        <w:rPr>
          <w:spacing w:val="-3"/>
        </w:rPr>
        <w:t xml:space="preserve"> </w:t>
      </w:r>
      <w:r>
        <w:t>naturaleza son permanentes pero discontinuas. Estos contratos podrán efectuarse con el mismo trabajador, quien tendrá derecho preferencial en la</w:t>
      </w:r>
      <w:r>
        <w:rPr>
          <w:spacing w:val="-4"/>
        </w:rPr>
        <w:t xml:space="preserve"> </w:t>
      </w:r>
      <w:r>
        <w:t>contratación,</w:t>
      </w:r>
      <w:r>
        <w:rPr>
          <w:spacing w:val="-4"/>
        </w:rPr>
        <w:t xml:space="preserve"> </w:t>
      </w:r>
      <w:r>
        <w:t>pudiendo</w:t>
      </w:r>
      <w:r>
        <w:rPr>
          <w:spacing w:val="-4"/>
        </w:rPr>
        <w:t xml:space="preserve"> </w:t>
      </w:r>
      <w:r>
        <w:t>consignarse</w:t>
      </w:r>
      <w:r>
        <w:rPr>
          <w:spacing w:val="-4"/>
        </w:rPr>
        <w:t xml:space="preserve"> </w:t>
      </w:r>
      <w:r>
        <w:t>en</w:t>
      </w:r>
      <w:r>
        <w:rPr>
          <w:spacing w:val="-4"/>
        </w:rPr>
        <w:t xml:space="preserve"> </w:t>
      </w:r>
      <w:r>
        <w:t>el</w:t>
      </w:r>
      <w:r>
        <w:rPr>
          <w:spacing w:val="-4"/>
        </w:rPr>
        <w:t xml:space="preserve"> </w:t>
      </w:r>
      <w:r>
        <w:t xml:space="preserve">contrato primigenio tal derecho, el que operará en forma automática, sin necesidad de requerirse de nueva celebración de contrato o </w:t>
      </w:r>
      <w:r>
        <w:rPr>
          <w:spacing w:val="-2"/>
        </w:rPr>
        <w:t>renovación.</w:t>
      </w:r>
    </w:p>
    <w:p w:rsidR="00CA2049" w:rsidRDefault="00E5536D">
      <w:pPr>
        <w:pStyle w:val="Textoindependiente"/>
        <w:spacing w:before="160" w:line="480" w:lineRule="auto"/>
        <w:ind w:left="1980" w:right="363"/>
      </w:pPr>
      <w:r>
        <w:t>Debemos advertir, que dentro de esta categoría de contratos se encuentran los contratos de los trabajadores pesqueros, puesto que la pesca cubre la necesidad de una empresa, son permanentes, pero también discontinuas, puesto que operan periodos de veda emitidos por la autoridad competente.</w:t>
      </w:r>
    </w:p>
    <w:p w:rsidR="00CA2049" w:rsidRDefault="00E5536D">
      <w:pPr>
        <w:pStyle w:val="Textoindependiente"/>
        <w:spacing w:before="160" w:line="480" w:lineRule="auto"/>
        <w:ind w:left="1980" w:right="366"/>
      </w:pPr>
      <w:r>
        <w:t>A su vez, en el</w:t>
      </w:r>
      <w:r>
        <w:rPr>
          <w:spacing w:val="-3"/>
        </w:rPr>
        <w:t xml:space="preserve"> </w:t>
      </w:r>
      <w:r>
        <w:t>artículo</w:t>
      </w:r>
      <w:r>
        <w:rPr>
          <w:spacing w:val="-3"/>
        </w:rPr>
        <w:t xml:space="preserve"> </w:t>
      </w:r>
      <w:r>
        <w:t>72</w:t>
      </w:r>
      <w:r>
        <w:rPr>
          <w:spacing w:val="-3"/>
        </w:rPr>
        <w:t xml:space="preserve"> </w:t>
      </w:r>
      <w:r>
        <w:t>del</w:t>
      </w:r>
      <w:r>
        <w:rPr>
          <w:spacing w:val="-3"/>
        </w:rPr>
        <w:t xml:space="preserve"> </w:t>
      </w:r>
      <w:r>
        <w:t>mismo</w:t>
      </w:r>
      <w:r>
        <w:rPr>
          <w:spacing w:val="-3"/>
        </w:rPr>
        <w:t xml:space="preserve"> </w:t>
      </w:r>
      <w:r>
        <w:t>cuerpo</w:t>
      </w:r>
      <w:r>
        <w:rPr>
          <w:spacing w:val="-3"/>
        </w:rPr>
        <w:t xml:space="preserve"> </w:t>
      </w:r>
      <w:r>
        <w:t>normativo,</w:t>
      </w:r>
      <w:r>
        <w:rPr>
          <w:spacing w:val="-3"/>
        </w:rPr>
        <w:t xml:space="preserve"> </w:t>
      </w:r>
      <w:r>
        <w:t>sobre</w:t>
      </w:r>
      <w:r>
        <w:rPr>
          <w:spacing w:val="-3"/>
        </w:rPr>
        <w:t xml:space="preserve"> </w:t>
      </w:r>
      <w:r>
        <w:t>los</w:t>
      </w:r>
      <w:r>
        <w:rPr>
          <w:spacing w:val="-3"/>
        </w:rPr>
        <w:t xml:space="preserve"> </w:t>
      </w:r>
      <w:r>
        <w:t>requisitos para la validez de los contratos modales, señala:</w:t>
      </w:r>
    </w:p>
    <w:p w:rsidR="00CA2049" w:rsidRDefault="00E5536D">
      <w:pPr>
        <w:pStyle w:val="Textoindependiente"/>
        <w:spacing w:line="480" w:lineRule="auto"/>
        <w:ind w:left="2835" w:right="359"/>
      </w:pPr>
      <w:r>
        <w:t>Artículo 72°:</w:t>
      </w:r>
      <w:r>
        <w:rPr>
          <w:spacing w:val="40"/>
        </w:rPr>
        <w:t xml:space="preserve"> </w:t>
      </w:r>
      <w:r>
        <w:t>Los contratos de trabajo a que se refiere este Título necesariamente</w:t>
      </w:r>
      <w:r>
        <w:rPr>
          <w:spacing w:val="30"/>
        </w:rPr>
        <w:t xml:space="preserve">  </w:t>
      </w:r>
      <w:r>
        <w:t>deberán</w:t>
      </w:r>
      <w:r>
        <w:rPr>
          <w:spacing w:val="30"/>
        </w:rPr>
        <w:t xml:space="preserve">  </w:t>
      </w:r>
      <w:r>
        <w:t>constar</w:t>
      </w:r>
      <w:r>
        <w:rPr>
          <w:spacing w:val="30"/>
        </w:rPr>
        <w:t xml:space="preserve">  </w:t>
      </w:r>
      <w:r>
        <w:t>por</w:t>
      </w:r>
      <w:r>
        <w:rPr>
          <w:spacing w:val="75"/>
          <w:w w:val="150"/>
        </w:rPr>
        <w:t xml:space="preserve"> </w:t>
      </w:r>
      <w:r>
        <w:t>escrito</w:t>
      </w:r>
      <w:r>
        <w:rPr>
          <w:spacing w:val="75"/>
          <w:w w:val="150"/>
        </w:rPr>
        <w:t xml:space="preserve"> </w:t>
      </w:r>
      <w:r>
        <w:t>y</w:t>
      </w:r>
      <w:r>
        <w:rPr>
          <w:spacing w:val="75"/>
          <w:w w:val="150"/>
        </w:rPr>
        <w:t xml:space="preserve"> </w:t>
      </w:r>
      <w:r>
        <w:t>por</w:t>
      </w:r>
      <w:r>
        <w:rPr>
          <w:spacing w:val="75"/>
          <w:w w:val="150"/>
        </w:rPr>
        <w:t xml:space="preserve"> </w:t>
      </w:r>
      <w:r>
        <w:rPr>
          <w:spacing w:val="-2"/>
        </w:rPr>
        <w:t>triplicado,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70"/>
      </w:pPr>
      <w:r>
        <w:lastRenderedPageBreak/>
        <w:t>debiendo consignarse en forma expresa su duración, y las causas objetivas determinantes de la contratación, así como las demás condiciones de la relación laboral.</w:t>
      </w:r>
    </w:p>
    <w:p w:rsidR="00CA2049" w:rsidRDefault="00E5536D">
      <w:pPr>
        <w:pStyle w:val="Textoindependiente"/>
        <w:spacing w:line="480" w:lineRule="auto"/>
        <w:ind w:left="1980" w:right="368"/>
      </w:pPr>
      <w:r>
        <w:t>Esto quiere decir, que, si no se respeta la formalidad establecida por Ley, estaríamos frente a la figura de desnaturalización de contrato, por ende, el trabajador que sea contratado bajo modalidad, estaría siendo a plazo indeterminado, por lo que debe sustentarse el motivo o la causa de la contratación, así como su duración.</w:t>
      </w:r>
    </w:p>
    <w:p w:rsidR="00CA2049" w:rsidRDefault="00E5536D">
      <w:pPr>
        <w:pStyle w:val="Textoindependiente"/>
        <w:spacing w:before="160" w:line="480" w:lineRule="auto"/>
        <w:ind w:left="1980" w:right="361"/>
      </w:pPr>
      <w:r>
        <w:t>Podemos concluir entonces, que esta modalidad contractual</w:t>
      </w:r>
      <w:r>
        <w:rPr>
          <w:spacing w:val="-4"/>
        </w:rPr>
        <w:t xml:space="preserve"> </w:t>
      </w:r>
      <w:r>
        <w:t>no</w:t>
      </w:r>
      <w:r>
        <w:rPr>
          <w:spacing w:val="-4"/>
        </w:rPr>
        <w:t xml:space="preserve"> </w:t>
      </w:r>
      <w:r>
        <w:t>se</w:t>
      </w:r>
      <w:r>
        <w:rPr>
          <w:spacing w:val="-4"/>
        </w:rPr>
        <w:t xml:space="preserve"> </w:t>
      </w:r>
      <w:r>
        <w:t>limita</w:t>
      </w:r>
      <w:r>
        <w:rPr>
          <w:spacing w:val="-4"/>
        </w:rPr>
        <w:t xml:space="preserve"> </w:t>
      </w:r>
      <w:r>
        <w:t>por el tiempo en que se van a ejecutar las labores, sino</w:t>
      </w:r>
      <w:r>
        <w:rPr>
          <w:spacing w:val="-2"/>
        </w:rPr>
        <w:t xml:space="preserve"> </w:t>
      </w:r>
      <w:r>
        <w:t>por</w:t>
      </w:r>
      <w:r>
        <w:rPr>
          <w:spacing w:val="-2"/>
        </w:rPr>
        <w:t xml:space="preserve"> </w:t>
      </w:r>
      <w:r>
        <w:t>la</w:t>
      </w:r>
      <w:r>
        <w:rPr>
          <w:spacing w:val="-2"/>
        </w:rPr>
        <w:t xml:space="preserve"> </w:t>
      </w:r>
      <w:r>
        <w:t>discontinuidad</w:t>
      </w:r>
      <w:r>
        <w:rPr>
          <w:spacing w:val="-2"/>
        </w:rPr>
        <w:t xml:space="preserve"> </w:t>
      </w:r>
      <w:r>
        <w:t>de su ejecución. Por lo que la aplicación de este contrato, solamente se va encajar en aquellos supuestos en los que los servicios del trabajador contengan periodos de inactividad sin ninguna regularidad, como</w:t>
      </w:r>
      <w:r>
        <w:rPr>
          <w:spacing w:val="-4"/>
        </w:rPr>
        <w:t xml:space="preserve"> </w:t>
      </w:r>
      <w:r>
        <w:t>en</w:t>
      </w:r>
      <w:r>
        <w:rPr>
          <w:spacing w:val="-4"/>
        </w:rPr>
        <w:t xml:space="preserve"> </w:t>
      </w:r>
      <w:r>
        <w:t>el</w:t>
      </w:r>
      <w:r>
        <w:rPr>
          <w:spacing w:val="-4"/>
        </w:rPr>
        <w:t xml:space="preserve"> </w:t>
      </w:r>
      <w:r>
        <w:t>caso de los trabajadores pesqueros. A razón de ello, la misma legislación le confiere un derecho preferente en la contratación al trabajador, la norma</w:t>
      </w:r>
      <w:r>
        <w:rPr>
          <w:spacing w:val="-4"/>
        </w:rPr>
        <w:t xml:space="preserve"> </w:t>
      </w:r>
      <w:r>
        <w:t>no los dota de un carácter indefinido, sino más bien, los contratos temporales celebrados quedan vinculados entre sí.</w:t>
      </w:r>
    </w:p>
    <w:p w:rsidR="00CA2049" w:rsidRDefault="00E5536D">
      <w:pPr>
        <w:pStyle w:val="Textoindependiente"/>
        <w:spacing w:before="160" w:line="480" w:lineRule="auto"/>
        <w:ind w:left="1980" w:right="358"/>
      </w:pPr>
      <w:r>
        <w:t>Para terminar, el derecho preferente que mencionamos opera de forma automática, es decir, que no se requiere la celebración</w:t>
      </w:r>
      <w:r>
        <w:rPr>
          <w:spacing w:val="-3"/>
        </w:rPr>
        <w:t xml:space="preserve"> </w:t>
      </w:r>
      <w:r>
        <w:t>de</w:t>
      </w:r>
      <w:r>
        <w:rPr>
          <w:spacing w:val="-3"/>
        </w:rPr>
        <w:t xml:space="preserve"> </w:t>
      </w:r>
      <w:r>
        <w:t>un</w:t>
      </w:r>
      <w:r>
        <w:rPr>
          <w:spacing w:val="-3"/>
        </w:rPr>
        <w:t xml:space="preserve"> </w:t>
      </w:r>
      <w:r>
        <w:t>nuevo</w:t>
      </w:r>
      <w:r>
        <w:rPr>
          <w:spacing w:val="-3"/>
        </w:rPr>
        <w:t xml:space="preserve"> </w:t>
      </w:r>
      <w:r>
        <w:t>contrato o su renovación. Por otro lado, en cuanto a los derechos y beneficios</w:t>
      </w:r>
      <w:r>
        <w:rPr>
          <w:spacing w:val="40"/>
        </w:rPr>
        <w:t xml:space="preserve"> </w:t>
      </w:r>
      <w:r>
        <w:t>sociales de los trabajadores</w:t>
      </w:r>
      <w:r>
        <w:rPr>
          <w:spacing w:val="-3"/>
        </w:rPr>
        <w:t xml:space="preserve"> </w:t>
      </w:r>
      <w:r>
        <w:t>bajo</w:t>
      </w:r>
      <w:r>
        <w:rPr>
          <w:spacing w:val="-3"/>
        </w:rPr>
        <w:t xml:space="preserve"> </w:t>
      </w:r>
      <w:r>
        <w:t>esta</w:t>
      </w:r>
      <w:r>
        <w:rPr>
          <w:spacing w:val="-3"/>
        </w:rPr>
        <w:t xml:space="preserve"> </w:t>
      </w:r>
      <w:r>
        <w:t>modalidad,</w:t>
      </w:r>
      <w:r>
        <w:rPr>
          <w:spacing w:val="-3"/>
        </w:rPr>
        <w:t xml:space="preserve"> </w:t>
      </w:r>
      <w:r>
        <w:t>se</w:t>
      </w:r>
      <w:r>
        <w:rPr>
          <w:spacing w:val="-3"/>
        </w:rPr>
        <w:t xml:space="preserve"> </w:t>
      </w:r>
      <w:r>
        <w:t>determinarán</w:t>
      </w:r>
      <w:r>
        <w:rPr>
          <w:spacing w:val="-3"/>
        </w:rPr>
        <w:t xml:space="preserve"> </w:t>
      </w:r>
      <w:r>
        <w:t>en</w:t>
      </w:r>
      <w:r>
        <w:rPr>
          <w:spacing w:val="-3"/>
        </w:rPr>
        <w:t xml:space="preserve"> </w:t>
      </w:r>
      <w:r>
        <w:t>función al tiempo efectivamente laborado.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3"/>
          <w:numId w:val="21"/>
        </w:numPr>
        <w:tabs>
          <w:tab w:val="left" w:pos="1979"/>
        </w:tabs>
        <w:spacing w:before="60"/>
        <w:ind w:left="1979" w:hanging="359"/>
        <w:jc w:val="both"/>
      </w:pPr>
      <w:bookmarkStart w:id="102" w:name="d.​La_causa_objetiva_de_los_contratos_in"/>
      <w:bookmarkEnd w:id="102"/>
      <w:r>
        <w:lastRenderedPageBreak/>
        <w:t xml:space="preserve">La causa objetiva de los contratos </w:t>
      </w:r>
      <w:r>
        <w:rPr>
          <w:spacing w:val="-2"/>
        </w:rPr>
        <w:t>intermitentes</w:t>
      </w:r>
    </w:p>
    <w:p w:rsidR="00CA2049" w:rsidRDefault="00CA2049">
      <w:pPr>
        <w:pStyle w:val="Textoindependiente"/>
        <w:spacing w:before="39"/>
        <w:jc w:val="left"/>
        <w:rPr>
          <w:b/>
        </w:rPr>
      </w:pPr>
    </w:p>
    <w:p w:rsidR="00CA2049" w:rsidRDefault="00E5536D">
      <w:pPr>
        <w:pStyle w:val="Textoindependiente"/>
        <w:spacing w:before="1" w:line="480" w:lineRule="auto"/>
        <w:ind w:left="1980" w:right="360"/>
      </w:pPr>
      <w:r>
        <w:t>Para determinar cuál es la causa de los contratos intermitentes, debemos partir de qué se entiende por causa en los contratos en general. Por</w:t>
      </w:r>
      <w:r>
        <w:rPr>
          <w:spacing w:val="-3"/>
        </w:rPr>
        <w:t xml:space="preserve"> </w:t>
      </w:r>
      <w:r>
        <w:t>ende,</w:t>
      </w:r>
      <w:r>
        <w:rPr>
          <w:spacing w:val="-3"/>
        </w:rPr>
        <w:t xml:space="preserve"> </w:t>
      </w:r>
      <w:r>
        <w:t>la causa es el objetivo del negocio. Pongamos un ejemplo para ejemplificar esta definición. Supongamos que Juan vende su automóvil a Pepito, de lo anterior, se advierte que el objetivo de dicho contrato de</w:t>
      </w:r>
      <w:r>
        <w:rPr>
          <w:spacing w:val="-3"/>
        </w:rPr>
        <w:t xml:space="preserve"> </w:t>
      </w:r>
      <w:r>
        <w:t>compra</w:t>
      </w:r>
      <w:r>
        <w:rPr>
          <w:spacing w:val="-3"/>
        </w:rPr>
        <w:t xml:space="preserve"> </w:t>
      </w:r>
      <w:r>
        <w:t>venta</w:t>
      </w:r>
      <w:r>
        <w:rPr>
          <w:spacing w:val="-3"/>
        </w:rPr>
        <w:t xml:space="preserve"> </w:t>
      </w:r>
      <w:r>
        <w:t>es</w:t>
      </w:r>
      <w:r>
        <w:rPr>
          <w:spacing w:val="-3"/>
        </w:rPr>
        <w:t xml:space="preserve"> </w:t>
      </w:r>
      <w:r>
        <w:t>el intercambio del automóvil por</w:t>
      </w:r>
      <w:r>
        <w:rPr>
          <w:spacing w:val="-3"/>
        </w:rPr>
        <w:t xml:space="preserve"> </w:t>
      </w:r>
      <w:r>
        <w:t>un</w:t>
      </w:r>
      <w:r>
        <w:rPr>
          <w:spacing w:val="-3"/>
        </w:rPr>
        <w:t xml:space="preserve"> </w:t>
      </w:r>
      <w:r>
        <w:t>precio.</w:t>
      </w:r>
      <w:r>
        <w:rPr>
          <w:spacing w:val="-3"/>
        </w:rPr>
        <w:t xml:space="preserve"> </w:t>
      </w:r>
      <w:r>
        <w:t>Si</w:t>
      </w:r>
      <w:r>
        <w:rPr>
          <w:spacing w:val="-3"/>
        </w:rPr>
        <w:t xml:space="preserve"> </w:t>
      </w:r>
      <w:r>
        <w:t>nos</w:t>
      </w:r>
      <w:r>
        <w:rPr>
          <w:spacing w:val="-3"/>
        </w:rPr>
        <w:t xml:space="preserve"> </w:t>
      </w:r>
      <w:r>
        <w:t>centramos</w:t>
      </w:r>
      <w:r>
        <w:rPr>
          <w:spacing w:val="-3"/>
        </w:rPr>
        <w:t xml:space="preserve"> </w:t>
      </w:r>
      <w:r>
        <w:t>en</w:t>
      </w:r>
      <w:r>
        <w:rPr>
          <w:spacing w:val="-3"/>
        </w:rPr>
        <w:t xml:space="preserve"> </w:t>
      </w:r>
      <w:r>
        <w:t>la</w:t>
      </w:r>
      <w:r>
        <w:rPr>
          <w:spacing w:val="-3"/>
        </w:rPr>
        <w:t xml:space="preserve"> </w:t>
      </w:r>
      <w:r>
        <w:t>causa</w:t>
      </w:r>
      <w:r>
        <w:rPr>
          <w:spacing w:val="-3"/>
        </w:rPr>
        <w:t xml:space="preserve"> </w:t>
      </w:r>
      <w:r>
        <w:t>de</w:t>
      </w:r>
      <w:r>
        <w:rPr>
          <w:spacing w:val="-3"/>
        </w:rPr>
        <w:t xml:space="preserve"> </w:t>
      </w:r>
      <w:r>
        <w:t>un contrato de trabajo, la causa será realizar el intercambio entre la actividad laboral del trabajador, y la remuneración que proporciona el empleador.</w:t>
      </w:r>
    </w:p>
    <w:p w:rsidR="00CA2049" w:rsidRDefault="00E5536D">
      <w:pPr>
        <w:pStyle w:val="Textoindependiente"/>
        <w:spacing w:before="160" w:line="480" w:lineRule="auto"/>
        <w:ind w:left="1980" w:right="361"/>
      </w:pPr>
      <w:r>
        <w:t>De este modo, podemos definir que la causa objetiva es la función económica que cumple el negocio jurídico.</w:t>
      </w:r>
      <w:r>
        <w:rPr>
          <w:spacing w:val="-3"/>
        </w:rPr>
        <w:t xml:space="preserve"> </w:t>
      </w:r>
      <w:r>
        <w:t>Es</w:t>
      </w:r>
      <w:r>
        <w:rPr>
          <w:spacing w:val="-3"/>
        </w:rPr>
        <w:t xml:space="preserve"> </w:t>
      </w:r>
      <w:r>
        <w:t>por</w:t>
      </w:r>
      <w:r>
        <w:rPr>
          <w:spacing w:val="-3"/>
        </w:rPr>
        <w:t xml:space="preserve"> </w:t>
      </w:r>
      <w:r>
        <w:t>ello</w:t>
      </w:r>
      <w:r>
        <w:rPr>
          <w:spacing w:val="-3"/>
        </w:rPr>
        <w:t xml:space="preserve"> </w:t>
      </w:r>
      <w:r>
        <w:t>que</w:t>
      </w:r>
      <w:r>
        <w:rPr>
          <w:spacing w:val="-3"/>
        </w:rPr>
        <w:t xml:space="preserve"> </w:t>
      </w:r>
      <w:r>
        <w:t>la</w:t>
      </w:r>
      <w:r>
        <w:rPr>
          <w:spacing w:val="-3"/>
        </w:rPr>
        <w:t xml:space="preserve"> </w:t>
      </w:r>
      <w:r>
        <w:t>causa</w:t>
      </w:r>
      <w:r>
        <w:rPr>
          <w:spacing w:val="-3"/>
        </w:rPr>
        <w:t xml:space="preserve"> </w:t>
      </w:r>
      <w:r>
        <w:t>objetiva de los contratos intermitentes regula la actividad permanente, pero discontinua que realiza el trabajador, esto es así, por la naturaleza de la actividad que se realiza, que, en materia de nuestra investigación, es la pesca, ya que existen periodos en los cuales no se realiza ninguna labor efectiva, ya que existen periodos de veda que son decretos por la autoridad correspondiente, operando una suspensión perfecta de labores.</w:t>
      </w:r>
    </w:p>
    <w:p w:rsidR="00CA2049" w:rsidRDefault="00E5536D">
      <w:pPr>
        <w:pStyle w:val="Ttulo3"/>
        <w:numPr>
          <w:ilvl w:val="3"/>
          <w:numId w:val="21"/>
        </w:numPr>
        <w:tabs>
          <w:tab w:val="left" w:pos="1979"/>
        </w:tabs>
        <w:spacing w:before="160"/>
        <w:ind w:left="1979" w:hanging="359"/>
        <w:jc w:val="both"/>
      </w:pPr>
      <w:bookmarkStart w:id="103" w:name="e.​Naturaleza_jurídica_de_los_contratos_"/>
      <w:bookmarkEnd w:id="103"/>
      <w:r>
        <w:t xml:space="preserve">Naturaleza jurídica de los contratos </w:t>
      </w:r>
      <w:r>
        <w:rPr>
          <w:spacing w:val="-2"/>
        </w:rPr>
        <w:t>intermitentes</w:t>
      </w:r>
    </w:p>
    <w:p w:rsidR="00CA2049" w:rsidRDefault="00CA2049">
      <w:pPr>
        <w:pStyle w:val="Textoindependiente"/>
        <w:spacing w:before="40"/>
        <w:jc w:val="left"/>
        <w:rPr>
          <w:b/>
        </w:rPr>
      </w:pPr>
    </w:p>
    <w:p w:rsidR="00CA2049" w:rsidRDefault="00E5536D">
      <w:pPr>
        <w:pStyle w:val="Textoindependiente"/>
        <w:spacing w:line="480" w:lineRule="auto"/>
        <w:ind w:left="1980" w:right="360"/>
      </w:pPr>
      <w:r>
        <w:t>Para determinar cuál es la naturaleza de los contratos</w:t>
      </w:r>
      <w:r>
        <w:rPr>
          <w:spacing w:val="-4"/>
        </w:rPr>
        <w:t xml:space="preserve"> </w:t>
      </w:r>
      <w:r>
        <w:t>intermitentes,</w:t>
      </w:r>
      <w:r>
        <w:rPr>
          <w:spacing w:val="-4"/>
        </w:rPr>
        <w:t xml:space="preserve"> </w:t>
      </w:r>
      <w:r>
        <w:t>veamos cómo está establecido este tipo de contratación en nuestra Ley. La regulación de los contratos intermitentes, la encontramos en el Decreto Legislativo N° 728, cuyo texto señala: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63"/>
      </w:pPr>
      <w:r>
        <w:rPr>
          <w:b/>
        </w:rPr>
        <w:lastRenderedPageBreak/>
        <w:t>Artículo 64.-</w:t>
      </w:r>
      <w:r>
        <w:rPr>
          <w:b/>
          <w:spacing w:val="-3"/>
        </w:rPr>
        <w:t xml:space="preserve"> </w:t>
      </w:r>
      <w:r>
        <w:t>Los contratos de servicio intermitente son aquellos celebrados entre un empleador y un trabajador, para cubrir las necesidades de las actividades de la empresa que por su</w:t>
      </w:r>
      <w:r>
        <w:rPr>
          <w:spacing w:val="-4"/>
        </w:rPr>
        <w:t xml:space="preserve"> </w:t>
      </w:r>
      <w:r>
        <w:t>naturaleza son permanentes pero discontinuas.</w:t>
      </w:r>
    </w:p>
    <w:p w:rsidR="00CA2049" w:rsidRDefault="00E5536D">
      <w:pPr>
        <w:pStyle w:val="Textoindependiente"/>
        <w:spacing w:before="160" w:line="480" w:lineRule="auto"/>
        <w:ind w:left="2835" w:right="364"/>
      </w:pPr>
      <w:r>
        <w:t>Estos contratos podrán efectuarse con el mismo trabajador, quien tendrá derecho preferencial en la contratación, pudiendo consignarse en</w:t>
      </w:r>
      <w:r>
        <w:rPr>
          <w:spacing w:val="-4"/>
        </w:rPr>
        <w:t xml:space="preserve"> </w:t>
      </w:r>
      <w:r>
        <w:t>el</w:t>
      </w:r>
      <w:r>
        <w:rPr>
          <w:spacing w:val="-4"/>
        </w:rPr>
        <w:t xml:space="preserve"> </w:t>
      </w:r>
      <w:r>
        <w:t>contrato</w:t>
      </w:r>
      <w:r>
        <w:rPr>
          <w:spacing w:val="-4"/>
        </w:rPr>
        <w:t xml:space="preserve"> </w:t>
      </w:r>
      <w:r>
        <w:t>primigenio</w:t>
      </w:r>
      <w:r>
        <w:rPr>
          <w:spacing w:val="-4"/>
        </w:rPr>
        <w:t xml:space="preserve"> </w:t>
      </w:r>
      <w:r>
        <w:t>tal</w:t>
      </w:r>
      <w:r>
        <w:rPr>
          <w:spacing w:val="-4"/>
        </w:rPr>
        <w:t xml:space="preserve"> </w:t>
      </w:r>
      <w:r>
        <w:t>derecho,</w:t>
      </w:r>
      <w:r>
        <w:rPr>
          <w:spacing w:val="-4"/>
        </w:rPr>
        <w:t xml:space="preserve"> </w:t>
      </w:r>
      <w:r>
        <w:t>el</w:t>
      </w:r>
      <w:r>
        <w:rPr>
          <w:spacing w:val="-4"/>
        </w:rPr>
        <w:t xml:space="preserve"> </w:t>
      </w:r>
      <w:r>
        <w:t>que</w:t>
      </w:r>
      <w:r>
        <w:rPr>
          <w:spacing w:val="-4"/>
        </w:rPr>
        <w:t xml:space="preserve"> </w:t>
      </w:r>
      <w:r>
        <w:t>operará</w:t>
      </w:r>
      <w:r>
        <w:rPr>
          <w:spacing w:val="-4"/>
        </w:rPr>
        <w:t xml:space="preserve"> </w:t>
      </w:r>
      <w:r>
        <w:t>en forma automática, sin</w:t>
      </w:r>
      <w:r>
        <w:rPr>
          <w:spacing w:val="-4"/>
        </w:rPr>
        <w:t xml:space="preserve"> </w:t>
      </w:r>
      <w:r>
        <w:t>necesidad</w:t>
      </w:r>
      <w:r>
        <w:rPr>
          <w:spacing w:val="-4"/>
        </w:rPr>
        <w:t xml:space="preserve"> </w:t>
      </w:r>
      <w:r>
        <w:t>de</w:t>
      </w:r>
      <w:r>
        <w:rPr>
          <w:spacing w:val="-4"/>
        </w:rPr>
        <w:t xml:space="preserve"> </w:t>
      </w:r>
      <w:r>
        <w:t>requerirse</w:t>
      </w:r>
      <w:r>
        <w:rPr>
          <w:spacing w:val="-4"/>
        </w:rPr>
        <w:t xml:space="preserve"> </w:t>
      </w:r>
      <w:r>
        <w:t>de</w:t>
      </w:r>
      <w:r>
        <w:rPr>
          <w:spacing w:val="-4"/>
        </w:rPr>
        <w:t xml:space="preserve"> </w:t>
      </w:r>
      <w:r>
        <w:t>nueva</w:t>
      </w:r>
      <w:r>
        <w:rPr>
          <w:spacing w:val="-4"/>
        </w:rPr>
        <w:t xml:space="preserve"> </w:t>
      </w:r>
      <w:r>
        <w:t>celebración de contrato o renovación.</w:t>
      </w:r>
    </w:p>
    <w:p w:rsidR="00CA2049" w:rsidRDefault="00E5536D">
      <w:pPr>
        <w:pStyle w:val="Textoindependiente"/>
        <w:spacing w:before="160" w:line="480" w:lineRule="auto"/>
        <w:ind w:left="1980" w:right="359"/>
      </w:pPr>
      <w:r>
        <w:t>La clave entonces para esbozar su naturaleza, la encontramos en el factor temporal o accidental, ya que, sin</w:t>
      </w:r>
      <w:r>
        <w:rPr>
          <w:spacing w:val="-2"/>
        </w:rPr>
        <w:t xml:space="preserve"> </w:t>
      </w:r>
      <w:r>
        <w:t>alguno</w:t>
      </w:r>
      <w:r>
        <w:rPr>
          <w:spacing w:val="-2"/>
        </w:rPr>
        <w:t xml:space="preserve"> </w:t>
      </w:r>
      <w:r>
        <w:t>de</w:t>
      </w:r>
      <w:r>
        <w:rPr>
          <w:spacing w:val="-2"/>
        </w:rPr>
        <w:t xml:space="preserve"> </w:t>
      </w:r>
      <w:r>
        <w:t>estos,</w:t>
      </w:r>
      <w:r>
        <w:rPr>
          <w:spacing w:val="-2"/>
        </w:rPr>
        <w:t xml:space="preserve"> </w:t>
      </w:r>
      <w:r>
        <w:t>no</w:t>
      </w:r>
      <w:r>
        <w:rPr>
          <w:spacing w:val="-2"/>
        </w:rPr>
        <w:t xml:space="preserve"> </w:t>
      </w:r>
      <w:r>
        <w:t>estaríamos</w:t>
      </w:r>
      <w:r>
        <w:rPr>
          <w:spacing w:val="-2"/>
        </w:rPr>
        <w:t xml:space="preserve"> </w:t>
      </w:r>
      <w:r>
        <w:t>frente</w:t>
      </w:r>
      <w:r>
        <w:rPr>
          <w:spacing w:val="-2"/>
        </w:rPr>
        <w:t xml:space="preserve"> </w:t>
      </w:r>
      <w:r>
        <w:t>a</w:t>
      </w:r>
      <w:r>
        <w:rPr>
          <w:spacing w:val="-2"/>
        </w:rPr>
        <w:t xml:space="preserve"> </w:t>
      </w:r>
      <w:r>
        <w:t>un contrato intermitente. Más aún, cuando la duración según la normativa no tiene una duración establecida por Ley, salvo un plazo máximo que en conjunto no debe superar los 5 años Debemos de advertir también que la</w:t>
      </w:r>
      <w:r>
        <w:rPr>
          <w:spacing w:val="40"/>
        </w:rPr>
        <w:t xml:space="preserve"> </w:t>
      </w:r>
      <w:r>
        <w:t>Ley señala que la renovación de estos contratos es automática, de lo que</w:t>
      </w:r>
      <w:r>
        <w:rPr>
          <w:spacing w:val="-3"/>
        </w:rPr>
        <w:t xml:space="preserve"> </w:t>
      </w:r>
      <w:r>
        <w:t>se desprende que</w:t>
      </w:r>
      <w:r>
        <w:rPr>
          <w:spacing w:val="-4"/>
        </w:rPr>
        <w:t xml:space="preserve"> </w:t>
      </w:r>
      <w:r>
        <w:t>la</w:t>
      </w:r>
      <w:r>
        <w:rPr>
          <w:spacing w:val="-4"/>
        </w:rPr>
        <w:t xml:space="preserve"> </w:t>
      </w:r>
      <w:r>
        <w:t>ejecución</w:t>
      </w:r>
      <w:r>
        <w:rPr>
          <w:spacing w:val="-4"/>
        </w:rPr>
        <w:t xml:space="preserve"> </w:t>
      </w:r>
      <w:r>
        <w:t>de</w:t>
      </w:r>
      <w:r>
        <w:rPr>
          <w:spacing w:val="-4"/>
        </w:rPr>
        <w:t xml:space="preserve"> </w:t>
      </w:r>
      <w:r>
        <w:t>estos</w:t>
      </w:r>
      <w:r>
        <w:rPr>
          <w:spacing w:val="-4"/>
        </w:rPr>
        <w:t xml:space="preserve"> </w:t>
      </w:r>
      <w:r>
        <w:t>contratos</w:t>
      </w:r>
      <w:r>
        <w:rPr>
          <w:spacing w:val="-4"/>
        </w:rPr>
        <w:t xml:space="preserve"> </w:t>
      </w:r>
      <w:r>
        <w:t>no</w:t>
      </w:r>
      <w:r>
        <w:rPr>
          <w:spacing w:val="-4"/>
        </w:rPr>
        <w:t xml:space="preserve"> </w:t>
      </w:r>
      <w:r>
        <w:t>es</w:t>
      </w:r>
      <w:r>
        <w:rPr>
          <w:spacing w:val="-4"/>
        </w:rPr>
        <w:t xml:space="preserve"> </w:t>
      </w:r>
      <w:r>
        <w:t>lineal,</w:t>
      </w:r>
      <w:r>
        <w:rPr>
          <w:spacing w:val="-4"/>
        </w:rPr>
        <w:t xml:space="preserve"> </w:t>
      </w:r>
      <w:r>
        <w:t>dada</w:t>
      </w:r>
      <w:r>
        <w:rPr>
          <w:spacing w:val="-4"/>
        </w:rPr>
        <w:t xml:space="preserve"> </w:t>
      </w:r>
      <w:r>
        <w:t>la</w:t>
      </w:r>
      <w:r>
        <w:rPr>
          <w:spacing w:val="-4"/>
        </w:rPr>
        <w:t xml:space="preserve"> </w:t>
      </w:r>
      <w:r>
        <w:t>naturaleza de la prestación de los servicios.</w:t>
      </w:r>
    </w:p>
    <w:p w:rsidR="00CA2049" w:rsidRDefault="00E5536D">
      <w:pPr>
        <w:pStyle w:val="Ttulo3"/>
        <w:numPr>
          <w:ilvl w:val="3"/>
          <w:numId w:val="21"/>
        </w:numPr>
        <w:tabs>
          <w:tab w:val="left" w:pos="1979"/>
        </w:tabs>
        <w:spacing w:before="160"/>
        <w:ind w:left="1979" w:hanging="359"/>
        <w:jc w:val="both"/>
      </w:pPr>
      <w:bookmarkStart w:id="104" w:name="f.​Desnaturalización_de_los_contratos_mo"/>
      <w:bookmarkEnd w:id="104"/>
      <w:r>
        <w:t xml:space="preserve">Desnaturalización de los contratos </w:t>
      </w:r>
      <w:r>
        <w:rPr>
          <w:spacing w:val="-2"/>
        </w:rPr>
        <w:t>modales</w:t>
      </w:r>
    </w:p>
    <w:p w:rsidR="00CA2049" w:rsidRDefault="00CA2049">
      <w:pPr>
        <w:pStyle w:val="Textoindependiente"/>
        <w:spacing w:before="40"/>
        <w:jc w:val="left"/>
        <w:rPr>
          <w:b/>
        </w:rPr>
      </w:pPr>
    </w:p>
    <w:p w:rsidR="00CA2049" w:rsidRDefault="00E5536D">
      <w:pPr>
        <w:pStyle w:val="Textoindependiente"/>
        <w:spacing w:line="480" w:lineRule="auto"/>
        <w:ind w:left="1980" w:right="359"/>
      </w:pPr>
      <w:r>
        <w:t>De este modo, los contratos laborales sujetos a modalidad, deben cumplir con las exigencias establecidas por la norma, ya que, de no ser así, se configuraría la desnaturalización del contrato, haciendo el contrato modal que se celebró, uno de naturaleza indeterminada, pues es así como lo</w:t>
      </w:r>
      <w:r>
        <w:rPr>
          <w:spacing w:val="40"/>
        </w:rPr>
        <w:t xml:space="preserve"> </w:t>
      </w:r>
      <w:r>
        <w:t>prefiere</w:t>
      </w:r>
      <w:r>
        <w:rPr>
          <w:spacing w:val="30"/>
        </w:rPr>
        <w:t xml:space="preserve"> </w:t>
      </w:r>
      <w:r>
        <w:t>la</w:t>
      </w:r>
      <w:r>
        <w:rPr>
          <w:spacing w:val="30"/>
        </w:rPr>
        <w:t xml:space="preserve"> </w:t>
      </w:r>
      <w:r>
        <w:t>norma,</w:t>
      </w:r>
      <w:r>
        <w:rPr>
          <w:spacing w:val="30"/>
        </w:rPr>
        <w:t xml:space="preserve"> </w:t>
      </w:r>
      <w:r>
        <w:t>a</w:t>
      </w:r>
      <w:r>
        <w:rPr>
          <w:spacing w:val="30"/>
        </w:rPr>
        <w:t xml:space="preserve"> </w:t>
      </w:r>
      <w:r>
        <w:t>fin</w:t>
      </w:r>
      <w:r>
        <w:rPr>
          <w:spacing w:val="30"/>
        </w:rPr>
        <w:t xml:space="preserve"> </w:t>
      </w:r>
      <w:r>
        <w:t>de</w:t>
      </w:r>
      <w:r>
        <w:rPr>
          <w:spacing w:val="30"/>
        </w:rPr>
        <w:t xml:space="preserve"> </w:t>
      </w:r>
      <w:r>
        <w:t>salvaguardar</w:t>
      </w:r>
      <w:r>
        <w:rPr>
          <w:spacing w:val="30"/>
        </w:rPr>
        <w:t xml:space="preserve"> </w:t>
      </w:r>
      <w:r>
        <w:t>la</w:t>
      </w:r>
      <w:r>
        <w:rPr>
          <w:spacing w:val="30"/>
        </w:rPr>
        <w:t xml:space="preserve"> </w:t>
      </w:r>
      <w:r>
        <w:t>continuidad</w:t>
      </w:r>
      <w:r>
        <w:rPr>
          <w:spacing w:val="30"/>
        </w:rPr>
        <w:t xml:space="preserve"> </w:t>
      </w:r>
      <w:r>
        <w:t>laboral.</w:t>
      </w:r>
      <w:r>
        <w:rPr>
          <w:spacing w:val="15"/>
        </w:rPr>
        <w:t xml:space="preserve"> </w:t>
      </w:r>
      <w:r>
        <w:t>Una</w:t>
      </w:r>
      <w:r>
        <w:rPr>
          <w:spacing w:val="15"/>
        </w:rPr>
        <w:t xml:space="preserve"> </w:t>
      </w:r>
      <w:r>
        <w:t>de</w:t>
      </w:r>
      <w:r>
        <w:rPr>
          <w:spacing w:val="15"/>
        </w:rPr>
        <w:t xml:space="preserve"> </w:t>
      </w:r>
      <w:r>
        <w:rPr>
          <w:spacing w:val="-5"/>
        </w:rPr>
        <w:t>las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7"/>
      </w:pPr>
      <w:r>
        <w:lastRenderedPageBreak/>
        <w:t>causas de la desnaturalización de los contratos, lo que deviene en su invalidez, es la existencia de fraude o simulación en la contratación.</w:t>
      </w:r>
    </w:p>
    <w:p w:rsidR="00CA2049" w:rsidRDefault="00E5536D">
      <w:pPr>
        <w:pStyle w:val="Textoindependiente"/>
        <w:spacing w:before="160"/>
        <w:ind w:left="1980"/>
      </w:pPr>
      <w:r>
        <w:t xml:space="preserve">El artículo 77 del TUO del DL. N° 728, </w:t>
      </w:r>
      <w:r>
        <w:rPr>
          <w:spacing w:val="-2"/>
        </w:rPr>
        <w:t>señala:</w:t>
      </w:r>
    </w:p>
    <w:p w:rsidR="00CA2049" w:rsidRDefault="00CA2049">
      <w:pPr>
        <w:pStyle w:val="Textoindependiente"/>
        <w:spacing w:before="160"/>
        <w:jc w:val="left"/>
      </w:pPr>
    </w:p>
    <w:p w:rsidR="00CA2049" w:rsidRDefault="00E5536D">
      <w:pPr>
        <w:pStyle w:val="Textoindependiente"/>
        <w:spacing w:line="480" w:lineRule="auto"/>
        <w:ind w:left="2835" w:right="361"/>
      </w:pPr>
      <w:r>
        <w:t>Los contratos de trabajo sujetos a modalidad se</w:t>
      </w:r>
      <w:r>
        <w:rPr>
          <w:spacing w:val="-4"/>
        </w:rPr>
        <w:t xml:space="preserve"> </w:t>
      </w:r>
      <w:r>
        <w:t>considerarán</w:t>
      </w:r>
      <w:r>
        <w:rPr>
          <w:spacing w:val="-4"/>
        </w:rPr>
        <w:t xml:space="preserve"> </w:t>
      </w:r>
      <w:r>
        <w:t>como de duración indeterminada:</w:t>
      </w:r>
    </w:p>
    <w:p w:rsidR="00CA2049" w:rsidRDefault="00E5536D">
      <w:pPr>
        <w:pStyle w:val="Prrafodelista"/>
        <w:numPr>
          <w:ilvl w:val="0"/>
          <w:numId w:val="15"/>
        </w:numPr>
        <w:tabs>
          <w:tab w:val="left" w:pos="3156"/>
        </w:tabs>
        <w:spacing w:before="0" w:line="480" w:lineRule="auto"/>
        <w:ind w:right="359" w:firstLine="0"/>
        <w:jc w:val="both"/>
        <w:rPr>
          <w:sz w:val="24"/>
        </w:rPr>
      </w:pPr>
      <w:r>
        <w:rPr>
          <w:sz w:val="24"/>
        </w:rPr>
        <w:t>Si el trabajador continúa laborando después de la fecha de vencimiento del plazo estipulado, o después de las prórrogas pactadas, si estas exceden del límite máximo permitido;</w:t>
      </w:r>
    </w:p>
    <w:p w:rsidR="00CA2049" w:rsidRDefault="00E5536D">
      <w:pPr>
        <w:pStyle w:val="Prrafodelista"/>
        <w:numPr>
          <w:ilvl w:val="0"/>
          <w:numId w:val="15"/>
        </w:numPr>
        <w:tabs>
          <w:tab w:val="left" w:pos="3154"/>
        </w:tabs>
        <w:spacing w:before="0" w:line="480" w:lineRule="auto"/>
        <w:ind w:right="361" w:firstLine="0"/>
        <w:jc w:val="both"/>
        <w:rPr>
          <w:sz w:val="24"/>
        </w:rPr>
      </w:pPr>
      <w:r>
        <w:rPr>
          <w:sz w:val="24"/>
        </w:rPr>
        <w:t>Cuando se trata de un contrato para obra determinada o de servicio específico, si el trabajador continúa prestando servicios efectivos, luego de concluida la obra materia de contrato, sin haberse operado renovación;</w:t>
      </w:r>
    </w:p>
    <w:p w:rsidR="00CA2049" w:rsidRDefault="00E5536D">
      <w:pPr>
        <w:pStyle w:val="Prrafodelista"/>
        <w:numPr>
          <w:ilvl w:val="0"/>
          <w:numId w:val="15"/>
        </w:numPr>
        <w:tabs>
          <w:tab w:val="left" w:pos="3171"/>
        </w:tabs>
        <w:spacing w:before="0" w:line="480" w:lineRule="auto"/>
        <w:ind w:right="363" w:firstLine="60"/>
        <w:jc w:val="both"/>
        <w:rPr>
          <w:sz w:val="24"/>
        </w:rPr>
      </w:pPr>
      <w:r>
        <w:rPr>
          <w:sz w:val="24"/>
        </w:rPr>
        <w:t xml:space="preserve">Si el titular del puesto sustituido, no se reincorpora vencido el término legal o convencional y el trabajador contratado continuare </w:t>
      </w:r>
      <w:r>
        <w:rPr>
          <w:spacing w:val="-2"/>
          <w:sz w:val="24"/>
        </w:rPr>
        <w:t>laborando;</w:t>
      </w:r>
    </w:p>
    <w:p w:rsidR="00CA2049" w:rsidRDefault="00E5536D">
      <w:pPr>
        <w:pStyle w:val="Prrafodelista"/>
        <w:numPr>
          <w:ilvl w:val="0"/>
          <w:numId w:val="15"/>
        </w:numPr>
        <w:tabs>
          <w:tab w:val="left" w:pos="3139"/>
        </w:tabs>
        <w:spacing w:before="0" w:line="480" w:lineRule="auto"/>
        <w:ind w:right="371" w:firstLine="0"/>
        <w:jc w:val="both"/>
        <w:rPr>
          <w:sz w:val="24"/>
        </w:rPr>
      </w:pPr>
      <w:r>
        <w:rPr>
          <w:sz w:val="24"/>
        </w:rPr>
        <w:t>Cuando el trabajador demuestre la existencia de simulación o fraude a las normas establecidas en la presente ley.</w:t>
      </w:r>
    </w:p>
    <w:p w:rsidR="00CA2049" w:rsidRDefault="00E5536D">
      <w:pPr>
        <w:pStyle w:val="Ttulo3"/>
        <w:numPr>
          <w:ilvl w:val="3"/>
          <w:numId w:val="21"/>
        </w:numPr>
        <w:tabs>
          <w:tab w:val="left" w:pos="1980"/>
        </w:tabs>
        <w:jc w:val="both"/>
      </w:pPr>
      <w:bookmarkStart w:id="105" w:name="g.​Suspensión_perfecta_del_contrato_de_t"/>
      <w:bookmarkEnd w:id="105"/>
      <w:r>
        <w:t xml:space="preserve">Suspensión perfecta del contrato de </w:t>
      </w:r>
      <w:r>
        <w:rPr>
          <w:spacing w:val="-2"/>
        </w:rPr>
        <w:t>trabajo</w:t>
      </w:r>
    </w:p>
    <w:p w:rsidR="00CA2049" w:rsidRDefault="00CA2049">
      <w:pPr>
        <w:pStyle w:val="Textoindependiente"/>
        <w:spacing w:before="40"/>
        <w:jc w:val="left"/>
        <w:rPr>
          <w:b/>
        </w:rPr>
      </w:pPr>
    </w:p>
    <w:p w:rsidR="00CA2049" w:rsidRDefault="00E5536D">
      <w:pPr>
        <w:pStyle w:val="Textoindependiente"/>
        <w:spacing w:line="480" w:lineRule="auto"/>
        <w:ind w:left="1980" w:right="359"/>
      </w:pPr>
      <w:r>
        <w:t>Primero debemos definir qué se entiende por suspensión de contrato de trabajo. Anacleto (2012) nos dice que la suspensión es una figura que va garantizar la duración de la relación de trabajo, frente a</w:t>
      </w:r>
      <w:r>
        <w:rPr>
          <w:spacing w:val="-3"/>
        </w:rPr>
        <w:t xml:space="preserve"> </w:t>
      </w:r>
      <w:r>
        <w:t>situaciones</w:t>
      </w:r>
      <w:r>
        <w:rPr>
          <w:spacing w:val="-3"/>
        </w:rPr>
        <w:t xml:space="preserve"> </w:t>
      </w:r>
      <w:r>
        <w:t>que</w:t>
      </w:r>
      <w:r>
        <w:rPr>
          <w:spacing w:val="-3"/>
        </w:rPr>
        <w:t xml:space="preserve"> </w:t>
      </w:r>
      <w:r>
        <w:t>van</w:t>
      </w:r>
      <w:r>
        <w:rPr>
          <w:spacing w:val="40"/>
        </w:rPr>
        <w:t xml:space="preserve"> </w:t>
      </w:r>
      <w:r>
        <w:t>a</w:t>
      </w:r>
      <w:r>
        <w:rPr>
          <w:spacing w:val="44"/>
        </w:rPr>
        <w:t xml:space="preserve"> </w:t>
      </w:r>
      <w:r>
        <w:t>impedir</w:t>
      </w:r>
      <w:r>
        <w:rPr>
          <w:spacing w:val="44"/>
        </w:rPr>
        <w:t xml:space="preserve"> </w:t>
      </w:r>
      <w:r>
        <w:t>la</w:t>
      </w:r>
      <w:r>
        <w:rPr>
          <w:spacing w:val="44"/>
        </w:rPr>
        <w:t xml:space="preserve"> </w:t>
      </w:r>
      <w:r>
        <w:t>realización</w:t>
      </w:r>
      <w:r>
        <w:rPr>
          <w:spacing w:val="44"/>
        </w:rPr>
        <w:t xml:space="preserve"> </w:t>
      </w:r>
      <w:r>
        <w:t>de</w:t>
      </w:r>
      <w:r>
        <w:rPr>
          <w:spacing w:val="44"/>
        </w:rPr>
        <w:t xml:space="preserve"> </w:t>
      </w:r>
      <w:r>
        <w:t>las</w:t>
      </w:r>
      <w:r>
        <w:rPr>
          <w:spacing w:val="44"/>
        </w:rPr>
        <w:t xml:space="preserve"> </w:t>
      </w:r>
      <w:r>
        <w:t>obligaciones</w:t>
      </w:r>
      <w:r>
        <w:rPr>
          <w:spacing w:val="44"/>
        </w:rPr>
        <w:t xml:space="preserve"> </w:t>
      </w:r>
      <w:r>
        <w:t>por</w:t>
      </w:r>
      <w:r>
        <w:rPr>
          <w:spacing w:val="44"/>
        </w:rPr>
        <w:t xml:space="preserve"> </w:t>
      </w:r>
      <w:r>
        <w:t>parte</w:t>
      </w:r>
      <w:r>
        <w:rPr>
          <w:spacing w:val="44"/>
        </w:rPr>
        <w:t xml:space="preserve"> </w:t>
      </w:r>
      <w:r>
        <w:t>del</w:t>
      </w:r>
      <w:r>
        <w:rPr>
          <w:spacing w:val="44"/>
        </w:rPr>
        <w:t xml:space="preserve"> </w:t>
      </w:r>
      <w:r>
        <w:t>trabajador,</w:t>
      </w:r>
      <w:r>
        <w:rPr>
          <w:spacing w:val="45"/>
        </w:rPr>
        <w:t xml:space="preserve"> </w:t>
      </w:r>
      <w:r>
        <w:rPr>
          <w:spacing w:val="-5"/>
        </w:rPr>
        <w:t>por</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9"/>
      </w:pPr>
      <w:r>
        <w:lastRenderedPageBreak/>
        <w:t>ende, cuando opera la suspensión, las partes se exoneran de sus</w:t>
      </w:r>
      <w:r>
        <w:rPr>
          <w:spacing w:val="40"/>
        </w:rPr>
        <w:t xml:space="preserve"> </w:t>
      </w:r>
      <w:r>
        <w:t>obligaciones, pero el vínculo laboral subsiste.</w:t>
      </w:r>
    </w:p>
    <w:p w:rsidR="00CA2049" w:rsidRDefault="00E5536D">
      <w:pPr>
        <w:pStyle w:val="Textoindependiente"/>
        <w:spacing w:before="160" w:line="480" w:lineRule="auto"/>
        <w:ind w:left="1980" w:right="361"/>
      </w:pPr>
      <w:r>
        <w:t>También, podemos mencionar la definición de Montoya (2002), el cual nos dice que la suspensión es la paralización temporal de las obligaciones y derechos del contrato, que está fundamentada en causas que señala la ley o por acuerdos entre las partes. Además, esta suspensión se opone a la extinción del contrato de trabajo, la cual tiene el carácter de definitiva, sin perjuicio de que aun subsistan algunos deberes propios del contrato de trabajo, como la buena fe por parte del trabajo, que se manifiesta en el secreto de guardar asuntos relacionados al giro del negocio y sobre todo,</w:t>
      </w:r>
      <w:r>
        <w:rPr>
          <w:spacing w:val="-3"/>
        </w:rPr>
        <w:t xml:space="preserve"> </w:t>
      </w:r>
      <w:r>
        <w:t>al proceso de producción de la empresa.</w:t>
      </w:r>
    </w:p>
    <w:p w:rsidR="00CA2049" w:rsidRDefault="00E5536D">
      <w:pPr>
        <w:pStyle w:val="Textoindependiente"/>
        <w:spacing w:before="160" w:line="480" w:lineRule="auto"/>
        <w:ind w:left="1980" w:right="358"/>
      </w:pPr>
      <w:r>
        <w:t>El contrato de trabajo puede</w:t>
      </w:r>
      <w:r>
        <w:rPr>
          <w:spacing w:val="-3"/>
        </w:rPr>
        <w:t xml:space="preserve"> </w:t>
      </w:r>
      <w:r>
        <w:t>suspenderse,</w:t>
      </w:r>
      <w:r>
        <w:rPr>
          <w:spacing w:val="-3"/>
        </w:rPr>
        <w:t xml:space="preserve"> </w:t>
      </w:r>
      <w:r>
        <w:t>y</w:t>
      </w:r>
      <w:r>
        <w:rPr>
          <w:spacing w:val="-3"/>
        </w:rPr>
        <w:t xml:space="preserve"> </w:t>
      </w:r>
      <w:r>
        <w:t>esto</w:t>
      </w:r>
      <w:r>
        <w:rPr>
          <w:spacing w:val="-3"/>
        </w:rPr>
        <w:t xml:space="preserve"> </w:t>
      </w:r>
      <w:r>
        <w:t>se</w:t>
      </w:r>
      <w:r>
        <w:rPr>
          <w:spacing w:val="-3"/>
        </w:rPr>
        <w:t xml:space="preserve"> </w:t>
      </w:r>
      <w:r>
        <w:t>configura</w:t>
      </w:r>
      <w:r>
        <w:rPr>
          <w:spacing w:val="-3"/>
        </w:rPr>
        <w:t xml:space="preserve"> </w:t>
      </w:r>
      <w:r>
        <w:t>cuando</w:t>
      </w:r>
      <w:r>
        <w:rPr>
          <w:spacing w:val="-3"/>
        </w:rPr>
        <w:t xml:space="preserve"> </w:t>
      </w:r>
      <w:r>
        <w:t>cesa</w:t>
      </w:r>
      <w:r>
        <w:rPr>
          <w:spacing w:val="-3"/>
        </w:rPr>
        <w:t xml:space="preserve"> </w:t>
      </w:r>
      <w:r>
        <w:t>la obligación del trabajador de prestar sus servicios, por las causas tipificadas en la Ley, por convenio o en atención a un reglamento interno, pudiendo también ser así, si las partes lo deciden, todo ello sin que se extinga el vínculo laboral.</w:t>
      </w:r>
      <w:r>
        <w:rPr>
          <w:spacing w:val="80"/>
        </w:rPr>
        <w:t xml:space="preserve"> </w:t>
      </w:r>
      <w:r>
        <w:t>Según el TUO del DL. N° 728, en el artículo 11 se establece la suspensión perfecta:</w:t>
      </w:r>
    </w:p>
    <w:p w:rsidR="00CA2049" w:rsidRDefault="00E5536D">
      <w:pPr>
        <w:pStyle w:val="Textoindependiente"/>
        <w:spacing w:before="160" w:line="480" w:lineRule="auto"/>
        <w:ind w:left="2835" w:right="358"/>
      </w:pPr>
      <w:r>
        <w:t>Artículo 11.-</w:t>
      </w:r>
      <w:r>
        <w:rPr>
          <w:spacing w:val="-3"/>
        </w:rPr>
        <w:t xml:space="preserve"> </w:t>
      </w:r>
      <w:r>
        <w:t>Se suspende el contrato de trabajo cuando cesa temporalmente la obligación del trabajador de prestar el servicio y la del empleador de pagar la remuneración respectiva, sin que desaparezca el vínculo laboral. Se suspende, también, de modo imperfecto, cuando el empleador debe abonar remuneración sin contraprestación efectiva de labores.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De aquí podemos colegir, que opera la suspensión perfecta del contrato de trabajo cuando cesan</w:t>
      </w:r>
      <w:r>
        <w:rPr>
          <w:spacing w:val="-3"/>
        </w:rPr>
        <w:t xml:space="preserve"> </w:t>
      </w:r>
      <w:r>
        <w:t>las</w:t>
      </w:r>
      <w:r>
        <w:rPr>
          <w:spacing w:val="-3"/>
        </w:rPr>
        <w:t xml:space="preserve"> </w:t>
      </w:r>
      <w:r>
        <w:t>obligaciones</w:t>
      </w:r>
      <w:r>
        <w:rPr>
          <w:spacing w:val="-3"/>
        </w:rPr>
        <w:t xml:space="preserve"> </w:t>
      </w:r>
      <w:r>
        <w:t>de</w:t>
      </w:r>
      <w:r>
        <w:rPr>
          <w:spacing w:val="-3"/>
        </w:rPr>
        <w:t xml:space="preserve"> </w:t>
      </w:r>
      <w:r>
        <w:t>ambas</w:t>
      </w:r>
      <w:r>
        <w:rPr>
          <w:spacing w:val="-3"/>
        </w:rPr>
        <w:t xml:space="preserve"> </w:t>
      </w:r>
      <w:r>
        <w:t>partes</w:t>
      </w:r>
      <w:r>
        <w:rPr>
          <w:spacing w:val="-3"/>
        </w:rPr>
        <w:t xml:space="preserve"> </w:t>
      </w:r>
      <w:r>
        <w:t>de</w:t>
      </w:r>
      <w:r>
        <w:rPr>
          <w:spacing w:val="-3"/>
        </w:rPr>
        <w:t xml:space="preserve"> </w:t>
      </w:r>
      <w:r>
        <w:t>la</w:t>
      </w:r>
      <w:r>
        <w:rPr>
          <w:spacing w:val="-3"/>
        </w:rPr>
        <w:t xml:space="preserve"> </w:t>
      </w:r>
      <w:r>
        <w:t>relación</w:t>
      </w:r>
      <w:r>
        <w:rPr>
          <w:spacing w:val="-3"/>
        </w:rPr>
        <w:t xml:space="preserve"> </w:t>
      </w:r>
      <w:r>
        <w:t>laboral, la del trabajador de prestar servicios y la del empleador de otorgar la remuneración. Por el contrario, la suspensión imperfecta, opera cuando el empleador sigue en la obligación de abonar la remuneración al trabajador, sin que exista la contraprestación efectiva de labores por parte del</w:t>
      </w:r>
      <w:r>
        <w:rPr>
          <w:spacing w:val="40"/>
        </w:rPr>
        <w:t xml:space="preserve"> </w:t>
      </w:r>
      <w:r>
        <w:t>trabajador, es decir, solo queda obligada una de las partes.</w:t>
      </w:r>
    </w:p>
    <w:p w:rsidR="00CA2049" w:rsidRDefault="00E5536D">
      <w:pPr>
        <w:pStyle w:val="Textoindependiente"/>
        <w:spacing w:before="160" w:line="480" w:lineRule="auto"/>
        <w:ind w:left="1980" w:right="361"/>
      </w:pPr>
      <w:r>
        <w:t>En ese sentido, lo que nos importa son las causas en las que opera la suspensión del contrato de trabajo, regulados en el artículo 12 del mismo cuerpo legal; en</w:t>
      </w:r>
      <w:r>
        <w:rPr>
          <w:spacing w:val="-4"/>
        </w:rPr>
        <w:t xml:space="preserve"> </w:t>
      </w:r>
      <w:r>
        <w:t>donde</w:t>
      </w:r>
      <w:r>
        <w:rPr>
          <w:spacing w:val="-4"/>
        </w:rPr>
        <w:t xml:space="preserve"> </w:t>
      </w:r>
      <w:r>
        <w:t>encontramos</w:t>
      </w:r>
      <w:r>
        <w:rPr>
          <w:spacing w:val="-4"/>
        </w:rPr>
        <w:t xml:space="preserve"> </w:t>
      </w:r>
      <w:r>
        <w:t>que</w:t>
      </w:r>
      <w:r>
        <w:rPr>
          <w:spacing w:val="-4"/>
        </w:rPr>
        <w:t xml:space="preserve"> </w:t>
      </w:r>
      <w:r>
        <w:t>la</w:t>
      </w:r>
      <w:r>
        <w:rPr>
          <w:spacing w:val="-4"/>
        </w:rPr>
        <w:t xml:space="preserve"> </w:t>
      </w:r>
      <w:r>
        <w:t>invalidez</w:t>
      </w:r>
      <w:r>
        <w:rPr>
          <w:spacing w:val="-4"/>
        </w:rPr>
        <w:t xml:space="preserve"> </w:t>
      </w:r>
      <w:r>
        <w:t>temporal</w:t>
      </w:r>
      <w:r>
        <w:rPr>
          <w:spacing w:val="-4"/>
        </w:rPr>
        <w:t xml:space="preserve"> </w:t>
      </w:r>
      <w:r>
        <w:t>configura</w:t>
      </w:r>
      <w:r>
        <w:rPr>
          <w:spacing w:val="-4"/>
        </w:rPr>
        <w:t xml:space="preserve"> </w:t>
      </w:r>
      <w:r>
        <w:t>una suspensión perfecta del contrato de trabajo.</w:t>
      </w:r>
    </w:p>
    <w:p w:rsidR="00CA2049" w:rsidRDefault="00E5536D">
      <w:pPr>
        <w:pStyle w:val="Textoindependiente"/>
        <w:spacing w:before="160" w:line="480" w:lineRule="auto"/>
        <w:ind w:left="1980" w:right="358"/>
      </w:pPr>
      <w:r>
        <w:t>Por otro lado,</w:t>
      </w:r>
      <w:r>
        <w:rPr>
          <w:spacing w:val="-3"/>
        </w:rPr>
        <w:t xml:space="preserve"> </w:t>
      </w:r>
      <w:r>
        <w:t>el</w:t>
      </w:r>
      <w:r>
        <w:rPr>
          <w:spacing w:val="-3"/>
        </w:rPr>
        <w:t xml:space="preserve"> </w:t>
      </w:r>
      <w:r>
        <w:t>Decreto</w:t>
      </w:r>
      <w:r>
        <w:rPr>
          <w:spacing w:val="-3"/>
        </w:rPr>
        <w:t xml:space="preserve"> </w:t>
      </w:r>
      <w:r>
        <w:t>Supremo</w:t>
      </w:r>
      <w:r>
        <w:rPr>
          <w:spacing w:val="-3"/>
        </w:rPr>
        <w:t xml:space="preserve"> </w:t>
      </w:r>
      <w:r>
        <w:t>N°</w:t>
      </w:r>
      <w:r>
        <w:rPr>
          <w:spacing w:val="-3"/>
        </w:rPr>
        <w:t xml:space="preserve"> </w:t>
      </w:r>
      <w:r>
        <w:t>006-96-TR,</w:t>
      </w:r>
      <w:r>
        <w:rPr>
          <w:spacing w:val="-3"/>
        </w:rPr>
        <w:t xml:space="preserve"> </w:t>
      </w:r>
      <w:r>
        <w:t>en</w:t>
      </w:r>
      <w:r>
        <w:rPr>
          <w:spacing w:val="-3"/>
        </w:rPr>
        <w:t xml:space="preserve"> </w:t>
      </w:r>
      <w:r>
        <w:t>su</w:t>
      </w:r>
      <w:r>
        <w:rPr>
          <w:spacing w:val="-3"/>
        </w:rPr>
        <w:t xml:space="preserve"> </w:t>
      </w:r>
      <w:r>
        <w:t>artículo</w:t>
      </w:r>
      <w:r>
        <w:rPr>
          <w:spacing w:val="-3"/>
        </w:rPr>
        <w:t xml:space="preserve"> </w:t>
      </w:r>
      <w:r>
        <w:t>1,</w:t>
      </w:r>
      <w:r>
        <w:rPr>
          <w:spacing w:val="-3"/>
        </w:rPr>
        <w:t xml:space="preserve"> </w:t>
      </w:r>
      <w:r>
        <w:t>establece que, en el caso de la veda de extracción y procesamiento de especies hidrobiológicas, la cual es establecida por el Ministerio de Pesquería, facultan a las empresas del</w:t>
      </w:r>
      <w:r>
        <w:rPr>
          <w:spacing w:val="-3"/>
        </w:rPr>
        <w:t xml:space="preserve"> </w:t>
      </w:r>
      <w:r>
        <w:t>sector</w:t>
      </w:r>
      <w:r>
        <w:rPr>
          <w:spacing w:val="-3"/>
        </w:rPr>
        <w:t xml:space="preserve"> </w:t>
      </w:r>
      <w:r>
        <w:t>pesquero,</w:t>
      </w:r>
      <w:r>
        <w:rPr>
          <w:spacing w:val="-3"/>
        </w:rPr>
        <w:t xml:space="preserve"> </w:t>
      </w:r>
      <w:r>
        <w:t>a</w:t>
      </w:r>
      <w:r>
        <w:rPr>
          <w:spacing w:val="-3"/>
        </w:rPr>
        <w:t xml:space="preserve"> </w:t>
      </w:r>
      <w:r>
        <w:t>que,</w:t>
      </w:r>
      <w:r>
        <w:rPr>
          <w:spacing w:val="-3"/>
        </w:rPr>
        <w:t xml:space="preserve"> </w:t>
      </w:r>
      <w:r>
        <w:t>durante</w:t>
      </w:r>
      <w:r>
        <w:rPr>
          <w:spacing w:val="-3"/>
        </w:rPr>
        <w:t xml:space="preserve"> </w:t>
      </w:r>
      <w:r>
        <w:t>la</w:t>
      </w:r>
      <w:r>
        <w:rPr>
          <w:spacing w:val="-3"/>
        </w:rPr>
        <w:t xml:space="preserve"> </w:t>
      </w:r>
      <w:r>
        <w:t>época</w:t>
      </w:r>
      <w:r>
        <w:rPr>
          <w:spacing w:val="-3"/>
        </w:rPr>
        <w:t xml:space="preserve"> </w:t>
      </w:r>
      <w:r>
        <w:t>de</w:t>
      </w:r>
      <w:r>
        <w:rPr>
          <w:spacing w:val="-3"/>
        </w:rPr>
        <w:t xml:space="preserve"> </w:t>
      </w:r>
      <w:r>
        <w:t>veda, opere la suspensión temporal perfecta de los contratos de trabajo.</w:t>
      </w:r>
    </w:p>
    <w:p w:rsidR="00CA2049" w:rsidRDefault="00E5536D">
      <w:pPr>
        <w:pStyle w:val="Ttulo3"/>
        <w:numPr>
          <w:ilvl w:val="3"/>
          <w:numId w:val="21"/>
        </w:numPr>
        <w:tabs>
          <w:tab w:val="left" w:pos="1979"/>
        </w:tabs>
        <w:ind w:left="1979" w:hanging="359"/>
        <w:jc w:val="both"/>
      </w:pPr>
      <w:bookmarkStart w:id="106" w:name="h.​Extinción_del_contrato_sujeto_a_modal"/>
      <w:bookmarkEnd w:id="106"/>
      <w:r>
        <w:t xml:space="preserve">Extinción del contrato sujeto a </w:t>
      </w:r>
      <w:r>
        <w:rPr>
          <w:spacing w:val="-2"/>
        </w:rPr>
        <w:t>modalidad</w:t>
      </w:r>
    </w:p>
    <w:p w:rsidR="00CA2049" w:rsidRDefault="00CA2049">
      <w:pPr>
        <w:pStyle w:val="Textoindependiente"/>
        <w:spacing w:before="39"/>
        <w:jc w:val="left"/>
        <w:rPr>
          <w:b/>
        </w:rPr>
      </w:pPr>
    </w:p>
    <w:p w:rsidR="00CA2049" w:rsidRDefault="00E5536D">
      <w:pPr>
        <w:pStyle w:val="Textoindependiente"/>
        <w:spacing w:before="1" w:line="480" w:lineRule="auto"/>
        <w:ind w:left="1980" w:right="358"/>
      </w:pPr>
      <w:r>
        <w:t>Montoya (2002) nos dice que la relación jurídica de trabajo se encuentra como cualquier otra relación, sujeta al curso del tiempo, en tanto se inicia con la celebración del contrato, se mantiene mientras dure las prestaciones por parte del trabajador y el empleador, y puede acontecer circunstancias mediante las cuales se ponga su fin.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La extinción del contrato de trabajo trae como consecuencia la terminación del vínculo, así, Alonso (2002) nos</w:t>
      </w:r>
      <w:r>
        <w:rPr>
          <w:spacing w:val="-3"/>
        </w:rPr>
        <w:t xml:space="preserve"> </w:t>
      </w:r>
      <w:r>
        <w:t>dice</w:t>
      </w:r>
      <w:r>
        <w:rPr>
          <w:spacing w:val="-3"/>
        </w:rPr>
        <w:t xml:space="preserve"> </w:t>
      </w:r>
      <w:r>
        <w:t>que</w:t>
      </w:r>
      <w:r>
        <w:rPr>
          <w:spacing w:val="-3"/>
        </w:rPr>
        <w:t xml:space="preserve"> </w:t>
      </w:r>
      <w:r>
        <w:t>la</w:t>
      </w:r>
      <w:r>
        <w:rPr>
          <w:spacing w:val="-3"/>
        </w:rPr>
        <w:t xml:space="preserve"> </w:t>
      </w:r>
      <w:r>
        <w:t>ruptura</w:t>
      </w:r>
      <w:r>
        <w:rPr>
          <w:spacing w:val="-3"/>
        </w:rPr>
        <w:t xml:space="preserve"> </w:t>
      </w:r>
      <w:r>
        <w:t>o</w:t>
      </w:r>
      <w:r>
        <w:rPr>
          <w:spacing w:val="-3"/>
        </w:rPr>
        <w:t xml:space="preserve"> </w:t>
      </w:r>
      <w:r>
        <w:t>el</w:t>
      </w:r>
      <w:r>
        <w:rPr>
          <w:spacing w:val="-3"/>
        </w:rPr>
        <w:t xml:space="preserve"> </w:t>
      </w:r>
      <w:r>
        <w:t>cese</w:t>
      </w:r>
      <w:r>
        <w:rPr>
          <w:spacing w:val="-3"/>
        </w:rPr>
        <w:t xml:space="preserve"> </w:t>
      </w:r>
      <w:r>
        <w:t>del</w:t>
      </w:r>
      <w:r>
        <w:rPr>
          <w:spacing w:val="-3"/>
        </w:rPr>
        <w:t xml:space="preserve"> </w:t>
      </w:r>
      <w:r>
        <w:t>contrato de trabajo, no hace posible la reanudación de la relación, salvo exista la celebración de un contrato nuevo, por</w:t>
      </w:r>
      <w:r>
        <w:rPr>
          <w:spacing w:val="-2"/>
        </w:rPr>
        <w:t xml:space="preserve"> </w:t>
      </w:r>
      <w:r>
        <w:t>lo</w:t>
      </w:r>
      <w:r>
        <w:rPr>
          <w:spacing w:val="-2"/>
        </w:rPr>
        <w:t xml:space="preserve"> </w:t>
      </w:r>
      <w:r>
        <w:t>tanto,</w:t>
      </w:r>
      <w:r>
        <w:rPr>
          <w:spacing w:val="-2"/>
        </w:rPr>
        <w:t xml:space="preserve"> </w:t>
      </w:r>
      <w:r>
        <w:t>debemos</w:t>
      </w:r>
      <w:r>
        <w:rPr>
          <w:spacing w:val="-2"/>
        </w:rPr>
        <w:t xml:space="preserve"> </w:t>
      </w:r>
      <w:r>
        <w:t>entender</w:t>
      </w:r>
      <w:r>
        <w:rPr>
          <w:spacing w:val="-2"/>
        </w:rPr>
        <w:t xml:space="preserve"> </w:t>
      </w:r>
      <w:r>
        <w:t>que</w:t>
      </w:r>
      <w:r>
        <w:rPr>
          <w:spacing w:val="-2"/>
        </w:rPr>
        <w:t xml:space="preserve"> </w:t>
      </w:r>
      <w:r>
        <w:t>por</w:t>
      </w:r>
      <w:r>
        <w:rPr>
          <w:spacing w:val="-2"/>
        </w:rPr>
        <w:t xml:space="preserve"> </w:t>
      </w:r>
      <w:r>
        <w:t>la extinción se origina la cesación definitiva de los efectos del contrato, se termina las obligaciones recíprocas del trabajador y empleador.</w:t>
      </w:r>
    </w:p>
    <w:p w:rsidR="00CA2049" w:rsidRDefault="00E5536D">
      <w:pPr>
        <w:pStyle w:val="Textoindependiente"/>
        <w:spacing w:before="160" w:line="480" w:lineRule="auto"/>
        <w:ind w:left="1980" w:right="359"/>
      </w:pPr>
      <w:r>
        <w:t>Por ende, cuando conceptualizamos extinción de contrato de trabajo, hacemos referencia a la terminación del vínculo laboral, lo que trae como consecuencia el cese de las obligaciones del trabajador y el empleador. El artículo 16 del TUO del DL N° 728, establece:</w:t>
      </w:r>
    </w:p>
    <w:p w:rsidR="00CA2049" w:rsidRDefault="00E5536D">
      <w:pPr>
        <w:pStyle w:val="Textoindependiente"/>
        <w:spacing w:before="160"/>
        <w:ind w:left="2835"/>
      </w:pPr>
      <w:r>
        <w:t xml:space="preserve">Artículo 16.- Son causas de extinción del contrato de </w:t>
      </w:r>
      <w:r>
        <w:rPr>
          <w:spacing w:val="-2"/>
        </w:rPr>
        <w:t>trabajo:</w:t>
      </w:r>
    </w:p>
    <w:p w:rsidR="00CA2049" w:rsidRDefault="00CA2049">
      <w:pPr>
        <w:pStyle w:val="Textoindependiente"/>
        <w:jc w:val="left"/>
      </w:pPr>
    </w:p>
    <w:p w:rsidR="00CA2049" w:rsidRDefault="00E5536D">
      <w:pPr>
        <w:pStyle w:val="Prrafodelista"/>
        <w:numPr>
          <w:ilvl w:val="0"/>
          <w:numId w:val="14"/>
        </w:numPr>
        <w:tabs>
          <w:tab w:val="left" w:pos="3126"/>
        </w:tabs>
        <w:spacing w:before="0" w:line="480" w:lineRule="auto"/>
        <w:ind w:right="368" w:firstLine="0"/>
        <w:jc w:val="both"/>
        <w:rPr>
          <w:sz w:val="24"/>
        </w:rPr>
      </w:pPr>
      <w:r>
        <w:rPr>
          <w:sz w:val="24"/>
        </w:rPr>
        <w:t xml:space="preserve">El fallecimiento del trabajador o del empleador si es persona </w:t>
      </w:r>
      <w:r>
        <w:rPr>
          <w:spacing w:val="-2"/>
          <w:sz w:val="24"/>
        </w:rPr>
        <w:t>natural;</w:t>
      </w:r>
    </w:p>
    <w:p w:rsidR="00CA2049" w:rsidRDefault="00E5536D">
      <w:pPr>
        <w:pStyle w:val="Prrafodelista"/>
        <w:numPr>
          <w:ilvl w:val="0"/>
          <w:numId w:val="14"/>
        </w:numPr>
        <w:tabs>
          <w:tab w:val="left" w:pos="3094"/>
        </w:tabs>
        <w:spacing w:before="0"/>
        <w:ind w:left="3094" w:hanging="259"/>
        <w:jc w:val="both"/>
        <w:rPr>
          <w:sz w:val="24"/>
        </w:rPr>
      </w:pPr>
      <w:r>
        <w:rPr>
          <w:sz w:val="24"/>
        </w:rPr>
        <w:t xml:space="preserve">La renuncia o retiro voluntario del </w:t>
      </w:r>
      <w:r>
        <w:rPr>
          <w:spacing w:val="-2"/>
          <w:sz w:val="24"/>
        </w:rPr>
        <w:t>trabajador;</w:t>
      </w:r>
    </w:p>
    <w:p w:rsidR="00CA2049" w:rsidRDefault="00E5536D">
      <w:pPr>
        <w:pStyle w:val="Prrafodelista"/>
        <w:numPr>
          <w:ilvl w:val="0"/>
          <w:numId w:val="14"/>
        </w:numPr>
        <w:tabs>
          <w:tab w:val="left" w:pos="3141"/>
        </w:tabs>
        <w:spacing w:before="276" w:line="480" w:lineRule="auto"/>
        <w:ind w:right="361" w:firstLine="0"/>
        <w:jc w:val="both"/>
        <w:rPr>
          <w:sz w:val="24"/>
        </w:rPr>
      </w:pPr>
      <w:r>
        <w:rPr>
          <w:sz w:val="24"/>
        </w:rPr>
        <w:t>La terminación de la obra o servicio, el cumplimiento de la condición resolutoria y el vencimiento del plazo en los contratos legalmente celebrados bajo modalidad;</w:t>
      </w:r>
    </w:p>
    <w:p w:rsidR="00CA2049" w:rsidRDefault="00E5536D">
      <w:pPr>
        <w:pStyle w:val="Prrafodelista"/>
        <w:numPr>
          <w:ilvl w:val="0"/>
          <w:numId w:val="14"/>
        </w:numPr>
        <w:tabs>
          <w:tab w:val="left" w:pos="3094"/>
        </w:tabs>
        <w:spacing w:before="0"/>
        <w:ind w:left="3094" w:hanging="259"/>
        <w:jc w:val="both"/>
        <w:rPr>
          <w:sz w:val="24"/>
        </w:rPr>
      </w:pPr>
      <w:r>
        <w:rPr>
          <w:sz w:val="24"/>
        </w:rPr>
        <w:t xml:space="preserve">El mutuo disenso entre trabajador y </w:t>
      </w:r>
      <w:r>
        <w:rPr>
          <w:spacing w:val="-2"/>
          <w:sz w:val="24"/>
        </w:rPr>
        <w:t>empleador;</w:t>
      </w:r>
    </w:p>
    <w:p w:rsidR="00CA2049" w:rsidRDefault="00E5536D">
      <w:pPr>
        <w:pStyle w:val="Prrafodelista"/>
        <w:numPr>
          <w:ilvl w:val="0"/>
          <w:numId w:val="14"/>
        </w:numPr>
        <w:tabs>
          <w:tab w:val="left" w:pos="3081"/>
        </w:tabs>
        <w:spacing w:before="276"/>
        <w:ind w:left="3081" w:hanging="246"/>
        <w:jc w:val="both"/>
        <w:rPr>
          <w:sz w:val="24"/>
        </w:rPr>
      </w:pPr>
      <w:r>
        <w:rPr>
          <w:sz w:val="24"/>
        </w:rPr>
        <w:t xml:space="preserve">La invalidez absoluta </w:t>
      </w:r>
      <w:r>
        <w:rPr>
          <w:spacing w:val="-2"/>
          <w:sz w:val="24"/>
        </w:rPr>
        <w:t>permanente;</w:t>
      </w:r>
    </w:p>
    <w:p w:rsidR="00CA2049" w:rsidRDefault="00CA2049">
      <w:pPr>
        <w:pStyle w:val="Textoindependiente"/>
        <w:spacing w:before="160"/>
        <w:jc w:val="left"/>
      </w:pPr>
    </w:p>
    <w:p w:rsidR="00CA2049" w:rsidRDefault="00E5536D">
      <w:pPr>
        <w:pStyle w:val="Prrafodelista"/>
        <w:numPr>
          <w:ilvl w:val="0"/>
          <w:numId w:val="14"/>
        </w:numPr>
        <w:tabs>
          <w:tab w:val="left" w:pos="3054"/>
        </w:tabs>
        <w:spacing w:before="0"/>
        <w:ind w:left="3054" w:hanging="219"/>
        <w:jc w:val="both"/>
        <w:rPr>
          <w:sz w:val="24"/>
        </w:rPr>
      </w:pPr>
      <w:r>
        <w:rPr>
          <w:sz w:val="24"/>
        </w:rPr>
        <w:t xml:space="preserve">La </w:t>
      </w:r>
      <w:r>
        <w:rPr>
          <w:spacing w:val="-2"/>
          <w:sz w:val="24"/>
        </w:rPr>
        <w:t>jubilación;</w:t>
      </w:r>
    </w:p>
    <w:p w:rsidR="00CA2049" w:rsidRDefault="00E5536D">
      <w:pPr>
        <w:pStyle w:val="Prrafodelista"/>
        <w:numPr>
          <w:ilvl w:val="0"/>
          <w:numId w:val="14"/>
        </w:numPr>
        <w:tabs>
          <w:tab w:val="left" w:pos="3094"/>
        </w:tabs>
        <w:spacing w:before="276"/>
        <w:ind w:left="3094" w:hanging="259"/>
        <w:jc w:val="both"/>
        <w:rPr>
          <w:sz w:val="24"/>
        </w:rPr>
      </w:pPr>
      <w:r>
        <w:rPr>
          <w:sz w:val="24"/>
        </w:rPr>
        <w:t xml:space="preserve">El despido, en los casos y forma permitidos por la </w:t>
      </w:r>
      <w:r>
        <w:rPr>
          <w:spacing w:val="-4"/>
          <w:sz w:val="24"/>
        </w:rPr>
        <w:t>Ley;</w:t>
      </w:r>
    </w:p>
    <w:p w:rsidR="00CA2049" w:rsidRDefault="00E5536D">
      <w:pPr>
        <w:pStyle w:val="Prrafodelista"/>
        <w:numPr>
          <w:ilvl w:val="0"/>
          <w:numId w:val="14"/>
        </w:numPr>
        <w:tabs>
          <w:tab w:val="left" w:pos="3124"/>
        </w:tabs>
        <w:spacing w:before="276" w:line="480" w:lineRule="auto"/>
        <w:ind w:right="367" w:firstLine="0"/>
        <w:jc w:val="both"/>
        <w:rPr>
          <w:sz w:val="24"/>
        </w:rPr>
      </w:pPr>
      <w:r>
        <w:rPr>
          <w:sz w:val="24"/>
        </w:rPr>
        <w:t>La terminación de la relación laboral por causa objetiva, en los casos y forma permitidos por la presente Ley.</w:t>
      </w:r>
    </w:p>
    <w:p w:rsidR="00CA2049" w:rsidRDefault="00CA2049">
      <w:pPr>
        <w:pStyle w:val="Prrafodelista"/>
        <w:spacing w:line="480" w:lineRule="auto"/>
        <w:jc w:val="both"/>
        <w:rPr>
          <w:sz w:val="24"/>
        </w:rPr>
        <w:sectPr w:rsidR="00CA2049">
          <w:pgSz w:w="12240" w:h="15840"/>
          <w:pgMar w:top="1380" w:right="1080" w:bottom="920" w:left="1440" w:header="0" w:footer="729" w:gutter="0"/>
          <w:cols w:space="720"/>
        </w:sectPr>
      </w:pPr>
    </w:p>
    <w:p w:rsidR="00CA2049" w:rsidRDefault="00E5536D">
      <w:pPr>
        <w:pStyle w:val="Ttulo3"/>
        <w:numPr>
          <w:ilvl w:val="3"/>
          <w:numId w:val="21"/>
        </w:numPr>
        <w:tabs>
          <w:tab w:val="left" w:pos="1979"/>
        </w:tabs>
        <w:spacing w:before="60"/>
        <w:ind w:left="1979" w:hanging="359"/>
      </w:pPr>
      <w:bookmarkStart w:id="107" w:name="i.​Principios_de_los_contratos_intermite"/>
      <w:bookmarkEnd w:id="107"/>
      <w:r>
        <w:lastRenderedPageBreak/>
        <w:t xml:space="preserve">Principios de los contratos </w:t>
      </w:r>
      <w:r>
        <w:rPr>
          <w:spacing w:val="-2"/>
        </w:rPr>
        <w:t>intermitentes</w:t>
      </w:r>
    </w:p>
    <w:p w:rsidR="00CA2049" w:rsidRDefault="00CA2049">
      <w:pPr>
        <w:pStyle w:val="Textoindependiente"/>
        <w:spacing w:before="39"/>
        <w:jc w:val="left"/>
        <w:rPr>
          <w:b/>
        </w:rPr>
      </w:pPr>
    </w:p>
    <w:p w:rsidR="00CA2049" w:rsidRDefault="00E5536D">
      <w:pPr>
        <w:pStyle w:val="Prrafodelista"/>
        <w:numPr>
          <w:ilvl w:val="4"/>
          <w:numId w:val="21"/>
        </w:numPr>
        <w:tabs>
          <w:tab w:val="left" w:pos="2916"/>
        </w:tabs>
        <w:spacing w:before="1"/>
        <w:ind w:left="2916" w:hanging="366"/>
        <w:rPr>
          <w:b/>
          <w:sz w:val="24"/>
        </w:rPr>
      </w:pPr>
      <w:bookmarkStart w:id="108" w:name="i.1._Principio_de_continuidad_"/>
      <w:bookmarkEnd w:id="108"/>
      <w:r>
        <w:rPr>
          <w:b/>
          <w:sz w:val="24"/>
        </w:rPr>
        <w:t xml:space="preserve">Principio de </w:t>
      </w:r>
      <w:r>
        <w:rPr>
          <w:b/>
          <w:spacing w:val="-2"/>
          <w:sz w:val="24"/>
        </w:rPr>
        <w:t>continuidad</w:t>
      </w:r>
    </w:p>
    <w:p w:rsidR="00CA2049" w:rsidRDefault="00CA2049">
      <w:pPr>
        <w:pStyle w:val="Textoindependiente"/>
        <w:spacing w:before="40"/>
        <w:jc w:val="left"/>
        <w:rPr>
          <w:b/>
        </w:rPr>
      </w:pPr>
    </w:p>
    <w:p w:rsidR="00CA2049" w:rsidRDefault="00E5536D">
      <w:pPr>
        <w:pStyle w:val="Textoindependiente"/>
        <w:spacing w:line="480" w:lineRule="auto"/>
        <w:ind w:left="2970" w:right="361"/>
      </w:pPr>
      <w:r>
        <w:t>Para entender este principio, debemos partir de la concepción de que el contrato</w:t>
      </w:r>
      <w:r>
        <w:rPr>
          <w:spacing w:val="-4"/>
        </w:rPr>
        <w:t xml:space="preserve"> </w:t>
      </w:r>
      <w:r>
        <w:t>de</w:t>
      </w:r>
      <w:r>
        <w:rPr>
          <w:spacing w:val="-4"/>
        </w:rPr>
        <w:t xml:space="preserve"> </w:t>
      </w:r>
      <w:r>
        <w:t>trabajo</w:t>
      </w:r>
      <w:r>
        <w:rPr>
          <w:spacing w:val="-4"/>
        </w:rPr>
        <w:t xml:space="preserve"> </w:t>
      </w:r>
      <w:r>
        <w:t>es</w:t>
      </w:r>
      <w:r>
        <w:rPr>
          <w:spacing w:val="-4"/>
        </w:rPr>
        <w:t xml:space="preserve"> </w:t>
      </w:r>
      <w:r>
        <w:t>de</w:t>
      </w:r>
      <w:r>
        <w:rPr>
          <w:spacing w:val="-4"/>
        </w:rPr>
        <w:t xml:space="preserve"> </w:t>
      </w:r>
      <w:r>
        <w:t>tracto</w:t>
      </w:r>
      <w:r>
        <w:rPr>
          <w:spacing w:val="-4"/>
        </w:rPr>
        <w:t xml:space="preserve"> </w:t>
      </w:r>
      <w:r>
        <w:t>sucesivo,</w:t>
      </w:r>
      <w:r>
        <w:rPr>
          <w:spacing w:val="-4"/>
        </w:rPr>
        <w:t xml:space="preserve"> </w:t>
      </w:r>
      <w:r>
        <w:t>es</w:t>
      </w:r>
      <w:r>
        <w:rPr>
          <w:spacing w:val="-4"/>
        </w:rPr>
        <w:t xml:space="preserve"> </w:t>
      </w:r>
      <w:r>
        <w:t>decir,</w:t>
      </w:r>
      <w:r>
        <w:rPr>
          <w:spacing w:val="-4"/>
        </w:rPr>
        <w:t xml:space="preserve"> </w:t>
      </w:r>
      <w:r>
        <w:t>que</w:t>
      </w:r>
      <w:r>
        <w:rPr>
          <w:spacing w:val="-4"/>
        </w:rPr>
        <w:t xml:space="preserve"> </w:t>
      </w:r>
      <w:r>
        <w:t>no</w:t>
      </w:r>
      <w:r>
        <w:rPr>
          <w:spacing w:val="-4"/>
        </w:rPr>
        <w:t xml:space="preserve"> </w:t>
      </w:r>
      <w:r>
        <w:t>se agota mediante la realización de ciertos actos, sino que se prolonga en el tiempo. Tal como afirma Pla (1990), la relación laboral no es de corta duración, sino que la</w:t>
      </w:r>
      <w:r>
        <w:rPr>
          <w:spacing w:val="-3"/>
        </w:rPr>
        <w:t xml:space="preserve"> </w:t>
      </w:r>
      <w:r>
        <w:t>existencia</w:t>
      </w:r>
      <w:r>
        <w:rPr>
          <w:spacing w:val="-3"/>
        </w:rPr>
        <w:t xml:space="preserve"> </w:t>
      </w:r>
      <w:r>
        <w:t>del</w:t>
      </w:r>
      <w:r>
        <w:rPr>
          <w:spacing w:val="-3"/>
        </w:rPr>
        <w:t xml:space="preserve"> </w:t>
      </w:r>
      <w:r>
        <w:t>vínculo laboral presupone una vinculación que se prolonga en el tiempo.</w:t>
      </w:r>
    </w:p>
    <w:p w:rsidR="00CA2049" w:rsidRDefault="00E5536D">
      <w:pPr>
        <w:pStyle w:val="Textoindependiente"/>
        <w:spacing w:before="160" w:line="480" w:lineRule="auto"/>
        <w:ind w:left="2970" w:right="358"/>
      </w:pPr>
      <w:r>
        <w:t>Arce (2008) sostiene que el principio de continuidad garantiza al trabajador, que su contratación obedece a uno de naturaleza indeterminada, y que no podrá alterarse mientras no exista una causa que extinga la relación laboral, y sobre todo, mientras la actividad productiva del empleador siga existiendo. De allí</w:t>
      </w:r>
      <w:r>
        <w:rPr>
          <w:spacing w:val="40"/>
        </w:rPr>
        <w:t xml:space="preserve"> </w:t>
      </w:r>
      <w:r>
        <w:t>nuestra Ley también fundamenta la presunción de laboralidad. Pero existen circunstancias que necesariamente ameritan que los contratos deban celebrarse a plazo temporal. En consecuencia, esto no reduce la firmeza</w:t>
      </w:r>
      <w:r>
        <w:rPr>
          <w:spacing w:val="-3"/>
        </w:rPr>
        <w:t xml:space="preserve"> </w:t>
      </w:r>
      <w:r>
        <w:t>del</w:t>
      </w:r>
      <w:r>
        <w:rPr>
          <w:spacing w:val="-3"/>
        </w:rPr>
        <w:t xml:space="preserve"> </w:t>
      </w:r>
      <w:r>
        <w:t>principio,</w:t>
      </w:r>
      <w:r>
        <w:rPr>
          <w:spacing w:val="-3"/>
        </w:rPr>
        <w:t xml:space="preserve"> </w:t>
      </w:r>
      <w:r>
        <w:t>por</w:t>
      </w:r>
      <w:r>
        <w:rPr>
          <w:spacing w:val="-3"/>
        </w:rPr>
        <w:t xml:space="preserve"> </w:t>
      </w:r>
      <w:r>
        <w:t>tanto,</w:t>
      </w:r>
      <w:r>
        <w:rPr>
          <w:spacing w:val="-3"/>
        </w:rPr>
        <w:t xml:space="preserve"> </w:t>
      </w:r>
      <w:r>
        <w:t>solo</w:t>
      </w:r>
      <w:r>
        <w:rPr>
          <w:spacing w:val="-3"/>
        </w:rPr>
        <w:t xml:space="preserve"> </w:t>
      </w:r>
      <w:r>
        <w:t>existen</w:t>
      </w:r>
      <w:r>
        <w:rPr>
          <w:spacing w:val="-3"/>
        </w:rPr>
        <w:t xml:space="preserve"> </w:t>
      </w:r>
      <w:r>
        <w:t>dos opciones, o bien que las prestaciones sean temporales o bien permanentes; por lo que la duración del vínculo laboral, ya no viene supeditada a la voluntad del empleador, sino a la</w:t>
      </w:r>
      <w:r>
        <w:rPr>
          <w:spacing w:val="-4"/>
        </w:rPr>
        <w:t xml:space="preserve"> </w:t>
      </w:r>
      <w:r>
        <w:t>necesidad temporal de satisfacer en el ámbito empresarial.</w:t>
      </w:r>
    </w:p>
    <w:p w:rsidR="00CA2049" w:rsidRDefault="00E5536D">
      <w:pPr>
        <w:pStyle w:val="Textoindependiente"/>
        <w:spacing w:before="160" w:line="480" w:lineRule="auto"/>
        <w:ind w:left="2970" w:right="369"/>
      </w:pPr>
      <w:r>
        <w:t>Este principio se ve manifestado con mayor claridad, en los supuestos</w:t>
      </w:r>
      <w:r>
        <w:rPr>
          <w:spacing w:val="28"/>
        </w:rPr>
        <w:t xml:space="preserve"> </w:t>
      </w:r>
      <w:r>
        <w:t>en</w:t>
      </w:r>
      <w:r>
        <w:rPr>
          <w:spacing w:val="29"/>
        </w:rPr>
        <w:t xml:space="preserve"> </w:t>
      </w:r>
      <w:r>
        <w:t>que</w:t>
      </w:r>
      <w:r>
        <w:rPr>
          <w:spacing w:val="14"/>
        </w:rPr>
        <w:t xml:space="preserve"> </w:t>
      </w:r>
      <w:r>
        <w:t>se</w:t>
      </w:r>
      <w:r>
        <w:rPr>
          <w:spacing w:val="14"/>
        </w:rPr>
        <w:t xml:space="preserve"> </w:t>
      </w:r>
      <w:r>
        <w:t>sustituye</w:t>
      </w:r>
      <w:r>
        <w:rPr>
          <w:spacing w:val="14"/>
        </w:rPr>
        <w:t xml:space="preserve"> </w:t>
      </w:r>
      <w:r>
        <w:t>al</w:t>
      </w:r>
      <w:r>
        <w:rPr>
          <w:spacing w:val="14"/>
        </w:rPr>
        <w:t xml:space="preserve"> </w:t>
      </w:r>
      <w:r>
        <w:t>empleador,</w:t>
      </w:r>
      <w:r>
        <w:rPr>
          <w:spacing w:val="14"/>
        </w:rPr>
        <w:t xml:space="preserve"> </w:t>
      </w:r>
      <w:r>
        <w:t>debido</w:t>
      </w:r>
      <w:r>
        <w:rPr>
          <w:spacing w:val="14"/>
        </w:rPr>
        <w:t xml:space="preserve"> </w:t>
      </w:r>
      <w:r>
        <w:t>a</w:t>
      </w:r>
      <w:r>
        <w:rPr>
          <w:spacing w:val="14"/>
        </w:rPr>
        <w:t xml:space="preserve"> </w:t>
      </w:r>
      <w:r>
        <w:t>que</w:t>
      </w:r>
      <w:r>
        <w:rPr>
          <w:spacing w:val="15"/>
        </w:rPr>
        <w:t xml:space="preserve"> </w:t>
      </w:r>
      <w:r>
        <w:rPr>
          <w:spacing w:val="-2"/>
        </w:rPr>
        <w:t>pueden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60"/>
      </w:pPr>
      <w:r>
        <w:lastRenderedPageBreak/>
        <w:t>existir circunstancias que originen el cambio de las partes del contrato de trabajo, pudiendo estos cambiarse, así como también pueden integrarse nuevos elementos, pero sin que altere la naturaleza o continuidad de la relación laboral</w:t>
      </w:r>
      <w:r>
        <w:rPr>
          <w:spacing w:val="-3"/>
        </w:rPr>
        <w:t xml:space="preserve"> </w:t>
      </w:r>
      <w:r>
        <w:t>primigenia.</w:t>
      </w:r>
      <w:r>
        <w:rPr>
          <w:spacing w:val="-3"/>
        </w:rPr>
        <w:t xml:space="preserve"> </w:t>
      </w:r>
      <w:r>
        <w:t>De</w:t>
      </w:r>
      <w:r>
        <w:rPr>
          <w:spacing w:val="-3"/>
        </w:rPr>
        <w:t xml:space="preserve"> </w:t>
      </w:r>
      <w:r>
        <w:t>ahí que cuando opere una transmisión empresarial, para que esta sea válida, debe conservar y respetar todos los derechos laborales, sean de origen legal o tratados por consenso; que gozaban los trabajadores con el anterior empleador. Por lo que podemos concluir que el principio de continuidad, considera al contrato de trabajo como uno de naturaleza indefinida, por lo cual,</w:t>
      </w:r>
      <w:r>
        <w:rPr>
          <w:spacing w:val="-3"/>
        </w:rPr>
        <w:t xml:space="preserve"> </w:t>
      </w:r>
      <w:r>
        <w:t>lo</w:t>
      </w:r>
      <w:r>
        <w:rPr>
          <w:spacing w:val="-3"/>
        </w:rPr>
        <w:t xml:space="preserve"> </w:t>
      </w:r>
      <w:r>
        <w:t>dota</w:t>
      </w:r>
      <w:r>
        <w:rPr>
          <w:spacing w:val="-3"/>
        </w:rPr>
        <w:t xml:space="preserve"> </w:t>
      </w:r>
      <w:r>
        <w:t>de resistencia frente a las circunstancias cambiantes que pueden alterarlo, por ende, el trabajador,</w:t>
      </w:r>
      <w:r>
        <w:rPr>
          <w:spacing w:val="-4"/>
        </w:rPr>
        <w:t xml:space="preserve"> </w:t>
      </w:r>
      <w:r>
        <w:t>si</w:t>
      </w:r>
      <w:r>
        <w:rPr>
          <w:spacing w:val="-4"/>
        </w:rPr>
        <w:t xml:space="preserve"> </w:t>
      </w:r>
      <w:r>
        <w:t>así</w:t>
      </w:r>
      <w:r>
        <w:rPr>
          <w:spacing w:val="-4"/>
        </w:rPr>
        <w:t xml:space="preserve"> </w:t>
      </w:r>
      <w:r>
        <w:t>lo</w:t>
      </w:r>
      <w:r>
        <w:rPr>
          <w:spacing w:val="-4"/>
        </w:rPr>
        <w:t xml:space="preserve"> </w:t>
      </w:r>
      <w:r>
        <w:t>manifiesta,</w:t>
      </w:r>
      <w:r>
        <w:rPr>
          <w:spacing w:val="-4"/>
        </w:rPr>
        <w:t xml:space="preserve"> </w:t>
      </w:r>
      <w:r>
        <w:t>puede</w:t>
      </w:r>
      <w:r>
        <w:rPr>
          <w:spacing w:val="-4"/>
        </w:rPr>
        <w:t xml:space="preserve"> </w:t>
      </w:r>
      <w:r>
        <w:t>seguir prestando sus servicios en tanto subsista la fuente de trabajo.</w:t>
      </w:r>
    </w:p>
    <w:p w:rsidR="00CA2049" w:rsidRDefault="00E5536D">
      <w:pPr>
        <w:pStyle w:val="Ttulo3"/>
        <w:numPr>
          <w:ilvl w:val="4"/>
          <w:numId w:val="21"/>
        </w:numPr>
        <w:tabs>
          <w:tab w:val="left" w:pos="2916"/>
        </w:tabs>
        <w:spacing w:before="220"/>
        <w:ind w:left="2916" w:hanging="366"/>
        <w:jc w:val="both"/>
      </w:pPr>
      <w:bookmarkStart w:id="109" w:name="i.2._Principio_de_la_causalidad_"/>
      <w:bookmarkEnd w:id="109"/>
      <w:r>
        <w:t xml:space="preserve">Principio de la </w:t>
      </w:r>
      <w:r>
        <w:rPr>
          <w:spacing w:val="-2"/>
        </w:rPr>
        <w:t>causalidad</w:t>
      </w:r>
    </w:p>
    <w:p w:rsidR="00CA2049" w:rsidRDefault="00CA2049">
      <w:pPr>
        <w:pStyle w:val="Textoindependiente"/>
        <w:spacing w:before="40"/>
        <w:jc w:val="left"/>
        <w:rPr>
          <w:b/>
        </w:rPr>
      </w:pPr>
    </w:p>
    <w:p w:rsidR="00CA2049" w:rsidRDefault="00E5536D">
      <w:pPr>
        <w:pStyle w:val="Textoindependiente"/>
        <w:spacing w:line="480" w:lineRule="auto"/>
        <w:ind w:left="2970" w:right="360"/>
      </w:pPr>
      <w:r>
        <w:t>Según Sanguineti (1998) el principio de causalidad no busca</w:t>
      </w:r>
      <w:r>
        <w:rPr>
          <w:spacing w:val="-3"/>
        </w:rPr>
        <w:t xml:space="preserve"> </w:t>
      </w:r>
      <w:r>
        <w:t>más que garantizar el vínculo laboral, el tiempo que así lo haya establecido el</w:t>
      </w:r>
      <w:r>
        <w:rPr>
          <w:spacing w:val="-4"/>
        </w:rPr>
        <w:t xml:space="preserve"> </w:t>
      </w:r>
      <w:r>
        <w:t>contrato,</w:t>
      </w:r>
      <w:r>
        <w:rPr>
          <w:spacing w:val="-4"/>
        </w:rPr>
        <w:t xml:space="preserve"> </w:t>
      </w:r>
      <w:r>
        <w:t>por</w:t>
      </w:r>
      <w:r>
        <w:rPr>
          <w:spacing w:val="-4"/>
        </w:rPr>
        <w:t xml:space="preserve"> </w:t>
      </w:r>
      <w:r>
        <w:t>lo</w:t>
      </w:r>
      <w:r>
        <w:rPr>
          <w:spacing w:val="-4"/>
        </w:rPr>
        <w:t xml:space="preserve"> </w:t>
      </w:r>
      <w:r>
        <w:t>que,</w:t>
      </w:r>
      <w:r>
        <w:rPr>
          <w:spacing w:val="-4"/>
        </w:rPr>
        <w:t xml:space="preserve"> </w:t>
      </w:r>
      <w:r>
        <w:t>según</w:t>
      </w:r>
      <w:r>
        <w:rPr>
          <w:spacing w:val="-4"/>
        </w:rPr>
        <w:t xml:space="preserve"> </w:t>
      </w:r>
      <w:r>
        <w:t>este</w:t>
      </w:r>
      <w:r>
        <w:rPr>
          <w:spacing w:val="-4"/>
        </w:rPr>
        <w:t xml:space="preserve"> </w:t>
      </w:r>
      <w:r>
        <w:t>principio,</w:t>
      </w:r>
      <w:r>
        <w:rPr>
          <w:spacing w:val="-4"/>
        </w:rPr>
        <w:t xml:space="preserve"> </w:t>
      </w:r>
      <w:r>
        <w:t>no</w:t>
      </w:r>
      <w:r>
        <w:rPr>
          <w:spacing w:val="-4"/>
        </w:rPr>
        <w:t xml:space="preserve"> </w:t>
      </w:r>
      <w:r>
        <w:t>solo</w:t>
      </w:r>
      <w:r>
        <w:rPr>
          <w:spacing w:val="-4"/>
        </w:rPr>
        <w:t xml:space="preserve"> </w:t>
      </w:r>
      <w:r>
        <w:t>es necesario la indicación del</w:t>
      </w:r>
      <w:r>
        <w:rPr>
          <w:spacing w:val="-4"/>
        </w:rPr>
        <w:t xml:space="preserve"> </w:t>
      </w:r>
      <w:r>
        <w:t>tipo</w:t>
      </w:r>
      <w:r>
        <w:rPr>
          <w:spacing w:val="-4"/>
        </w:rPr>
        <w:t xml:space="preserve"> </w:t>
      </w:r>
      <w:r>
        <w:t>contractual,</w:t>
      </w:r>
      <w:r>
        <w:rPr>
          <w:spacing w:val="-4"/>
        </w:rPr>
        <w:t xml:space="preserve"> </w:t>
      </w:r>
      <w:r>
        <w:t>así</w:t>
      </w:r>
      <w:r>
        <w:rPr>
          <w:spacing w:val="-4"/>
        </w:rPr>
        <w:t xml:space="preserve"> </w:t>
      </w:r>
      <w:r>
        <w:t>como</w:t>
      </w:r>
      <w:r>
        <w:rPr>
          <w:spacing w:val="-4"/>
        </w:rPr>
        <w:t xml:space="preserve"> </w:t>
      </w:r>
      <w:r>
        <w:t>el</w:t>
      </w:r>
      <w:r>
        <w:rPr>
          <w:spacing w:val="-4"/>
        </w:rPr>
        <w:t xml:space="preserve"> </w:t>
      </w:r>
      <w:r>
        <w:t>tiempo</w:t>
      </w:r>
      <w:r>
        <w:rPr>
          <w:spacing w:val="-4"/>
        </w:rPr>
        <w:t xml:space="preserve"> </w:t>
      </w:r>
      <w:r>
        <w:t>de duración,</w:t>
      </w:r>
      <w:r>
        <w:rPr>
          <w:spacing w:val="-3"/>
        </w:rPr>
        <w:t xml:space="preserve"> </w:t>
      </w:r>
      <w:r>
        <w:t>sino</w:t>
      </w:r>
      <w:r>
        <w:rPr>
          <w:spacing w:val="-3"/>
        </w:rPr>
        <w:t xml:space="preserve"> </w:t>
      </w:r>
      <w:r>
        <w:t>también</w:t>
      </w:r>
      <w:r>
        <w:rPr>
          <w:spacing w:val="-3"/>
        </w:rPr>
        <w:t xml:space="preserve"> </w:t>
      </w:r>
      <w:r>
        <w:t>una</w:t>
      </w:r>
      <w:r>
        <w:rPr>
          <w:spacing w:val="-3"/>
        </w:rPr>
        <w:t xml:space="preserve"> </w:t>
      </w:r>
      <w:r>
        <w:t>exposición</w:t>
      </w:r>
      <w:r>
        <w:rPr>
          <w:spacing w:val="-3"/>
        </w:rPr>
        <w:t xml:space="preserve"> </w:t>
      </w:r>
      <w:r>
        <w:t>clara</w:t>
      </w:r>
      <w:r>
        <w:rPr>
          <w:spacing w:val="-3"/>
        </w:rPr>
        <w:t xml:space="preserve"> </w:t>
      </w:r>
      <w:r>
        <w:t>de</w:t>
      </w:r>
      <w:r>
        <w:rPr>
          <w:spacing w:val="-3"/>
        </w:rPr>
        <w:t xml:space="preserve"> </w:t>
      </w:r>
      <w:r>
        <w:t>los</w:t>
      </w:r>
      <w:r>
        <w:rPr>
          <w:spacing w:val="-3"/>
        </w:rPr>
        <w:t xml:space="preserve"> </w:t>
      </w:r>
      <w:r>
        <w:t>motivos</w:t>
      </w:r>
      <w:r>
        <w:rPr>
          <w:spacing w:val="-3"/>
        </w:rPr>
        <w:t xml:space="preserve"> </w:t>
      </w:r>
      <w:r>
        <w:t>que</w:t>
      </w:r>
      <w:r>
        <w:rPr>
          <w:spacing w:val="-3"/>
        </w:rPr>
        <w:t xml:space="preserve"> </w:t>
      </w:r>
      <w:r>
        <w:t>ha llevado a la empresa a utilizar una determinada figura modal. Es decir, debe existir una</w:t>
      </w:r>
      <w:r>
        <w:rPr>
          <w:spacing w:val="-4"/>
        </w:rPr>
        <w:t xml:space="preserve"> </w:t>
      </w:r>
      <w:r>
        <w:t>explicación</w:t>
      </w:r>
      <w:r>
        <w:rPr>
          <w:spacing w:val="-4"/>
        </w:rPr>
        <w:t xml:space="preserve"> </w:t>
      </w:r>
      <w:r>
        <w:t>detallada</w:t>
      </w:r>
      <w:r>
        <w:rPr>
          <w:spacing w:val="-4"/>
        </w:rPr>
        <w:t xml:space="preserve"> </w:t>
      </w:r>
      <w:r>
        <w:t>de</w:t>
      </w:r>
      <w:r>
        <w:rPr>
          <w:spacing w:val="-4"/>
        </w:rPr>
        <w:t xml:space="preserve"> </w:t>
      </w:r>
      <w:r>
        <w:t>la</w:t>
      </w:r>
      <w:r>
        <w:rPr>
          <w:spacing w:val="-4"/>
        </w:rPr>
        <w:t xml:space="preserve"> </w:t>
      </w:r>
      <w:r>
        <w:t>razón</w:t>
      </w:r>
      <w:r>
        <w:rPr>
          <w:spacing w:val="-4"/>
        </w:rPr>
        <w:t xml:space="preserve"> </w:t>
      </w:r>
      <w:r>
        <w:t>por</w:t>
      </w:r>
      <w:r>
        <w:rPr>
          <w:spacing w:val="-4"/>
        </w:rPr>
        <w:t xml:space="preserve"> </w:t>
      </w:r>
      <w:r>
        <w:t>la</w:t>
      </w:r>
      <w:r>
        <w:rPr>
          <w:spacing w:val="-4"/>
        </w:rPr>
        <w:t xml:space="preserve"> </w:t>
      </w:r>
      <w:r>
        <w:t>que se está recurriendo a un determinado tipo de contrato modal.</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60"/>
      </w:pPr>
      <w:r>
        <w:lastRenderedPageBreak/>
        <w:t>Por tanto, según Ávalos (2008), al ser la contratación a</w:t>
      </w:r>
      <w:r>
        <w:rPr>
          <w:spacing w:val="-3"/>
        </w:rPr>
        <w:t xml:space="preserve"> </w:t>
      </w:r>
      <w:r>
        <w:t>plazo</w:t>
      </w:r>
      <w:r>
        <w:rPr>
          <w:spacing w:val="-3"/>
        </w:rPr>
        <w:t xml:space="preserve"> </w:t>
      </w:r>
      <w:r>
        <w:t>fijo una excepción permitida por la legislación, no significa que deba mencionarse de forma genérica</w:t>
      </w:r>
      <w:r>
        <w:rPr>
          <w:spacing w:val="-3"/>
        </w:rPr>
        <w:t xml:space="preserve"> </w:t>
      </w:r>
      <w:r>
        <w:t>la</w:t>
      </w:r>
      <w:r>
        <w:rPr>
          <w:spacing w:val="-3"/>
        </w:rPr>
        <w:t xml:space="preserve"> </w:t>
      </w:r>
      <w:r>
        <w:t>causa</w:t>
      </w:r>
      <w:r>
        <w:rPr>
          <w:spacing w:val="-3"/>
        </w:rPr>
        <w:t xml:space="preserve"> </w:t>
      </w:r>
      <w:r>
        <w:t>que</w:t>
      </w:r>
      <w:r>
        <w:rPr>
          <w:spacing w:val="-3"/>
        </w:rPr>
        <w:t xml:space="preserve"> </w:t>
      </w:r>
      <w:r>
        <w:t>da</w:t>
      </w:r>
      <w:r>
        <w:rPr>
          <w:spacing w:val="-3"/>
        </w:rPr>
        <w:t xml:space="preserve"> </w:t>
      </w:r>
      <w:r>
        <w:t>origen</w:t>
      </w:r>
      <w:r>
        <w:rPr>
          <w:spacing w:val="-3"/>
        </w:rPr>
        <w:t xml:space="preserve"> </w:t>
      </w:r>
      <w:r>
        <w:t>al</w:t>
      </w:r>
      <w:r>
        <w:rPr>
          <w:spacing w:val="-3"/>
        </w:rPr>
        <w:t xml:space="preserve"> </w:t>
      </w:r>
      <w:r>
        <w:t>contrato, sino que</w:t>
      </w:r>
      <w:r>
        <w:rPr>
          <w:spacing w:val="-3"/>
        </w:rPr>
        <w:t xml:space="preserve"> </w:t>
      </w:r>
      <w:r>
        <w:t>debe</w:t>
      </w:r>
      <w:r>
        <w:rPr>
          <w:spacing w:val="-3"/>
        </w:rPr>
        <w:t xml:space="preserve"> </w:t>
      </w:r>
      <w:r>
        <w:t>hacerse</w:t>
      </w:r>
      <w:r>
        <w:rPr>
          <w:spacing w:val="-3"/>
        </w:rPr>
        <w:t xml:space="preserve"> </w:t>
      </w:r>
      <w:r>
        <w:t>de</w:t>
      </w:r>
      <w:r>
        <w:rPr>
          <w:spacing w:val="-3"/>
        </w:rPr>
        <w:t xml:space="preserve"> </w:t>
      </w:r>
      <w:r>
        <w:t>forma</w:t>
      </w:r>
      <w:r>
        <w:rPr>
          <w:spacing w:val="-3"/>
        </w:rPr>
        <w:t xml:space="preserve"> </w:t>
      </w:r>
      <w:r>
        <w:t>detallada</w:t>
      </w:r>
      <w:r>
        <w:rPr>
          <w:spacing w:val="-3"/>
        </w:rPr>
        <w:t xml:space="preserve"> </w:t>
      </w:r>
      <w:r>
        <w:t>y</w:t>
      </w:r>
      <w:r>
        <w:rPr>
          <w:spacing w:val="-3"/>
        </w:rPr>
        <w:t xml:space="preserve"> </w:t>
      </w:r>
      <w:r>
        <w:t>explicarse</w:t>
      </w:r>
      <w:r>
        <w:rPr>
          <w:spacing w:val="-3"/>
        </w:rPr>
        <w:t xml:space="preserve"> </w:t>
      </w:r>
      <w:r>
        <w:t>la</w:t>
      </w:r>
      <w:r>
        <w:rPr>
          <w:spacing w:val="-3"/>
        </w:rPr>
        <w:t xml:space="preserve"> </w:t>
      </w:r>
      <w:r>
        <w:t>razón</w:t>
      </w:r>
      <w:r>
        <w:rPr>
          <w:spacing w:val="-3"/>
        </w:rPr>
        <w:t xml:space="preserve"> </w:t>
      </w:r>
      <w:r>
        <w:t>por la cual se origina la contratación temporal, lo que dota de protección al trabajador al evitar que el empleador use de forma discrecional esta forma de contrato, perjudicando la estabilidad laboral de los trabajadores.</w:t>
      </w:r>
    </w:p>
    <w:p w:rsidR="00CA2049" w:rsidRDefault="00E5536D">
      <w:pPr>
        <w:pStyle w:val="Textoindependiente"/>
        <w:spacing w:line="480" w:lineRule="auto"/>
        <w:ind w:left="2970" w:right="360"/>
      </w:pPr>
      <w:r>
        <w:t>En ese sentido, la Superintendencia Nacional de Fiscalización Laboral</w:t>
      </w:r>
      <w:r>
        <w:rPr>
          <w:spacing w:val="80"/>
        </w:rPr>
        <w:t xml:space="preserve"> </w:t>
      </w:r>
      <w:r>
        <w:t>(SUNAFIL),</w:t>
      </w:r>
      <w:r>
        <w:rPr>
          <w:spacing w:val="80"/>
        </w:rPr>
        <w:t xml:space="preserve"> </w:t>
      </w:r>
      <w:r>
        <w:t>en</w:t>
      </w:r>
      <w:r>
        <w:rPr>
          <w:spacing w:val="80"/>
        </w:rPr>
        <w:t xml:space="preserve"> </w:t>
      </w:r>
      <w:r>
        <w:t>el</w:t>
      </w:r>
      <w:r>
        <w:rPr>
          <w:spacing w:val="80"/>
        </w:rPr>
        <w:t xml:space="preserve"> </w:t>
      </w:r>
      <w:r>
        <w:t>apartado</w:t>
      </w:r>
      <w:r>
        <w:rPr>
          <w:spacing w:val="40"/>
        </w:rPr>
        <w:t xml:space="preserve"> </w:t>
      </w:r>
      <w:r>
        <w:t>4.1</w:t>
      </w:r>
      <w:r>
        <w:rPr>
          <w:spacing w:val="40"/>
        </w:rPr>
        <w:t xml:space="preserve"> </w:t>
      </w:r>
      <w:r>
        <w:t>del</w:t>
      </w:r>
      <w:r>
        <w:rPr>
          <w:spacing w:val="40"/>
        </w:rPr>
        <w:t xml:space="preserve"> </w:t>
      </w:r>
      <w:r>
        <w:t>Protocolo</w:t>
      </w:r>
      <w:r>
        <w:rPr>
          <w:spacing w:val="40"/>
        </w:rPr>
        <w:t xml:space="preserve"> </w:t>
      </w:r>
      <w:r>
        <w:t>N° 003-2016-Sunafil/INII, define a la causa como: “la situación prevista por la legislación que justifica la celebración de un contrato de trabajo sujeto a modalidad, y que debe consignarse explícitamente</w:t>
      </w:r>
      <w:r>
        <w:rPr>
          <w:spacing w:val="-3"/>
        </w:rPr>
        <w:t xml:space="preserve"> </w:t>
      </w:r>
      <w:r>
        <w:t>en</w:t>
      </w:r>
      <w:r>
        <w:rPr>
          <w:spacing w:val="-3"/>
        </w:rPr>
        <w:t xml:space="preserve"> </w:t>
      </w:r>
      <w:r>
        <w:t>el</w:t>
      </w:r>
      <w:r>
        <w:rPr>
          <w:spacing w:val="-3"/>
        </w:rPr>
        <w:t xml:space="preserve"> </w:t>
      </w:r>
      <w:r>
        <w:t>contrato,</w:t>
      </w:r>
      <w:r>
        <w:rPr>
          <w:spacing w:val="-3"/>
        </w:rPr>
        <w:t xml:space="preserve"> </w:t>
      </w:r>
      <w:r>
        <w:t>además</w:t>
      </w:r>
      <w:r>
        <w:rPr>
          <w:spacing w:val="-3"/>
        </w:rPr>
        <w:t xml:space="preserve"> </w:t>
      </w:r>
      <w:r>
        <w:t>de</w:t>
      </w:r>
      <w:r>
        <w:rPr>
          <w:spacing w:val="-3"/>
        </w:rPr>
        <w:t xml:space="preserve"> </w:t>
      </w:r>
      <w:r>
        <w:t>verificarse</w:t>
      </w:r>
      <w:r>
        <w:rPr>
          <w:spacing w:val="-3"/>
        </w:rPr>
        <w:t xml:space="preserve"> </w:t>
      </w:r>
      <w:r>
        <w:t>en</w:t>
      </w:r>
      <w:r>
        <w:rPr>
          <w:spacing w:val="-3"/>
        </w:rPr>
        <w:t xml:space="preserve"> </w:t>
      </w:r>
      <w:r>
        <w:t>la</w:t>
      </w:r>
      <w:r>
        <w:rPr>
          <w:spacing w:val="-3"/>
        </w:rPr>
        <w:t xml:space="preserve"> </w:t>
      </w:r>
      <w:r>
        <w:t xml:space="preserve">práctica, con la finalidad de cumplir objetivamente el principio de </w:t>
      </w:r>
      <w:r>
        <w:rPr>
          <w:spacing w:val="-2"/>
        </w:rPr>
        <w:t>causalidad”.</w:t>
      </w:r>
    </w:p>
    <w:p w:rsidR="00CA2049" w:rsidRDefault="00E5536D">
      <w:pPr>
        <w:pStyle w:val="Ttulo3"/>
        <w:numPr>
          <w:ilvl w:val="4"/>
          <w:numId w:val="21"/>
        </w:numPr>
        <w:tabs>
          <w:tab w:val="left" w:pos="2916"/>
        </w:tabs>
        <w:spacing w:before="220"/>
        <w:ind w:left="2916" w:hanging="366"/>
        <w:jc w:val="both"/>
      </w:pPr>
      <w:bookmarkStart w:id="110" w:name="i.3._Principio_de_primacía_de_la_realida"/>
      <w:bookmarkEnd w:id="110"/>
      <w:r>
        <w:t xml:space="preserve">Principio de primacía de la </w:t>
      </w:r>
      <w:r>
        <w:rPr>
          <w:spacing w:val="-2"/>
        </w:rPr>
        <w:t>realidad</w:t>
      </w:r>
    </w:p>
    <w:p w:rsidR="00CA2049" w:rsidRDefault="00CA2049">
      <w:pPr>
        <w:pStyle w:val="Textoindependiente"/>
        <w:spacing w:before="40"/>
        <w:jc w:val="left"/>
        <w:rPr>
          <w:b/>
        </w:rPr>
      </w:pPr>
    </w:p>
    <w:p w:rsidR="00CA2049" w:rsidRDefault="00E5536D">
      <w:pPr>
        <w:pStyle w:val="Textoindependiente"/>
        <w:spacing w:line="480" w:lineRule="auto"/>
        <w:ind w:left="2970" w:right="361"/>
      </w:pPr>
      <w:r>
        <w:t>Este</w:t>
      </w:r>
      <w:r>
        <w:rPr>
          <w:spacing w:val="-5"/>
        </w:rPr>
        <w:t xml:space="preserve"> </w:t>
      </w:r>
      <w:r>
        <w:t>principio,</w:t>
      </w:r>
      <w:r>
        <w:rPr>
          <w:spacing w:val="-5"/>
        </w:rPr>
        <w:t xml:space="preserve"> </w:t>
      </w:r>
      <w:r>
        <w:t>según</w:t>
      </w:r>
      <w:r>
        <w:rPr>
          <w:spacing w:val="-5"/>
        </w:rPr>
        <w:t xml:space="preserve"> </w:t>
      </w:r>
      <w:r>
        <w:t>el</w:t>
      </w:r>
      <w:r>
        <w:rPr>
          <w:spacing w:val="-5"/>
        </w:rPr>
        <w:t xml:space="preserve"> </w:t>
      </w:r>
      <w:r>
        <w:t>autor</w:t>
      </w:r>
      <w:r>
        <w:rPr>
          <w:spacing w:val="-5"/>
        </w:rPr>
        <w:t xml:space="preserve"> </w:t>
      </w:r>
      <w:r>
        <w:t>Pla</w:t>
      </w:r>
      <w:r>
        <w:rPr>
          <w:spacing w:val="-5"/>
        </w:rPr>
        <w:t xml:space="preserve"> </w:t>
      </w:r>
      <w:r>
        <w:t>Rodríguez</w:t>
      </w:r>
      <w:r>
        <w:rPr>
          <w:spacing w:val="-5"/>
        </w:rPr>
        <w:t xml:space="preserve"> </w:t>
      </w:r>
      <w:r>
        <w:t>(1990)</w:t>
      </w:r>
      <w:r>
        <w:rPr>
          <w:spacing w:val="-5"/>
        </w:rPr>
        <w:t xml:space="preserve"> </w:t>
      </w:r>
      <w:r>
        <w:t>se</w:t>
      </w:r>
      <w:r>
        <w:rPr>
          <w:spacing w:val="-5"/>
        </w:rPr>
        <w:t xml:space="preserve"> </w:t>
      </w:r>
      <w:r>
        <w:t>fundamenta en que se debe otorgar</w:t>
      </w:r>
      <w:r>
        <w:rPr>
          <w:spacing w:val="-3"/>
        </w:rPr>
        <w:t xml:space="preserve"> </w:t>
      </w:r>
      <w:r>
        <w:t>el</w:t>
      </w:r>
      <w:r>
        <w:rPr>
          <w:spacing w:val="-3"/>
        </w:rPr>
        <w:t xml:space="preserve"> </w:t>
      </w:r>
      <w:r>
        <w:t>privilegio</w:t>
      </w:r>
      <w:r>
        <w:rPr>
          <w:spacing w:val="-3"/>
        </w:rPr>
        <w:t xml:space="preserve"> </w:t>
      </w:r>
      <w:r>
        <w:t>a</w:t>
      </w:r>
      <w:r>
        <w:rPr>
          <w:spacing w:val="-3"/>
        </w:rPr>
        <w:t xml:space="preserve"> </w:t>
      </w:r>
      <w:r>
        <w:t>lo</w:t>
      </w:r>
      <w:r>
        <w:rPr>
          <w:spacing w:val="-3"/>
        </w:rPr>
        <w:t xml:space="preserve"> </w:t>
      </w:r>
      <w:r>
        <w:t>que</w:t>
      </w:r>
      <w:r>
        <w:rPr>
          <w:spacing w:val="-3"/>
        </w:rPr>
        <w:t xml:space="preserve"> </w:t>
      </w:r>
      <w:r>
        <w:t>sucede</w:t>
      </w:r>
      <w:r>
        <w:rPr>
          <w:spacing w:val="-3"/>
        </w:rPr>
        <w:t xml:space="preserve"> </w:t>
      </w:r>
      <w:r>
        <w:t>en</w:t>
      </w:r>
      <w:r>
        <w:rPr>
          <w:spacing w:val="-3"/>
        </w:rPr>
        <w:t xml:space="preserve"> </w:t>
      </w:r>
      <w:r>
        <w:t>la</w:t>
      </w:r>
      <w:r>
        <w:rPr>
          <w:spacing w:val="-3"/>
        </w:rPr>
        <w:t xml:space="preserve"> </w:t>
      </w:r>
      <w:r>
        <w:t>realidad, por encima de lo que está suscrito bajo las manifestaciones de voluntad formales de las partes.</w:t>
      </w:r>
    </w:p>
    <w:p w:rsidR="00CA2049" w:rsidRDefault="00E5536D">
      <w:pPr>
        <w:pStyle w:val="Textoindependiente"/>
        <w:spacing w:before="160" w:line="480" w:lineRule="auto"/>
        <w:ind w:left="2970" w:right="363"/>
      </w:pPr>
      <w:r>
        <w:t>Este principio, se manifiesta como protector del desequilibrio entre</w:t>
      </w:r>
      <w:r>
        <w:rPr>
          <w:spacing w:val="15"/>
        </w:rPr>
        <w:t xml:space="preserve"> </w:t>
      </w:r>
      <w:r>
        <w:t>las</w:t>
      </w:r>
      <w:r>
        <w:rPr>
          <w:spacing w:val="15"/>
        </w:rPr>
        <w:t xml:space="preserve"> </w:t>
      </w:r>
      <w:r>
        <w:t>partes</w:t>
      </w:r>
      <w:r>
        <w:rPr>
          <w:spacing w:val="15"/>
        </w:rPr>
        <w:t xml:space="preserve"> </w:t>
      </w:r>
      <w:r>
        <w:t>del</w:t>
      </w:r>
      <w:r>
        <w:rPr>
          <w:spacing w:val="15"/>
        </w:rPr>
        <w:t xml:space="preserve"> </w:t>
      </w:r>
      <w:r>
        <w:t>vínculo</w:t>
      </w:r>
      <w:r>
        <w:rPr>
          <w:spacing w:val="15"/>
        </w:rPr>
        <w:t xml:space="preserve"> </w:t>
      </w:r>
      <w:r>
        <w:t>laboral,</w:t>
      </w:r>
      <w:r>
        <w:rPr>
          <w:spacing w:val="15"/>
        </w:rPr>
        <w:t xml:space="preserve"> </w:t>
      </w:r>
      <w:r>
        <w:t xml:space="preserve">pues se basa en la </w:t>
      </w:r>
      <w:r>
        <w:rPr>
          <w:spacing w:val="-2"/>
        </w:rPr>
        <w:t>prevalencia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60"/>
      </w:pPr>
      <w:r>
        <w:lastRenderedPageBreak/>
        <w:t>de la realidad,</w:t>
      </w:r>
      <w:r>
        <w:rPr>
          <w:spacing w:val="-4"/>
        </w:rPr>
        <w:t xml:space="preserve"> </w:t>
      </w:r>
      <w:r>
        <w:t>como</w:t>
      </w:r>
      <w:r>
        <w:rPr>
          <w:spacing w:val="-4"/>
        </w:rPr>
        <w:t xml:space="preserve"> </w:t>
      </w:r>
      <w:r>
        <w:t>máximo</w:t>
      </w:r>
      <w:r>
        <w:rPr>
          <w:spacing w:val="-4"/>
        </w:rPr>
        <w:t xml:space="preserve"> </w:t>
      </w:r>
      <w:r>
        <w:t>sustento</w:t>
      </w:r>
      <w:r>
        <w:rPr>
          <w:spacing w:val="-4"/>
        </w:rPr>
        <w:t xml:space="preserve"> </w:t>
      </w:r>
      <w:r>
        <w:t>frente</w:t>
      </w:r>
      <w:r>
        <w:rPr>
          <w:spacing w:val="-4"/>
        </w:rPr>
        <w:t xml:space="preserve"> </w:t>
      </w:r>
      <w:r>
        <w:t>a</w:t>
      </w:r>
      <w:r>
        <w:rPr>
          <w:spacing w:val="-4"/>
        </w:rPr>
        <w:t xml:space="preserve"> </w:t>
      </w:r>
      <w:r>
        <w:t>las</w:t>
      </w:r>
      <w:r>
        <w:rPr>
          <w:spacing w:val="-4"/>
        </w:rPr>
        <w:t xml:space="preserve"> </w:t>
      </w:r>
      <w:r>
        <w:t>manifestaciones y formas de las partes. Es por esto que este principio, no solo es parte del derecho laboral, sino de todo el ordenamiento jurídico.</w:t>
      </w:r>
    </w:p>
    <w:p w:rsidR="00CA2049" w:rsidRDefault="00E5536D">
      <w:pPr>
        <w:pStyle w:val="Textoindependiente"/>
        <w:spacing w:before="160" w:line="480" w:lineRule="auto"/>
        <w:ind w:left="2970" w:right="363"/>
      </w:pPr>
      <w:r>
        <w:t>Guerrero (1999) nos dice que, según este principio, prima la verdad de los hechos sobre lo formal, o aquello que se encuentra en acuerdos formales, por ende, lo que interesa es lo que sucede</w:t>
      </w:r>
      <w:r>
        <w:rPr>
          <w:spacing w:val="40"/>
        </w:rPr>
        <w:t xml:space="preserve"> </w:t>
      </w:r>
      <w:r>
        <w:t xml:space="preserve">en la práctica, más que lo que las partes hayan establecido en los </w:t>
      </w:r>
      <w:r>
        <w:rPr>
          <w:spacing w:val="-2"/>
        </w:rPr>
        <w:t>documentos.</w:t>
      </w:r>
    </w:p>
    <w:p w:rsidR="00CA2049" w:rsidRDefault="00E5536D">
      <w:pPr>
        <w:pStyle w:val="Textoindependiente"/>
        <w:spacing w:before="160" w:line="480" w:lineRule="auto"/>
        <w:ind w:left="2970" w:right="359"/>
      </w:pPr>
      <w:r>
        <w:t>El principio de primacía de la realidad, no busca favorecer a las partes, como sí ocurre, por ejemplo, con el principio</w:t>
      </w:r>
      <w:r>
        <w:rPr>
          <w:spacing w:val="-3"/>
        </w:rPr>
        <w:t xml:space="preserve"> </w:t>
      </w:r>
      <w:r>
        <w:rPr>
          <w:i/>
        </w:rPr>
        <w:t>in</w:t>
      </w:r>
      <w:r>
        <w:rPr>
          <w:i/>
          <w:spacing w:val="-3"/>
        </w:rPr>
        <w:t xml:space="preserve"> </w:t>
      </w:r>
      <w:r>
        <w:rPr>
          <w:i/>
        </w:rPr>
        <w:t>dubio</w:t>
      </w:r>
      <w:r>
        <w:rPr>
          <w:i/>
          <w:spacing w:val="-3"/>
        </w:rPr>
        <w:t xml:space="preserve"> </w:t>
      </w:r>
      <w:r>
        <w:rPr>
          <w:i/>
        </w:rPr>
        <w:t xml:space="preserve">pro operario, </w:t>
      </w:r>
      <w:r>
        <w:t>sino que su sustento es la búsqueda de la verdad real sobre la verdad formal, es decir aquella verdad</w:t>
      </w:r>
      <w:r>
        <w:rPr>
          <w:spacing w:val="-3"/>
        </w:rPr>
        <w:t xml:space="preserve"> </w:t>
      </w:r>
      <w:r>
        <w:t>que</w:t>
      </w:r>
      <w:r>
        <w:rPr>
          <w:spacing w:val="-3"/>
        </w:rPr>
        <w:t xml:space="preserve"> </w:t>
      </w:r>
      <w:r>
        <w:t>se</w:t>
      </w:r>
      <w:r>
        <w:rPr>
          <w:spacing w:val="-3"/>
        </w:rPr>
        <w:t xml:space="preserve"> </w:t>
      </w:r>
      <w:r>
        <w:t>sustenta</w:t>
      </w:r>
      <w:r>
        <w:rPr>
          <w:spacing w:val="-3"/>
        </w:rPr>
        <w:t xml:space="preserve"> </w:t>
      </w:r>
      <w:r>
        <w:t>en los documentos.</w:t>
      </w:r>
    </w:p>
    <w:p w:rsidR="00CA2049" w:rsidRDefault="00E5536D">
      <w:pPr>
        <w:pStyle w:val="Textoindependiente"/>
        <w:spacing w:before="160" w:line="480" w:lineRule="auto"/>
        <w:ind w:left="2970" w:right="358"/>
      </w:pPr>
      <w:r>
        <w:t>Otra definición que hace el maestro Pla Rodríguez (1990) es que el principio de primacía de la realidad entra en acción cuando ocurre</w:t>
      </w:r>
      <w:r>
        <w:rPr>
          <w:spacing w:val="-3"/>
        </w:rPr>
        <w:t xml:space="preserve"> </w:t>
      </w:r>
      <w:r>
        <w:t>una</w:t>
      </w:r>
      <w:r>
        <w:rPr>
          <w:spacing w:val="-3"/>
        </w:rPr>
        <w:t xml:space="preserve"> </w:t>
      </w:r>
      <w:r>
        <w:t>discrepancia</w:t>
      </w:r>
      <w:r>
        <w:rPr>
          <w:spacing w:val="-3"/>
        </w:rPr>
        <w:t xml:space="preserve"> </w:t>
      </w:r>
      <w:r>
        <w:t>entre</w:t>
      </w:r>
      <w:r>
        <w:rPr>
          <w:spacing w:val="-3"/>
        </w:rPr>
        <w:t xml:space="preserve"> </w:t>
      </w:r>
      <w:r>
        <w:t>lo</w:t>
      </w:r>
      <w:r>
        <w:rPr>
          <w:spacing w:val="-3"/>
        </w:rPr>
        <w:t xml:space="preserve"> </w:t>
      </w:r>
      <w:r>
        <w:t>que</w:t>
      </w:r>
      <w:r>
        <w:rPr>
          <w:spacing w:val="-3"/>
        </w:rPr>
        <w:t xml:space="preserve"> </w:t>
      </w:r>
      <w:r>
        <w:t>ocurre</w:t>
      </w:r>
      <w:r>
        <w:rPr>
          <w:spacing w:val="-3"/>
        </w:rPr>
        <w:t xml:space="preserve"> </w:t>
      </w:r>
      <w:r>
        <w:t>en</w:t>
      </w:r>
      <w:r>
        <w:rPr>
          <w:spacing w:val="-3"/>
        </w:rPr>
        <w:t xml:space="preserve"> </w:t>
      </w:r>
      <w:r>
        <w:t>la</w:t>
      </w:r>
      <w:r>
        <w:rPr>
          <w:spacing w:val="-3"/>
        </w:rPr>
        <w:t xml:space="preserve"> </w:t>
      </w:r>
      <w:r>
        <w:t>práctica,</w:t>
      </w:r>
      <w:r>
        <w:rPr>
          <w:spacing w:val="-3"/>
        </w:rPr>
        <w:t xml:space="preserve"> </w:t>
      </w:r>
      <w:r>
        <w:t>y</w:t>
      </w:r>
      <w:r>
        <w:rPr>
          <w:spacing w:val="-3"/>
        </w:rPr>
        <w:t xml:space="preserve"> </w:t>
      </w:r>
      <w:r>
        <w:t>lo</w:t>
      </w:r>
      <w:r>
        <w:rPr>
          <w:spacing w:val="-3"/>
        </w:rPr>
        <w:t xml:space="preserve"> </w:t>
      </w:r>
      <w:r>
        <w:t>que surge de los documentos, por lo que debe darse preferencia a lo que ocurre en el terreno de los hechos. Por ende, este principio otorga seguridad jurídica, puesto que brinda una verdadera protección al trabajador para que no pueda ser marginado con algunas figuras que traten</w:t>
      </w:r>
      <w:r>
        <w:rPr>
          <w:spacing w:val="-4"/>
        </w:rPr>
        <w:t xml:space="preserve"> </w:t>
      </w:r>
      <w:r>
        <w:t>de</w:t>
      </w:r>
      <w:r>
        <w:rPr>
          <w:spacing w:val="-4"/>
        </w:rPr>
        <w:t xml:space="preserve"> </w:t>
      </w:r>
      <w:r>
        <w:t>disimular</w:t>
      </w:r>
      <w:r>
        <w:rPr>
          <w:spacing w:val="-4"/>
        </w:rPr>
        <w:t xml:space="preserve"> </w:t>
      </w:r>
      <w:r>
        <w:t>lo</w:t>
      </w:r>
      <w:r>
        <w:rPr>
          <w:spacing w:val="-4"/>
        </w:rPr>
        <w:t xml:space="preserve"> </w:t>
      </w:r>
      <w:r>
        <w:t>que</w:t>
      </w:r>
      <w:r>
        <w:rPr>
          <w:spacing w:val="-4"/>
        </w:rPr>
        <w:t xml:space="preserve"> </w:t>
      </w:r>
      <w:r>
        <w:t>ocurre</w:t>
      </w:r>
      <w:r>
        <w:rPr>
          <w:spacing w:val="-4"/>
        </w:rPr>
        <w:t xml:space="preserve"> </w:t>
      </w:r>
      <w:r>
        <w:t>realmente</w:t>
      </w:r>
      <w:r>
        <w:rPr>
          <w:spacing w:val="-4"/>
        </w:rPr>
        <w:t xml:space="preserve"> </w:t>
      </w:r>
      <w:r>
        <w:t>en la realidad de los hechos.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58"/>
      </w:pPr>
      <w:r>
        <w:lastRenderedPageBreak/>
        <w:t>Por otro lado, lo que se establece en un contrato no quiere decir que no tenga relevancia jurídica, ya que estas manifiestan la</w:t>
      </w:r>
      <w:r>
        <w:rPr>
          <w:spacing w:val="80"/>
        </w:rPr>
        <w:t xml:space="preserve"> </w:t>
      </w:r>
      <w:r>
        <w:t>buena fe de las partes que celebran un contrato. Pero mientras</w:t>
      </w:r>
      <w:r>
        <w:rPr>
          <w:spacing w:val="-3"/>
        </w:rPr>
        <w:t xml:space="preserve"> </w:t>
      </w:r>
      <w:r>
        <w:t>no se demuestre de forma fehaciente con los hechos lo que han deseado estipular las partes, no se puede preponderar un documento escrito sobre los hechos.</w:t>
      </w:r>
    </w:p>
    <w:p w:rsidR="00CA2049" w:rsidRDefault="00E5536D">
      <w:pPr>
        <w:pStyle w:val="Textoindependiente"/>
        <w:spacing w:before="160" w:line="480" w:lineRule="auto"/>
        <w:ind w:left="2970" w:right="362"/>
      </w:pPr>
      <w:r>
        <w:t xml:space="preserve">Mascaro (1999) nos dice que este principio le da prioridad a la verdad real, sobre la verdad formal, haciendo alusión que de la interpretación del juzgador de los documentos se debe hacer con cuidado, en el sentido de comprobar si el contenido de los documentos está en concordancia con lo que ocurre en los </w:t>
      </w:r>
      <w:r>
        <w:rPr>
          <w:spacing w:val="-2"/>
        </w:rPr>
        <w:t>hechos.</w:t>
      </w:r>
    </w:p>
    <w:p w:rsidR="00CA2049" w:rsidRDefault="00E5536D">
      <w:pPr>
        <w:pStyle w:val="Textoindependiente"/>
        <w:spacing w:before="160" w:line="480" w:lineRule="auto"/>
        <w:ind w:left="2970" w:right="358"/>
      </w:pPr>
      <w:r>
        <w:t>Es necesario, determinar qué se entiende por la realidad que el juzgador va determinar, por ende, la realidad se sustenta en la constatación</w:t>
      </w:r>
      <w:r>
        <w:rPr>
          <w:spacing w:val="-5"/>
        </w:rPr>
        <w:t xml:space="preserve"> </w:t>
      </w:r>
      <w:r>
        <w:t>objetiva</w:t>
      </w:r>
      <w:r>
        <w:rPr>
          <w:spacing w:val="-5"/>
        </w:rPr>
        <w:t xml:space="preserve"> </w:t>
      </w:r>
      <w:r>
        <w:t>de</w:t>
      </w:r>
      <w:r>
        <w:rPr>
          <w:spacing w:val="-5"/>
        </w:rPr>
        <w:t xml:space="preserve"> </w:t>
      </w:r>
      <w:r>
        <w:t>los</w:t>
      </w:r>
      <w:r>
        <w:rPr>
          <w:spacing w:val="-5"/>
        </w:rPr>
        <w:t xml:space="preserve"> </w:t>
      </w:r>
      <w:r>
        <w:t>elementos</w:t>
      </w:r>
      <w:r>
        <w:rPr>
          <w:spacing w:val="-5"/>
        </w:rPr>
        <w:t xml:space="preserve"> </w:t>
      </w:r>
      <w:r>
        <w:t>sustanciales</w:t>
      </w:r>
      <w:r>
        <w:rPr>
          <w:spacing w:val="-5"/>
        </w:rPr>
        <w:t xml:space="preserve"> </w:t>
      </w:r>
      <w:r>
        <w:t>del</w:t>
      </w:r>
      <w:r>
        <w:rPr>
          <w:spacing w:val="-5"/>
        </w:rPr>
        <w:t xml:space="preserve"> </w:t>
      </w:r>
      <w:r>
        <w:t>contrato</w:t>
      </w:r>
      <w:r>
        <w:rPr>
          <w:spacing w:val="-5"/>
        </w:rPr>
        <w:t xml:space="preserve"> </w:t>
      </w:r>
      <w:r>
        <w:t>de trabajo, así como se desprende el carácter tuitivo del derecho laboral, que tiene su sustento en la desigualdad de las partes que celebran el contrato, lo que motiva la intervención estatal en la relaciones laborales con el único propósito de verificar que se cumple el ordenamiento jurídico laboral vigente.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2"/>
          <w:numId w:val="21"/>
        </w:numPr>
        <w:tabs>
          <w:tab w:val="left" w:pos="600"/>
        </w:tabs>
        <w:spacing w:before="60"/>
        <w:ind w:left="600" w:right="6332"/>
        <w:jc w:val="right"/>
      </w:pPr>
      <w:bookmarkStart w:id="111" w:name="2.3.9._Ley_N°_26790_"/>
      <w:bookmarkStart w:id="112" w:name="h.cr1fg3t5b7g5"/>
      <w:bookmarkEnd w:id="111"/>
      <w:bookmarkEnd w:id="112"/>
      <w:r>
        <w:lastRenderedPageBreak/>
        <w:t xml:space="preserve">Ley N° </w:t>
      </w:r>
      <w:r>
        <w:rPr>
          <w:spacing w:val="-2"/>
        </w:rPr>
        <w:t>26790</w:t>
      </w:r>
    </w:p>
    <w:p w:rsidR="00CA2049" w:rsidRDefault="00CA2049">
      <w:pPr>
        <w:pStyle w:val="Textoindependiente"/>
        <w:spacing w:before="239"/>
        <w:jc w:val="left"/>
        <w:rPr>
          <w:b/>
        </w:rPr>
      </w:pPr>
    </w:p>
    <w:p w:rsidR="00CA2049" w:rsidRDefault="00E5536D">
      <w:pPr>
        <w:pStyle w:val="Ttulo3"/>
        <w:numPr>
          <w:ilvl w:val="3"/>
          <w:numId w:val="21"/>
        </w:numPr>
        <w:tabs>
          <w:tab w:val="left" w:pos="360"/>
        </w:tabs>
        <w:spacing w:before="1"/>
        <w:ind w:left="360" w:right="6258"/>
        <w:jc w:val="right"/>
      </w:pPr>
      <w:bookmarkStart w:id="113" w:name="a.​Materia_de_ley_"/>
      <w:bookmarkEnd w:id="113"/>
      <w:r>
        <w:t xml:space="preserve">Materia de </w:t>
      </w:r>
      <w:r>
        <w:rPr>
          <w:spacing w:val="-5"/>
        </w:rPr>
        <w:t>ley</w:t>
      </w:r>
    </w:p>
    <w:p w:rsidR="00CA2049" w:rsidRDefault="00CA2049">
      <w:pPr>
        <w:pStyle w:val="Textoindependiente"/>
        <w:spacing w:before="40"/>
        <w:jc w:val="left"/>
        <w:rPr>
          <w:b/>
        </w:rPr>
      </w:pPr>
    </w:p>
    <w:p w:rsidR="00CA2049" w:rsidRDefault="00E5536D">
      <w:pPr>
        <w:pStyle w:val="Textoindependiente"/>
        <w:spacing w:line="480" w:lineRule="auto"/>
        <w:ind w:left="1980" w:right="358"/>
      </w:pPr>
      <w:r>
        <w:t>La Ley N° 26790, corresponde a la Ley de Modernización de la Seguridad social en salud, fue promulgada en el año 1997, la cual tuvo como</w:t>
      </w:r>
      <w:r>
        <w:rPr>
          <w:spacing w:val="-2"/>
        </w:rPr>
        <w:t xml:space="preserve"> </w:t>
      </w:r>
      <w:r>
        <w:t>objetivo la universalización y la unión de la cobertura por salud de todos los peruanos, creando un sistema totalmente nuevo y teniendo como pilar el régimen contributivo conformado por el Seguro Social de Salud,</w:t>
      </w:r>
      <w:r>
        <w:rPr>
          <w:spacing w:val="-3"/>
        </w:rPr>
        <w:t xml:space="preserve"> </w:t>
      </w:r>
      <w:r>
        <w:t>a</w:t>
      </w:r>
      <w:r>
        <w:rPr>
          <w:spacing w:val="-3"/>
        </w:rPr>
        <w:t xml:space="preserve"> </w:t>
      </w:r>
      <w:r>
        <w:t>cargo</w:t>
      </w:r>
      <w:r>
        <w:rPr>
          <w:spacing w:val="-3"/>
        </w:rPr>
        <w:t xml:space="preserve"> </w:t>
      </w:r>
      <w:r>
        <w:t>de Essalud, junto con las</w:t>
      </w:r>
      <w:r>
        <w:rPr>
          <w:spacing w:val="-3"/>
        </w:rPr>
        <w:t xml:space="preserve"> </w:t>
      </w:r>
      <w:r>
        <w:t>Entidades</w:t>
      </w:r>
      <w:r>
        <w:rPr>
          <w:spacing w:val="-3"/>
        </w:rPr>
        <w:t xml:space="preserve"> </w:t>
      </w:r>
      <w:r>
        <w:t>Prestadoras</w:t>
      </w:r>
      <w:r>
        <w:rPr>
          <w:spacing w:val="-3"/>
        </w:rPr>
        <w:t xml:space="preserve"> </w:t>
      </w:r>
      <w:r>
        <w:t>de</w:t>
      </w:r>
      <w:r>
        <w:rPr>
          <w:spacing w:val="-3"/>
        </w:rPr>
        <w:t xml:space="preserve"> </w:t>
      </w:r>
      <w:r>
        <w:t>Salud</w:t>
      </w:r>
      <w:r>
        <w:rPr>
          <w:spacing w:val="-3"/>
        </w:rPr>
        <w:t xml:space="preserve"> </w:t>
      </w:r>
      <w:r>
        <w:t>(EPS)</w:t>
      </w:r>
      <w:r>
        <w:rPr>
          <w:spacing w:val="-3"/>
        </w:rPr>
        <w:t xml:space="preserve"> </w:t>
      </w:r>
      <w:r>
        <w:t>y</w:t>
      </w:r>
      <w:r>
        <w:rPr>
          <w:spacing w:val="-3"/>
        </w:rPr>
        <w:t xml:space="preserve"> </w:t>
      </w:r>
      <w:r>
        <w:t>por</w:t>
      </w:r>
      <w:r>
        <w:rPr>
          <w:spacing w:val="-3"/>
        </w:rPr>
        <w:t xml:space="preserve"> </w:t>
      </w:r>
      <w:r>
        <w:t>otro</w:t>
      </w:r>
      <w:r>
        <w:rPr>
          <w:spacing w:val="-3"/>
        </w:rPr>
        <w:t xml:space="preserve"> </w:t>
      </w:r>
      <w:r>
        <w:t>lado, el Régimen Estatal, de corte no contributivo y a cargo del Ministerio de Salud que está dirigido a las personas de bajos recursos y que no pueden acceder a otros sistemas de salud.</w:t>
      </w:r>
    </w:p>
    <w:p w:rsidR="00CA2049" w:rsidRDefault="00E5536D">
      <w:pPr>
        <w:pStyle w:val="Ttulo3"/>
        <w:numPr>
          <w:ilvl w:val="3"/>
          <w:numId w:val="21"/>
        </w:numPr>
        <w:tabs>
          <w:tab w:val="left" w:pos="1979"/>
        </w:tabs>
        <w:ind w:left="1979" w:hanging="359"/>
        <w:jc w:val="both"/>
      </w:pPr>
      <w:bookmarkStart w:id="114" w:name="b.​Cálculo_de_subsidios_"/>
      <w:bookmarkEnd w:id="114"/>
      <w:r>
        <w:t xml:space="preserve">Cálculo de </w:t>
      </w:r>
      <w:r>
        <w:rPr>
          <w:spacing w:val="-2"/>
        </w:rPr>
        <w:t>subsidios</w:t>
      </w:r>
    </w:p>
    <w:p w:rsidR="00CA2049" w:rsidRDefault="00CA2049">
      <w:pPr>
        <w:pStyle w:val="Textoindependiente"/>
        <w:spacing w:before="40"/>
        <w:jc w:val="left"/>
        <w:rPr>
          <w:b/>
        </w:rPr>
      </w:pPr>
    </w:p>
    <w:p w:rsidR="00CA2049" w:rsidRDefault="00E5536D">
      <w:pPr>
        <w:pStyle w:val="Textoindependiente"/>
        <w:spacing w:line="480" w:lineRule="auto"/>
        <w:ind w:left="1980"/>
        <w:jc w:val="left"/>
      </w:pPr>
      <w:r>
        <w:t>La</w:t>
      </w:r>
      <w:r>
        <w:rPr>
          <w:spacing w:val="-3"/>
        </w:rPr>
        <w:t xml:space="preserve"> </w:t>
      </w:r>
      <w:r>
        <w:t>forma</w:t>
      </w:r>
      <w:r>
        <w:rPr>
          <w:spacing w:val="-3"/>
        </w:rPr>
        <w:t xml:space="preserve"> </w:t>
      </w:r>
      <w:r>
        <w:t>de</w:t>
      </w:r>
      <w:r>
        <w:rPr>
          <w:spacing w:val="-3"/>
        </w:rPr>
        <w:t xml:space="preserve"> </w:t>
      </w:r>
      <w:r>
        <w:t>cálculo</w:t>
      </w:r>
      <w:r>
        <w:rPr>
          <w:spacing w:val="-3"/>
        </w:rPr>
        <w:t xml:space="preserve"> </w:t>
      </w:r>
      <w:r>
        <w:t>de</w:t>
      </w:r>
      <w:r>
        <w:rPr>
          <w:spacing w:val="-3"/>
        </w:rPr>
        <w:t xml:space="preserve"> </w:t>
      </w:r>
      <w:r>
        <w:t>los</w:t>
      </w:r>
      <w:r>
        <w:rPr>
          <w:spacing w:val="-3"/>
        </w:rPr>
        <w:t xml:space="preserve"> </w:t>
      </w:r>
      <w:r>
        <w:t>subsidios</w:t>
      </w:r>
      <w:r>
        <w:rPr>
          <w:spacing w:val="-3"/>
        </w:rPr>
        <w:t xml:space="preserve"> </w:t>
      </w:r>
      <w:r>
        <w:t>se</w:t>
      </w:r>
      <w:r>
        <w:rPr>
          <w:spacing w:val="-3"/>
        </w:rPr>
        <w:t xml:space="preserve"> </w:t>
      </w:r>
      <w:r>
        <w:t>encuentra</w:t>
      </w:r>
      <w:r>
        <w:rPr>
          <w:spacing w:val="-3"/>
        </w:rPr>
        <w:t xml:space="preserve"> </w:t>
      </w:r>
      <w:r>
        <w:t>establecido</w:t>
      </w:r>
      <w:r>
        <w:rPr>
          <w:spacing w:val="-3"/>
        </w:rPr>
        <w:t xml:space="preserve"> </w:t>
      </w:r>
      <w:r>
        <w:t>en</w:t>
      </w:r>
      <w:r>
        <w:rPr>
          <w:spacing w:val="-3"/>
        </w:rPr>
        <w:t xml:space="preserve"> </w:t>
      </w:r>
      <w:r>
        <w:t>la</w:t>
      </w:r>
      <w:r>
        <w:rPr>
          <w:spacing w:val="-3"/>
        </w:rPr>
        <w:t xml:space="preserve"> </w:t>
      </w:r>
      <w:r>
        <w:t>Ley</w:t>
      </w:r>
      <w:r>
        <w:rPr>
          <w:spacing w:val="-3"/>
        </w:rPr>
        <w:t xml:space="preserve"> </w:t>
      </w:r>
      <w:r>
        <w:t>N° 26790, en donde nos señala taxativamente:</w:t>
      </w:r>
    </w:p>
    <w:p w:rsidR="00CA2049" w:rsidRDefault="00E5536D">
      <w:pPr>
        <w:pStyle w:val="Ttulo3"/>
        <w:spacing w:before="160"/>
        <w:ind w:left="2835" w:firstLine="0"/>
        <w:jc w:val="left"/>
      </w:pPr>
      <w:r>
        <w:t xml:space="preserve">Artículo 12.- DERECHO DE </w:t>
      </w:r>
      <w:r>
        <w:rPr>
          <w:spacing w:val="-2"/>
        </w:rPr>
        <w:t>SUBSIDIO</w:t>
      </w:r>
    </w:p>
    <w:p w:rsidR="00CA2049" w:rsidRDefault="00CA2049">
      <w:pPr>
        <w:pStyle w:val="Textoindependiente"/>
        <w:spacing w:before="180"/>
        <w:jc w:val="left"/>
        <w:rPr>
          <w:b/>
        </w:rPr>
      </w:pPr>
    </w:p>
    <w:p w:rsidR="00CA2049" w:rsidRDefault="00E5536D">
      <w:pPr>
        <w:pStyle w:val="Textoindependiente"/>
        <w:ind w:left="2835"/>
        <w:jc w:val="left"/>
      </w:pPr>
      <w:r>
        <w:t xml:space="preserve">Los subsidios se rigen por las siguientes </w:t>
      </w:r>
      <w:r>
        <w:rPr>
          <w:spacing w:val="-2"/>
        </w:rPr>
        <w:t>reglas:</w:t>
      </w:r>
    </w:p>
    <w:p w:rsidR="00CA2049" w:rsidRDefault="00CA2049">
      <w:pPr>
        <w:pStyle w:val="Textoindependiente"/>
        <w:spacing w:before="180"/>
        <w:jc w:val="left"/>
      </w:pPr>
    </w:p>
    <w:p w:rsidR="00CA2049" w:rsidRDefault="00E5536D">
      <w:pPr>
        <w:pStyle w:val="Textoindependiente"/>
        <w:spacing w:line="636" w:lineRule="auto"/>
        <w:ind w:left="2835" w:right="2878"/>
        <w:jc w:val="left"/>
      </w:pPr>
      <w:r>
        <w:t>a)</w:t>
      </w:r>
      <w:r>
        <w:rPr>
          <w:spacing w:val="-10"/>
        </w:rPr>
        <w:t xml:space="preserve"> </w:t>
      </w:r>
      <w:r>
        <w:t>Subsidios</w:t>
      </w:r>
      <w:r>
        <w:rPr>
          <w:spacing w:val="-10"/>
        </w:rPr>
        <w:t xml:space="preserve"> </w:t>
      </w:r>
      <w:r>
        <w:t>por</w:t>
      </w:r>
      <w:r>
        <w:rPr>
          <w:spacing w:val="-10"/>
        </w:rPr>
        <w:t xml:space="preserve"> </w:t>
      </w:r>
      <w:r>
        <w:t>incapacidad</w:t>
      </w:r>
      <w:r>
        <w:rPr>
          <w:spacing w:val="-10"/>
        </w:rPr>
        <w:t xml:space="preserve"> </w:t>
      </w:r>
      <w:r>
        <w:t xml:space="preserve">temporal </w:t>
      </w:r>
      <w:r>
        <w:rPr>
          <w:spacing w:val="-4"/>
        </w:rPr>
        <w:t>(…)</w:t>
      </w:r>
    </w:p>
    <w:p w:rsidR="00CA2049" w:rsidRDefault="00E5536D">
      <w:pPr>
        <w:pStyle w:val="Textoindependiente"/>
        <w:spacing w:line="257" w:lineRule="exact"/>
        <w:ind w:left="2835"/>
        <w:jc w:val="left"/>
      </w:pPr>
      <w:r>
        <w:t>a.2)</w:t>
      </w:r>
      <w:r>
        <w:rPr>
          <w:spacing w:val="60"/>
        </w:rPr>
        <w:t xml:space="preserve"> </w:t>
      </w:r>
      <w:r>
        <w:t>El</w:t>
      </w:r>
      <w:r>
        <w:rPr>
          <w:spacing w:val="60"/>
        </w:rPr>
        <w:t xml:space="preserve"> </w:t>
      </w:r>
      <w:r>
        <w:t>subsidio</w:t>
      </w:r>
      <w:r>
        <w:rPr>
          <w:spacing w:val="60"/>
        </w:rPr>
        <w:t xml:space="preserve"> </w:t>
      </w:r>
      <w:r>
        <w:t>por</w:t>
      </w:r>
      <w:r>
        <w:rPr>
          <w:spacing w:val="60"/>
        </w:rPr>
        <w:t xml:space="preserve"> </w:t>
      </w:r>
      <w:r>
        <w:t>incapacidad</w:t>
      </w:r>
      <w:r>
        <w:rPr>
          <w:spacing w:val="60"/>
        </w:rPr>
        <w:t xml:space="preserve"> </w:t>
      </w:r>
      <w:r>
        <w:t>temporal</w:t>
      </w:r>
      <w:r>
        <w:rPr>
          <w:spacing w:val="45"/>
        </w:rPr>
        <w:t xml:space="preserve"> </w:t>
      </w:r>
      <w:r>
        <w:t>equivale</w:t>
      </w:r>
      <w:r>
        <w:rPr>
          <w:spacing w:val="45"/>
        </w:rPr>
        <w:t xml:space="preserve"> </w:t>
      </w:r>
      <w:r>
        <w:t>al</w:t>
      </w:r>
      <w:r>
        <w:rPr>
          <w:spacing w:val="45"/>
        </w:rPr>
        <w:t xml:space="preserve"> </w:t>
      </w:r>
      <w:r>
        <w:rPr>
          <w:spacing w:val="-2"/>
        </w:rPr>
        <w:t>promedio</w:t>
      </w:r>
    </w:p>
    <w:p w:rsidR="00CA2049" w:rsidRDefault="00E5536D">
      <w:pPr>
        <w:tabs>
          <w:tab w:val="left" w:pos="4697"/>
          <w:tab w:val="left" w:pos="5943"/>
          <w:tab w:val="left" w:pos="6339"/>
          <w:tab w:val="left" w:pos="6949"/>
          <w:tab w:val="left" w:pos="7399"/>
          <w:tab w:val="left" w:pos="7983"/>
          <w:tab w:val="left" w:pos="8393"/>
          <w:tab w:val="left" w:pos="9163"/>
        </w:tabs>
        <w:spacing w:before="276" w:line="480" w:lineRule="auto"/>
        <w:ind w:left="2835" w:right="368"/>
        <w:rPr>
          <w:b/>
          <w:sz w:val="24"/>
        </w:rPr>
      </w:pPr>
      <w:r>
        <w:rPr>
          <w:sz w:val="24"/>
        </w:rPr>
        <w:t xml:space="preserve">diario de las remuneraciones de los últimos </w:t>
      </w:r>
      <w:r>
        <w:rPr>
          <w:b/>
          <w:sz w:val="24"/>
          <w:u w:val="single"/>
        </w:rPr>
        <w:t>12 meses calendario</w:t>
      </w:r>
      <w:r>
        <w:rPr>
          <w:b/>
          <w:spacing w:val="40"/>
          <w:sz w:val="24"/>
        </w:rPr>
        <w:t xml:space="preserve"> </w:t>
      </w:r>
      <w:r>
        <w:rPr>
          <w:b/>
          <w:spacing w:val="-2"/>
          <w:sz w:val="24"/>
          <w:u w:val="single"/>
        </w:rPr>
        <w:t>inmediatamente</w:t>
      </w:r>
      <w:r>
        <w:rPr>
          <w:b/>
          <w:sz w:val="24"/>
          <w:u w:val="single"/>
        </w:rPr>
        <w:tab/>
      </w:r>
      <w:r>
        <w:rPr>
          <w:b/>
          <w:spacing w:val="-2"/>
          <w:sz w:val="24"/>
          <w:u w:val="single"/>
        </w:rPr>
        <w:t>anteriores</w:t>
      </w:r>
      <w:r>
        <w:rPr>
          <w:b/>
          <w:sz w:val="24"/>
          <w:u w:val="single"/>
        </w:rPr>
        <w:tab/>
      </w:r>
      <w:r>
        <w:rPr>
          <w:b/>
          <w:spacing w:val="-5"/>
          <w:sz w:val="24"/>
          <w:u w:val="single"/>
        </w:rPr>
        <w:t>al</w:t>
      </w:r>
      <w:r>
        <w:rPr>
          <w:b/>
          <w:sz w:val="24"/>
          <w:u w:val="single"/>
        </w:rPr>
        <w:tab/>
      </w:r>
      <w:r>
        <w:rPr>
          <w:b/>
          <w:spacing w:val="-5"/>
          <w:sz w:val="24"/>
          <w:u w:val="single"/>
        </w:rPr>
        <w:t>mes</w:t>
      </w:r>
      <w:r>
        <w:rPr>
          <w:b/>
          <w:sz w:val="24"/>
          <w:u w:val="single"/>
        </w:rPr>
        <w:tab/>
      </w:r>
      <w:r>
        <w:rPr>
          <w:b/>
          <w:spacing w:val="-5"/>
          <w:sz w:val="24"/>
          <w:u w:val="single"/>
        </w:rPr>
        <w:t>en</w:t>
      </w:r>
      <w:r>
        <w:rPr>
          <w:b/>
          <w:sz w:val="24"/>
          <w:u w:val="single"/>
        </w:rPr>
        <w:tab/>
      </w:r>
      <w:r>
        <w:rPr>
          <w:b/>
          <w:spacing w:val="-5"/>
          <w:sz w:val="24"/>
          <w:u w:val="single"/>
        </w:rPr>
        <w:t>que</w:t>
      </w:r>
      <w:r>
        <w:rPr>
          <w:b/>
          <w:sz w:val="24"/>
          <w:u w:val="single"/>
        </w:rPr>
        <w:tab/>
      </w:r>
      <w:r>
        <w:rPr>
          <w:b/>
          <w:spacing w:val="-5"/>
          <w:sz w:val="24"/>
          <w:u w:val="single"/>
        </w:rPr>
        <w:t>se</w:t>
      </w:r>
      <w:r>
        <w:rPr>
          <w:b/>
          <w:sz w:val="24"/>
          <w:u w:val="single"/>
        </w:rPr>
        <w:tab/>
      </w:r>
      <w:r>
        <w:rPr>
          <w:b/>
          <w:spacing w:val="-2"/>
          <w:sz w:val="24"/>
          <w:u w:val="single"/>
        </w:rPr>
        <w:t>inicia</w:t>
      </w:r>
      <w:r>
        <w:rPr>
          <w:b/>
          <w:sz w:val="24"/>
          <w:u w:val="single"/>
        </w:rPr>
        <w:tab/>
      </w:r>
      <w:r>
        <w:rPr>
          <w:b/>
          <w:spacing w:val="-5"/>
          <w:sz w:val="24"/>
          <w:u w:val="single"/>
        </w:rPr>
        <w:t>la</w:t>
      </w:r>
    </w:p>
    <w:p w:rsidR="00CA2049" w:rsidRDefault="00CA2049">
      <w:pPr>
        <w:spacing w:line="480" w:lineRule="auto"/>
        <w:rPr>
          <w:b/>
          <w:sz w:val="24"/>
        </w:rPr>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65"/>
      </w:pPr>
      <w:r>
        <w:rPr>
          <w:b/>
          <w:u w:val="single"/>
        </w:rPr>
        <w:lastRenderedPageBreak/>
        <w:t>contingencia</w:t>
      </w:r>
      <w:r>
        <w:t>.</w:t>
      </w:r>
      <w:r>
        <w:rPr>
          <w:spacing w:val="26"/>
        </w:rPr>
        <w:t xml:space="preserve"> </w:t>
      </w:r>
      <w:r>
        <w:t>Si el total de los meses de afiliación es menor a 12, el promedio se determinará en función a los que tenga el afiliado. (resaltado nuestro)</w:t>
      </w:r>
    </w:p>
    <w:p w:rsidR="00CA2049" w:rsidRDefault="00E5536D">
      <w:pPr>
        <w:pStyle w:val="Prrafodelista"/>
        <w:numPr>
          <w:ilvl w:val="3"/>
          <w:numId w:val="21"/>
        </w:numPr>
        <w:tabs>
          <w:tab w:val="left" w:pos="1979"/>
        </w:tabs>
        <w:spacing w:before="240"/>
        <w:ind w:left="1979" w:hanging="359"/>
        <w:jc w:val="both"/>
        <w:rPr>
          <w:b/>
          <w:sz w:val="24"/>
        </w:rPr>
      </w:pPr>
      <w:bookmarkStart w:id="115" w:name="c.​Reglamento_de_la_ley_N°_26790,_Decret"/>
      <w:bookmarkEnd w:id="115"/>
      <w:r>
        <w:rPr>
          <w:b/>
          <w:sz w:val="24"/>
        </w:rPr>
        <w:t>Reglamento</w:t>
      </w:r>
      <w:r>
        <w:rPr>
          <w:b/>
          <w:spacing w:val="-2"/>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ley</w:t>
      </w:r>
      <w:r>
        <w:rPr>
          <w:b/>
          <w:spacing w:val="-1"/>
          <w:sz w:val="24"/>
        </w:rPr>
        <w:t xml:space="preserve"> </w:t>
      </w:r>
      <w:r>
        <w:rPr>
          <w:b/>
          <w:sz w:val="24"/>
        </w:rPr>
        <w:t>N°</w:t>
      </w:r>
      <w:r>
        <w:rPr>
          <w:b/>
          <w:spacing w:val="-1"/>
          <w:sz w:val="24"/>
        </w:rPr>
        <w:t xml:space="preserve"> </w:t>
      </w:r>
      <w:r>
        <w:rPr>
          <w:b/>
          <w:sz w:val="24"/>
        </w:rPr>
        <w:t>26790,</w:t>
      </w:r>
      <w:r>
        <w:rPr>
          <w:b/>
          <w:spacing w:val="-1"/>
          <w:sz w:val="24"/>
        </w:rPr>
        <w:t xml:space="preserve"> </w:t>
      </w:r>
      <w:r>
        <w:rPr>
          <w:b/>
          <w:sz w:val="24"/>
        </w:rPr>
        <w:t>Decreto</w:t>
      </w:r>
      <w:r>
        <w:rPr>
          <w:b/>
          <w:spacing w:val="-1"/>
          <w:sz w:val="24"/>
        </w:rPr>
        <w:t xml:space="preserve"> </w:t>
      </w:r>
      <w:r>
        <w:rPr>
          <w:b/>
          <w:sz w:val="24"/>
        </w:rPr>
        <w:t>Supremo</w:t>
      </w:r>
      <w:r>
        <w:rPr>
          <w:b/>
          <w:spacing w:val="-1"/>
          <w:sz w:val="24"/>
        </w:rPr>
        <w:t xml:space="preserve"> </w:t>
      </w:r>
      <w:r>
        <w:rPr>
          <w:b/>
          <w:sz w:val="24"/>
        </w:rPr>
        <w:t>N°</w:t>
      </w:r>
      <w:r>
        <w:rPr>
          <w:b/>
          <w:spacing w:val="-1"/>
          <w:sz w:val="24"/>
        </w:rPr>
        <w:t xml:space="preserve"> </w:t>
      </w:r>
      <w:r>
        <w:rPr>
          <w:b/>
          <w:sz w:val="24"/>
        </w:rPr>
        <w:t>009-97-</w:t>
      </w:r>
      <w:r>
        <w:rPr>
          <w:b/>
          <w:spacing w:val="-5"/>
          <w:sz w:val="24"/>
        </w:rPr>
        <w:t>SA</w:t>
      </w:r>
    </w:p>
    <w:p w:rsidR="00CA2049" w:rsidRDefault="00CA2049">
      <w:pPr>
        <w:pStyle w:val="Textoindependiente"/>
        <w:spacing w:before="220"/>
        <w:jc w:val="left"/>
        <w:rPr>
          <w:b/>
        </w:rPr>
      </w:pPr>
    </w:p>
    <w:p w:rsidR="00CA2049" w:rsidRDefault="00E5536D">
      <w:pPr>
        <w:pStyle w:val="Prrafodelista"/>
        <w:numPr>
          <w:ilvl w:val="4"/>
          <w:numId w:val="21"/>
        </w:numPr>
        <w:tabs>
          <w:tab w:val="left" w:pos="2956"/>
        </w:tabs>
        <w:spacing w:before="0"/>
        <w:ind w:left="2956" w:hanging="406"/>
        <w:rPr>
          <w:b/>
          <w:sz w:val="24"/>
        </w:rPr>
      </w:pPr>
      <w:bookmarkStart w:id="116" w:name="c.1._Cálculo_de_subsidios_"/>
      <w:bookmarkEnd w:id="116"/>
      <w:r>
        <w:rPr>
          <w:b/>
          <w:sz w:val="24"/>
        </w:rPr>
        <w:t xml:space="preserve">Cálculo de </w:t>
      </w:r>
      <w:r>
        <w:rPr>
          <w:b/>
          <w:spacing w:val="-2"/>
          <w:sz w:val="24"/>
        </w:rPr>
        <w:t>subsidios</w:t>
      </w:r>
    </w:p>
    <w:p w:rsidR="00CA2049" w:rsidRDefault="00CA2049">
      <w:pPr>
        <w:pStyle w:val="Textoindependiente"/>
        <w:spacing w:before="40"/>
        <w:jc w:val="left"/>
        <w:rPr>
          <w:b/>
        </w:rPr>
      </w:pPr>
    </w:p>
    <w:p w:rsidR="00CA2049" w:rsidRDefault="00E5536D">
      <w:pPr>
        <w:pStyle w:val="Ttulo2"/>
        <w:spacing w:before="0" w:line="480" w:lineRule="auto"/>
        <w:ind w:left="3690" w:right="362" w:firstLine="0"/>
        <w:jc w:val="both"/>
      </w:pPr>
      <w:r>
        <w:t xml:space="preserve">ARTÍCULO 15.- SUBSIDIO POR INCAPACIDAD </w:t>
      </w:r>
      <w:r>
        <w:rPr>
          <w:spacing w:val="-2"/>
        </w:rPr>
        <w:t>TEMPORAL</w:t>
      </w:r>
    </w:p>
    <w:p w:rsidR="00CA2049" w:rsidRDefault="00E5536D">
      <w:pPr>
        <w:pStyle w:val="Textoindependiente"/>
        <w:spacing w:before="180" w:line="480" w:lineRule="auto"/>
        <w:ind w:left="3690" w:right="358"/>
      </w:pPr>
      <w:r>
        <w:t xml:space="preserve">El subsidio por incapacidad temporal se otorga en dinero, con el objeto de resarcir las pérdidas económicas de los afiliados regulares en actividad, derivadas de la incapacidad para el trabajo ocasionada por el deterioro de su salud. Equivale al promedio diario de las remuneraciones de los últimos </w:t>
      </w:r>
      <w:r>
        <w:rPr>
          <w:b/>
          <w:u w:val="single"/>
        </w:rPr>
        <w:t>doce meses</w:t>
      </w:r>
      <w:r>
        <w:rPr>
          <w:b/>
        </w:rPr>
        <w:t xml:space="preserve"> </w:t>
      </w:r>
      <w:r>
        <w:rPr>
          <w:b/>
          <w:u w:val="single"/>
        </w:rPr>
        <w:t>inmediatamente anteriores al mes en que se inicia la</w:t>
      </w:r>
      <w:r>
        <w:rPr>
          <w:b/>
        </w:rPr>
        <w:t xml:space="preserve"> </w:t>
      </w:r>
      <w:r>
        <w:rPr>
          <w:b/>
          <w:u w:val="single"/>
        </w:rPr>
        <w:t>contingencia</w:t>
      </w:r>
      <w:r>
        <w:t>, multiplicado por el número de días</w:t>
      </w:r>
      <w:r>
        <w:rPr>
          <w:spacing w:val="-3"/>
        </w:rPr>
        <w:t xml:space="preserve"> </w:t>
      </w:r>
      <w:r>
        <w:t>de</w:t>
      </w:r>
      <w:r>
        <w:rPr>
          <w:spacing w:val="-3"/>
        </w:rPr>
        <w:t xml:space="preserve"> </w:t>
      </w:r>
      <w:r>
        <w:t xml:space="preserve">goce de la prestación. Si el total de los meses de afiliación es menor a doce, el promedio se determinará en función al tiempo de aportación del afiliado regular. (resaltado </w:t>
      </w:r>
      <w:r>
        <w:rPr>
          <w:spacing w:val="-2"/>
        </w:rPr>
        <w:t>nuestro)</w:t>
      </w:r>
    </w:p>
    <w:p w:rsidR="00CA2049" w:rsidRDefault="00E5536D">
      <w:pPr>
        <w:pStyle w:val="Textoindependiente"/>
        <w:spacing w:before="180" w:line="480" w:lineRule="auto"/>
        <w:ind w:left="2835" w:right="358"/>
      </w:pPr>
      <w:r>
        <w:t>Como se puede apreciar, la ley y su reglamento, consideran premisas distintas a la hora de regular la</w:t>
      </w:r>
      <w:r>
        <w:rPr>
          <w:spacing w:val="-3"/>
        </w:rPr>
        <w:t xml:space="preserve"> </w:t>
      </w:r>
      <w:r>
        <w:t>fórmula</w:t>
      </w:r>
      <w:r>
        <w:rPr>
          <w:spacing w:val="-3"/>
        </w:rPr>
        <w:t xml:space="preserve"> </w:t>
      </w:r>
      <w:r>
        <w:t>del</w:t>
      </w:r>
      <w:r>
        <w:rPr>
          <w:spacing w:val="-3"/>
        </w:rPr>
        <w:t xml:space="preserve"> </w:t>
      </w:r>
      <w:r>
        <w:t>cálculo</w:t>
      </w:r>
      <w:r>
        <w:rPr>
          <w:spacing w:val="-3"/>
        </w:rPr>
        <w:t xml:space="preserve"> </w:t>
      </w:r>
      <w:r>
        <w:t>de</w:t>
      </w:r>
      <w:r>
        <w:rPr>
          <w:spacing w:val="-3"/>
        </w:rPr>
        <w:t xml:space="preserve"> </w:t>
      </w:r>
      <w:r>
        <w:t>los subsidios.</w:t>
      </w:r>
      <w:r>
        <w:rPr>
          <w:spacing w:val="60"/>
        </w:rPr>
        <w:t xml:space="preserve"> </w:t>
      </w:r>
      <w:r>
        <w:t>Mientras</w:t>
      </w:r>
      <w:r>
        <w:rPr>
          <w:spacing w:val="45"/>
        </w:rPr>
        <w:t xml:space="preserve"> </w:t>
      </w:r>
      <w:r>
        <w:t>que</w:t>
      </w:r>
      <w:r>
        <w:rPr>
          <w:spacing w:val="45"/>
        </w:rPr>
        <w:t xml:space="preserve"> </w:t>
      </w:r>
      <w:r>
        <w:t>la</w:t>
      </w:r>
      <w:r>
        <w:rPr>
          <w:spacing w:val="45"/>
        </w:rPr>
        <w:t xml:space="preserve"> </w:t>
      </w:r>
      <w:r>
        <w:t>Ley</w:t>
      </w:r>
      <w:r>
        <w:rPr>
          <w:spacing w:val="45"/>
        </w:rPr>
        <w:t xml:space="preserve"> </w:t>
      </w:r>
      <w:r>
        <w:t>señala</w:t>
      </w:r>
      <w:r>
        <w:rPr>
          <w:spacing w:val="45"/>
        </w:rPr>
        <w:t xml:space="preserve"> </w:t>
      </w:r>
      <w:r>
        <w:t>que</w:t>
      </w:r>
      <w:r>
        <w:rPr>
          <w:spacing w:val="45"/>
        </w:rPr>
        <w:t xml:space="preserve"> </w:t>
      </w:r>
      <w:r>
        <w:t>dicha</w:t>
      </w:r>
      <w:r>
        <w:rPr>
          <w:spacing w:val="45"/>
        </w:rPr>
        <w:t xml:space="preserve"> </w:t>
      </w:r>
      <w:r>
        <w:t>operación</w:t>
      </w:r>
      <w:r>
        <w:rPr>
          <w:spacing w:val="45"/>
        </w:rPr>
        <w:t xml:space="preserve"> </w:t>
      </w:r>
      <w:r>
        <w:rPr>
          <w:spacing w:val="-4"/>
        </w:rPr>
        <w:t>debe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65"/>
      </w:pPr>
      <w:r>
        <w:lastRenderedPageBreak/>
        <w:t>hacerse en base a meses calendario, el reglamento solo señala meses inmediatamente anteriores en que inicia la contingencia.</w:t>
      </w:r>
    </w:p>
    <w:p w:rsidR="00CA2049" w:rsidRDefault="00E5536D">
      <w:pPr>
        <w:pStyle w:val="Ttulo3"/>
        <w:numPr>
          <w:ilvl w:val="3"/>
          <w:numId w:val="21"/>
        </w:numPr>
        <w:tabs>
          <w:tab w:val="left" w:pos="1979"/>
        </w:tabs>
        <w:ind w:left="1979" w:hanging="359"/>
      </w:pPr>
      <w:bookmarkStart w:id="117" w:name="d.​Naturaleza_jurídica_de_los_subsidios_"/>
      <w:bookmarkEnd w:id="117"/>
      <w:r>
        <w:t xml:space="preserve">Naturaleza jurídica de los </w:t>
      </w:r>
      <w:r>
        <w:rPr>
          <w:spacing w:val="-2"/>
        </w:rPr>
        <w:t>subsidios</w:t>
      </w:r>
    </w:p>
    <w:p w:rsidR="00CA2049" w:rsidRDefault="00CA2049">
      <w:pPr>
        <w:pStyle w:val="Textoindependiente"/>
        <w:spacing w:before="39"/>
        <w:jc w:val="left"/>
        <w:rPr>
          <w:b/>
        </w:rPr>
      </w:pPr>
    </w:p>
    <w:p w:rsidR="00CA2049" w:rsidRDefault="00E5536D">
      <w:pPr>
        <w:pStyle w:val="Textoindependiente"/>
        <w:spacing w:before="1" w:line="480" w:lineRule="auto"/>
        <w:ind w:left="1980" w:right="369"/>
      </w:pPr>
      <w:r>
        <w:t>Para analizar cuál es la naturaleza jurídica de los subsidios, debemos partir por determinar en qué norma es contemplada y cuál fue el origen de esta prestación</w:t>
      </w:r>
      <w:r>
        <w:rPr>
          <w:spacing w:val="-3"/>
        </w:rPr>
        <w:t xml:space="preserve"> </w:t>
      </w:r>
      <w:r>
        <w:t>económica,</w:t>
      </w:r>
      <w:r>
        <w:rPr>
          <w:spacing w:val="-3"/>
        </w:rPr>
        <w:t xml:space="preserve"> </w:t>
      </w:r>
      <w:r>
        <w:t>así,</w:t>
      </w:r>
      <w:r>
        <w:rPr>
          <w:spacing w:val="-3"/>
        </w:rPr>
        <w:t xml:space="preserve"> </w:t>
      </w:r>
      <w:r>
        <w:t>en</w:t>
      </w:r>
      <w:r>
        <w:rPr>
          <w:spacing w:val="-3"/>
        </w:rPr>
        <w:t xml:space="preserve"> </w:t>
      </w:r>
      <w:r>
        <w:t>La</w:t>
      </w:r>
      <w:r>
        <w:rPr>
          <w:spacing w:val="-3"/>
        </w:rPr>
        <w:t xml:space="preserve"> </w:t>
      </w:r>
      <w:r>
        <w:t>Ley</w:t>
      </w:r>
      <w:r>
        <w:rPr>
          <w:spacing w:val="-3"/>
        </w:rPr>
        <w:t xml:space="preserve"> </w:t>
      </w:r>
      <w:r>
        <w:t>N°</w:t>
      </w:r>
      <w:r>
        <w:rPr>
          <w:spacing w:val="-3"/>
        </w:rPr>
        <w:t xml:space="preserve"> </w:t>
      </w:r>
      <w:r>
        <w:t>26790,</w:t>
      </w:r>
      <w:r>
        <w:rPr>
          <w:spacing w:val="-3"/>
        </w:rPr>
        <w:t xml:space="preserve"> </w:t>
      </w:r>
      <w:r>
        <w:t>Ley</w:t>
      </w:r>
      <w:r>
        <w:rPr>
          <w:spacing w:val="-3"/>
        </w:rPr>
        <w:t xml:space="preserve"> </w:t>
      </w:r>
      <w:r>
        <w:t>de</w:t>
      </w:r>
      <w:r>
        <w:rPr>
          <w:spacing w:val="-3"/>
        </w:rPr>
        <w:t xml:space="preserve"> </w:t>
      </w:r>
      <w:r>
        <w:t>Modernización</w:t>
      </w:r>
      <w:r>
        <w:rPr>
          <w:spacing w:val="-3"/>
        </w:rPr>
        <w:t xml:space="preserve"> </w:t>
      </w:r>
      <w:r>
        <w:t>de</w:t>
      </w:r>
      <w:r>
        <w:rPr>
          <w:spacing w:val="-3"/>
        </w:rPr>
        <w:t xml:space="preserve"> </w:t>
      </w:r>
      <w:r>
        <w:t>la Seguridad Social en Salud, establece:</w:t>
      </w:r>
    </w:p>
    <w:p w:rsidR="00CA2049" w:rsidRDefault="00E5536D">
      <w:pPr>
        <w:pStyle w:val="Textoindependiente"/>
        <w:spacing w:before="160"/>
        <w:ind w:left="2835"/>
      </w:pPr>
      <w:r>
        <w:t xml:space="preserve">Artículo 2.- EL SEGURO SOCIAL DE </w:t>
      </w:r>
      <w:r>
        <w:rPr>
          <w:spacing w:val="-2"/>
        </w:rPr>
        <w:t>SALUD</w:t>
      </w:r>
    </w:p>
    <w:p w:rsidR="00CA2049" w:rsidRDefault="00CA2049">
      <w:pPr>
        <w:pStyle w:val="Textoindependiente"/>
        <w:spacing w:before="180"/>
        <w:jc w:val="left"/>
      </w:pPr>
    </w:p>
    <w:p w:rsidR="00CA2049" w:rsidRDefault="00E5536D">
      <w:pPr>
        <w:spacing w:line="480" w:lineRule="auto"/>
        <w:ind w:left="2835" w:right="358"/>
        <w:jc w:val="both"/>
        <w:rPr>
          <w:sz w:val="24"/>
        </w:rPr>
      </w:pPr>
      <w:r>
        <w:rPr>
          <w:sz w:val="24"/>
        </w:rPr>
        <w:t xml:space="preserve">El Seguro Social de Salud otorga cobertura a sus asegurados brindándoles prestaciones de prevención, promoción, recuperación y </w:t>
      </w:r>
      <w:r>
        <w:rPr>
          <w:b/>
          <w:sz w:val="24"/>
          <w:u w:val="single"/>
        </w:rPr>
        <w:t>subsidios para el cuidado de su salud y bienestar social</w:t>
      </w:r>
      <w:r>
        <w:rPr>
          <w:sz w:val="24"/>
        </w:rPr>
        <w:t>,</w:t>
      </w:r>
      <w:r>
        <w:rPr>
          <w:spacing w:val="40"/>
          <w:sz w:val="24"/>
        </w:rPr>
        <w:t xml:space="preserve"> </w:t>
      </w:r>
      <w:r>
        <w:rPr>
          <w:sz w:val="24"/>
        </w:rPr>
        <w:t>trabajo y enfermedades profesionales. (resaltado nuestro).</w:t>
      </w:r>
    </w:p>
    <w:p w:rsidR="00CA2049" w:rsidRDefault="00E5536D">
      <w:pPr>
        <w:pStyle w:val="Textoindependiente"/>
        <w:spacing w:before="180" w:line="480" w:lineRule="auto"/>
        <w:ind w:left="1980" w:right="366"/>
      </w:pPr>
      <w:r>
        <w:t>Entonces, el subsidio no forma parte del derecho de trabajo, sino más bien, forma parte de la Seguridad Social, en tanto, según la Ley, la finalidad es salvaguardar el derecho a la seguridad social de los trabajadores.</w:t>
      </w:r>
    </w:p>
    <w:p w:rsidR="00CA2049" w:rsidRDefault="00E5536D">
      <w:pPr>
        <w:pStyle w:val="Textoindependiente"/>
        <w:spacing w:before="160" w:line="480" w:lineRule="auto"/>
        <w:ind w:left="1980" w:right="368"/>
      </w:pPr>
      <w:r>
        <w:t>Por otro lado, según el reglamento de pago de prestaciones económicas, regulado por el ACUERDO Nº 58-14-ESSALUD-2011, establece:</w:t>
      </w:r>
    </w:p>
    <w:p w:rsidR="00CA2049" w:rsidRDefault="00E5536D">
      <w:pPr>
        <w:pStyle w:val="Ttulo3"/>
        <w:spacing w:before="160" w:line="636" w:lineRule="auto"/>
        <w:ind w:left="2835" w:right="4396" w:firstLine="0"/>
      </w:pPr>
      <w:r>
        <w:t>Artículo</w:t>
      </w:r>
      <w:r>
        <w:rPr>
          <w:spacing w:val="-15"/>
        </w:rPr>
        <w:t xml:space="preserve"> </w:t>
      </w:r>
      <w:r>
        <w:t>1.-</w:t>
      </w:r>
      <w:r>
        <w:rPr>
          <w:spacing w:val="-15"/>
        </w:rPr>
        <w:t xml:space="preserve"> </w:t>
      </w:r>
      <w:r>
        <w:t xml:space="preserve">Definiciones </w:t>
      </w:r>
      <w:r>
        <w:rPr>
          <w:spacing w:val="-4"/>
        </w:rPr>
        <w:t>(…)</w:t>
      </w:r>
    </w:p>
    <w:p w:rsidR="00CA2049" w:rsidRDefault="00CA2049">
      <w:pPr>
        <w:pStyle w:val="Ttulo3"/>
        <w:spacing w:line="636"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62"/>
      </w:pPr>
      <w:r>
        <w:rPr>
          <w:b/>
        </w:rPr>
        <w:lastRenderedPageBreak/>
        <w:t>b.</w:t>
      </w:r>
      <w:r>
        <w:rPr>
          <w:b/>
          <w:spacing w:val="-2"/>
        </w:rPr>
        <w:t xml:space="preserve"> </w:t>
      </w:r>
      <w:r>
        <w:rPr>
          <w:b/>
        </w:rPr>
        <w:t>Subsidio:</w:t>
      </w:r>
      <w:r>
        <w:rPr>
          <w:b/>
          <w:spacing w:val="-2"/>
        </w:rPr>
        <w:t xml:space="preserve"> </w:t>
      </w:r>
      <w:r>
        <w:t>Prestación asistencial de carácter económico y de duración determinada, que se otorga ante una situación de incapacidad temporal, maternidad y lactancia.</w:t>
      </w:r>
    </w:p>
    <w:p w:rsidR="00CA2049" w:rsidRDefault="00E5536D">
      <w:pPr>
        <w:pStyle w:val="Textoindependiente"/>
        <w:spacing w:before="180" w:line="480" w:lineRule="auto"/>
        <w:ind w:left="2835" w:right="359"/>
      </w:pPr>
      <w:r>
        <w:rPr>
          <w:b/>
        </w:rPr>
        <w:t>c.</w:t>
      </w:r>
      <w:r>
        <w:rPr>
          <w:b/>
          <w:spacing w:val="-4"/>
        </w:rPr>
        <w:t xml:space="preserve"> </w:t>
      </w:r>
      <w:r>
        <w:rPr>
          <w:b/>
        </w:rPr>
        <w:t>Subsidio por Incapacidad Temporal:</w:t>
      </w:r>
      <w:r>
        <w:rPr>
          <w:b/>
          <w:spacing w:val="-4"/>
        </w:rPr>
        <w:t xml:space="preserve"> </w:t>
      </w:r>
      <w:r>
        <w:t>Es el monto en dinero a que tiene derecho el asegurado titular con el objeto de resarcir las pérdidas económicas derivadas de la incapacidad para el trabajo ocasionada por el deterioro de la salud.</w:t>
      </w:r>
    </w:p>
    <w:p w:rsidR="00CA2049" w:rsidRDefault="00E5536D">
      <w:pPr>
        <w:pStyle w:val="Textoindependiente"/>
        <w:spacing w:before="180" w:line="480" w:lineRule="auto"/>
        <w:ind w:left="1980" w:right="358"/>
      </w:pPr>
      <w:r>
        <w:t>Es así, que los subsidios tienen una naturaleza indemnizatoria, pues buscan suplir la remuneración que los trabajadores con incapacidad temporal, dejaron de percibir, pues se encuentran imposibilitados de realizar labor efectiva alguna. No debiendo olvidar que esta prestación está a cargo del estado, y su pago corresponde a Essalud. De lo anterior también se desprende el principio de solidaridad, de modo que tal como establece Anacleto (2010), este principio implica que las personas que están en una situación económica más ventajosa (es decir, la población económicamente activa) aportan una parte de sus ingresos para financiar los beneficios y servicios sociales destinados a aquellos que se encuentran en</w:t>
      </w:r>
      <w:r>
        <w:rPr>
          <w:spacing w:val="-3"/>
        </w:rPr>
        <w:t xml:space="preserve"> </w:t>
      </w:r>
      <w:r>
        <w:t>situaciones</w:t>
      </w:r>
      <w:r>
        <w:rPr>
          <w:spacing w:val="-3"/>
        </w:rPr>
        <w:t xml:space="preserve"> </w:t>
      </w:r>
      <w:r>
        <w:t>de vulnerabilidad, como la incapacidad para trabajar, el desempleo o la vejez.</w:t>
      </w:r>
    </w:p>
    <w:p w:rsidR="00CA2049" w:rsidRDefault="00E5536D">
      <w:pPr>
        <w:pStyle w:val="Textoindependiente"/>
        <w:spacing w:before="180" w:line="480" w:lineRule="auto"/>
        <w:ind w:left="1980" w:right="362"/>
      </w:pPr>
      <w:r>
        <w:t>Podemos aseverar también, que, a raíz de las citadas normas, los subsidios, aunque son pagados por el empleador en muchos casos con cargo a reembolso por parte de Essalud, estos no corresponden ni constituyen remuneración,</w:t>
      </w:r>
      <w:r>
        <w:rPr>
          <w:spacing w:val="45"/>
        </w:rPr>
        <w:t xml:space="preserve"> </w:t>
      </w:r>
      <w:r>
        <w:t>esto</w:t>
      </w:r>
      <w:r>
        <w:rPr>
          <w:spacing w:val="45"/>
        </w:rPr>
        <w:t xml:space="preserve"> </w:t>
      </w:r>
      <w:r>
        <w:t>es,</w:t>
      </w:r>
      <w:r>
        <w:rPr>
          <w:spacing w:val="45"/>
        </w:rPr>
        <w:t xml:space="preserve"> </w:t>
      </w:r>
      <w:r>
        <w:t>no</w:t>
      </w:r>
      <w:r>
        <w:rPr>
          <w:spacing w:val="45"/>
        </w:rPr>
        <w:t xml:space="preserve"> </w:t>
      </w:r>
      <w:r>
        <w:t>solo</w:t>
      </w:r>
      <w:r>
        <w:rPr>
          <w:spacing w:val="45"/>
        </w:rPr>
        <w:t xml:space="preserve"> </w:t>
      </w:r>
      <w:r>
        <w:t>por</w:t>
      </w:r>
      <w:r>
        <w:rPr>
          <w:spacing w:val="30"/>
        </w:rPr>
        <w:t xml:space="preserve"> </w:t>
      </w:r>
      <w:r>
        <w:t>no</w:t>
      </w:r>
      <w:r>
        <w:rPr>
          <w:spacing w:val="30"/>
        </w:rPr>
        <w:t xml:space="preserve"> </w:t>
      </w:r>
      <w:r>
        <w:t>tener</w:t>
      </w:r>
      <w:r>
        <w:rPr>
          <w:spacing w:val="30"/>
        </w:rPr>
        <w:t xml:space="preserve"> </w:t>
      </w:r>
      <w:r>
        <w:t>el</w:t>
      </w:r>
      <w:r>
        <w:rPr>
          <w:spacing w:val="30"/>
        </w:rPr>
        <w:t xml:space="preserve"> </w:t>
      </w:r>
      <w:r>
        <w:t>elemento</w:t>
      </w:r>
      <w:r>
        <w:rPr>
          <w:spacing w:val="30"/>
        </w:rPr>
        <w:t xml:space="preserve"> </w:t>
      </w:r>
      <w:r>
        <w:t>central</w:t>
      </w:r>
      <w:r>
        <w:rPr>
          <w:spacing w:val="30"/>
        </w:rPr>
        <w:t xml:space="preserve"> </w:t>
      </w:r>
      <w:r>
        <w:t>que</w:t>
      </w:r>
      <w:r>
        <w:rPr>
          <w:spacing w:val="30"/>
        </w:rPr>
        <w:t xml:space="preserve"> </w:t>
      </w:r>
      <w:r>
        <w:t>es</w:t>
      </w:r>
      <w:r>
        <w:rPr>
          <w:spacing w:val="30"/>
        </w:rPr>
        <w:t xml:space="preserve"> </w:t>
      </w:r>
      <w:r>
        <w:rPr>
          <w:spacing w:val="-5"/>
        </w:rPr>
        <w:t>la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prestación de servicios, sino es producto de la finalidad que persigue el derecho a la Seguridad Social.</w:t>
      </w:r>
    </w:p>
    <w:p w:rsidR="00CA2049" w:rsidRDefault="00E5536D">
      <w:pPr>
        <w:pStyle w:val="Textoindependiente"/>
        <w:spacing w:before="160" w:line="480" w:lineRule="auto"/>
        <w:ind w:left="1980" w:right="358"/>
      </w:pPr>
      <w:r>
        <w:t>Concluimos entonces, citando el ya reiterado artículo de la Ley N° 26790, que estipula que el</w:t>
      </w:r>
      <w:r>
        <w:rPr>
          <w:spacing w:val="-3"/>
        </w:rPr>
        <w:t xml:space="preserve"> </w:t>
      </w:r>
      <w:r>
        <w:t>cálculo</w:t>
      </w:r>
      <w:r>
        <w:rPr>
          <w:spacing w:val="-3"/>
        </w:rPr>
        <w:t xml:space="preserve"> </w:t>
      </w:r>
      <w:r>
        <w:t>de</w:t>
      </w:r>
      <w:r>
        <w:rPr>
          <w:spacing w:val="-3"/>
        </w:rPr>
        <w:t xml:space="preserve"> </w:t>
      </w:r>
      <w:r>
        <w:t>los</w:t>
      </w:r>
      <w:r>
        <w:rPr>
          <w:spacing w:val="-3"/>
        </w:rPr>
        <w:t xml:space="preserve"> </w:t>
      </w:r>
      <w:r>
        <w:t>subsidios</w:t>
      </w:r>
      <w:r>
        <w:rPr>
          <w:spacing w:val="-3"/>
        </w:rPr>
        <w:t xml:space="preserve"> </w:t>
      </w:r>
      <w:r>
        <w:t>por</w:t>
      </w:r>
      <w:r>
        <w:rPr>
          <w:spacing w:val="-3"/>
        </w:rPr>
        <w:t xml:space="preserve"> </w:t>
      </w:r>
      <w:r>
        <w:t>incapacidad</w:t>
      </w:r>
      <w:r>
        <w:rPr>
          <w:spacing w:val="-3"/>
        </w:rPr>
        <w:t xml:space="preserve"> </w:t>
      </w:r>
      <w:r>
        <w:t>temporal</w:t>
      </w:r>
      <w:r>
        <w:rPr>
          <w:spacing w:val="-3"/>
        </w:rPr>
        <w:t xml:space="preserve"> </w:t>
      </w:r>
      <w:r>
        <w:t>para</w:t>
      </w:r>
      <w:r>
        <w:rPr>
          <w:spacing w:val="-3"/>
        </w:rPr>
        <w:t xml:space="preserve"> </w:t>
      </w:r>
      <w:r>
        <w:t>el trabajo, se realiza en base al promedio diario de los últimos 12 meses calendario inmediatamente anteriores al mes en que se inicia la</w:t>
      </w:r>
      <w:r>
        <w:rPr>
          <w:spacing w:val="40"/>
        </w:rPr>
        <w:t xml:space="preserve"> </w:t>
      </w:r>
      <w:r>
        <w:t>contingencia, por lo que podemos esbozar que la base del</w:t>
      </w:r>
      <w:r>
        <w:rPr>
          <w:spacing w:val="-2"/>
        </w:rPr>
        <w:t xml:space="preserve"> </w:t>
      </w:r>
      <w:r>
        <w:t>cálculo</w:t>
      </w:r>
      <w:r>
        <w:rPr>
          <w:spacing w:val="-2"/>
        </w:rPr>
        <w:t xml:space="preserve"> </w:t>
      </w:r>
      <w:r>
        <w:t>se</w:t>
      </w:r>
      <w:r>
        <w:rPr>
          <w:spacing w:val="-2"/>
        </w:rPr>
        <w:t xml:space="preserve"> </w:t>
      </w:r>
      <w:r>
        <w:t>realiza en función del promedio diario de la</w:t>
      </w:r>
      <w:r>
        <w:rPr>
          <w:spacing w:val="-3"/>
        </w:rPr>
        <w:t xml:space="preserve"> </w:t>
      </w:r>
      <w:r>
        <w:t>remuneración,</w:t>
      </w:r>
      <w:r>
        <w:rPr>
          <w:spacing w:val="-3"/>
        </w:rPr>
        <w:t xml:space="preserve"> </w:t>
      </w:r>
      <w:r>
        <w:t>apuntando</w:t>
      </w:r>
      <w:r>
        <w:rPr>
          <w:spacing w:val="-3"/>
        </w:rPr>
        <w:t xml:space="preserve"> </w:t>
      </w:r>
      <w:r>
        <w:t>otra</w:t>
      </w:r>
      <w:r>
        <w:rPr>
          <w:spacing w:val="-3"/>
        </w:rPr>
        <w:t xml:space="preserve"> </w:t>
      </w:r>
      <w:r>
        <w:t>vez,</w:t>
      </w:r>
      <w:r>
        <w:rPr>
          <w:spacing w:val="-3"/>
        </w:rPr>
        <w:t xml:space="preserve"> </w:t>
      </w:r>
      <w:r>
        <w:t>que lo que se busca</w:t>
      </w:r>
      <w:r>
        <w:rPr>
          <w:spacing w:val="-2"/>
        </w:rPr>
        <w:t xml:space="preserve"> </w:t>
      </w:r>
      <w:r>
        <w:t>es</w:t>
      </w:r>
      <w:r>
        <w:rPr>
          <w:spacing w:val="-2"/>
        </w:rPr>
        <w:t xml:space="preserve"> </w:t>
      </w:r>
      <w:r>
        <w:t>resarcir</w:t>
      </w:r>
      <w:r>
        <w:rPr>
          <w:spacing w:val="-2"/>
        </w:rPr>
        <w:t xml:space="preserve"> </w:t>
      </w:r>
      <w:r>
        <w:t>económicamente</w:t>
      </w:r>
      <w:r>
        <w:rPr>
          <w:spacing w:val="-2"/>
        </w:rPr>
        <w:t xml:space="preserve"> </w:t>
      </w:r>
      <w:r>
        <w:t>a</w:t>
      </w:r>
      <w:r>
        <w:rPr>
          <w:spacing w:val="-2"/>
        </w:rPr>
        <w:t xml:space="preserve"> </w:t>
      </w:r>
      <w:r>
        <w:t>quien</w:t>
      </w:r>
      <w:r>
        <w:rPr>
          <w:spacing w:val="-2"/>
        </w:rPr>
        <w:t xml:space="preserve"> </w:t>
      </w:r>
      <w:r>
        <w:t>no</w:t>
      </w:r>
      <w:r>
        <w:rPr>
          <w:spacing w:val="-2"/>
        </w:rPr>
        <w:t xml:space="preserve"> </w:t>
      </w:r>
      <w:r>
        <w:t>está</w:t>
      </w:r>
      <w:r>
        <w:rPr>
          <w:spacing w:val="-2"/>
        </w:rPr>
        <w:t xml:space="preserve"> </w:t>
      </w:r>
      <w:r>
        <w:t>en</w:t>
      </w:r>
      <w:r>
        <w:rPr>
          <w:spacing w:val="-2"/>
        </w:rPr>
        <w:t xml:space="preserve"> </w:t>
      </w:r>
      <w:r>
        <w:t>la</w:t>
      </w:r>
      <w:r>
        <w:rPr>
          <w:spacing w:val="-2"/>
        </w:rPr>
        <w:t xml:space="preserve"> </w:t>
      </w:r>
      <w:r>
        <w:t xml:space="preserve">posibilidad de realizar trabajo, y por ende, de recibir una remuneración justa y digna para su subsistencia. Es así, que la naturaleza jurídica de los subsidios por incapacidad temporal para el trabajo corresponde a una de carácter </w:t>
      </w:r>
      <w:r>
        <w:rPr>
          <w:spacing w:val="-2"/>
        </w:rPr>
        <w:t>indemnizatorio.</w:t>
      </w:r>
    </w:p>
    <w:p w:rsidR="00CA2049" w:rsidRDefault="00E5536D">
      <w:pPr>
        <w:pStyle w:val="Ttulo3"/>
        <w:numPr>
          <w:ilvl w:val="3"/>
          <w:numId w:val="21"/>
        </w:numPr>
        <w:tabs>
          <w:tab w:val="left" w:pos="1979"/>
        </w:tabs>
        <w:ind w:left="1979" w:hanging="359"/>
        <w:jc w:val="both"/>
      </w:pPr>
      <w:bookmarkStart w:id="118" w:name="e.​Derecho_al_debido_proceso_"/>
      <w:bookmarkEnd w:id="118"/>
      <w:r>
        <w:t>Derecho</w:t>
      </w:r>
      <w:r>
        <w:rPr>
          <w:spacing w:val="-2"/>
        </w:rPr>
        <w:t xml:space="preserve"> </w:t>
      </w:r>
      <w:r>
        <w:t>al</w:t>
      </w:r>
      <w:r>
        <w:rPr>
          <w:spacing w:val="-2"/>
        </w:rPr>
        <w:t xml:space="preserve"> </w:t>
      </w:r>
      <w:r>
        <w:t>debido</w:t>
      </w:r>
      <w:r>
        <w:rPr>
          <w:spacing w:val="-1"/>
        </w:rPr>
        <w:t xml:space="preserve"> </w:t>
      </w:r>
      <w:r>
        <w:rPr>
          <w:spacing w:val="-2"/>
        </w:rPr>
        <w:t>proceso</w:t>
      </w:r>
    </w:p>
    <w:p w:rsidR="00CA2049" w:rsidRDefault="00CA2049">
      <w:pPr>
        <w:pStyle w:val="Textoindependiente"/>
        <w:spacing w:before="40"/>
        <w:jc w:val="left"/>
        <w:rPr>
          <w:b/>
        </w:rPr>
      </w:pPr>
    </w:p>
    <w:p w:rsidR="00CA2049" w:rsidRDefault="00E5536D">
      <w:pPr>
        <w:pStyle w:val="Textoindependiente"/>
        <w:spacing w:line="480" w:lineRule="auto"/>
        <w:ind w:left="1980" w:right="360"/>
      </w:pPr>
      <w:r>
        <w:t xml:space="preserve">De la múltiple revisión de la doctrina existente, se advierte que el debido proceso, se clasifica en: el </w:t>
      </w:r>
      <w:r>
        <w:rPr>
          <w:b/>
        </w:rPr>
        <w:t>debido proceso sustantivo</w:t>
      </w:r>
      <w:r>
        <w:t>, que tiene la</w:t>
      </w:r>
      <w:r>
        <w:rPr>
          <w:spacing w:val="-4"/>
        </w:rPr>
        <w:t xml:space="preserve"> </w:t>
      </w:r>
      <w:r>
        <w:t>función protectora a favor de los ciudadanos de todas aquellas leyes</w:t>
      </w:r>
      <w:r>
        <w:rPr>
          <w:spacing w:val="-3"/>
        </w:rPr>
        <w:t xml:space="preserve"> </w:t>
      </w:r>
      <w:r>
        <w:t>contrarias</w:t>
      </w:r>
      <w:r>
        <w:rPr>
          <w:spacing w:val="-3"/>
        </w:rPr>
        <w:t xml:space="preserve"> </w:t>
      </w:r>
      <w:r>
        <w:t>a</w:t>
      </w:r>
      <w:r>
        <w:rPr>
          <w:spacing w:val="-3"/>
        </w:rPr>
        <w:t xml:space="preserve"> </w:t>
      </w:r>
      <w:r>
        <w:t xml:space="preserve">los Derechos Fundamentales, y el </w:t>
      </w:r>
      <w:r>
        <w:rPr>
          <w:b/>
        </w:rPr>
        <w:t>debido proceso adjetivo</w:t>
      </w:r>
      <w:r>
        <w:t>,</w:t>
      </w:r>
      <w:r>
        <w:rPr>
          <w:spacing w:val="-3"/>
        </w:rPr>
        <w:t xml:space="preserve"> </w:t>
      </w:r>
      <w:r>
        <w:t>que</w:t>
      </w:r>
      <w:r>
        <w:rPr>
          <w:spacing w:val="-3"/>
        </w:rPr>
        <w:t xml:space="preserve"> </w:t>
      </w:r>
      <w:r>
        <w:t>se</w:t>
      </w:r>
      <w:r>
        <w:rPr>
          <w:spacing w:val="-3"/>
        </w:rPr>
        <w:t xml:space="preserve"> </w:t>
      </w:r>
      <w:r>
        <w:t>refiere</w:t>
      </w:r>
      <w:r>
        <w:rPr>
          <w:spacing w:val="-3"/>
        </w:rPr>
        <w:t xml:space="preserve"> </w:t>
      </w:r>
      <w:r>
        <w:t>a</w:t>
      </w:r>
      <w:r>
        <w:rPr>
          <w:spacing w:val="-3"/>
        </w:rPr>
        <w:t xml:space="preserve"> </w:t>
      </w:r>
      <w:r>
        <w:t>las garantías procesales que aseguran los derechos fundamentales.</w:t>
      </w:r>
    </w:p>
    <w:p w:rsidR="00CA2049" w:rsidRDefault="00E5536D">
      <w:pPr>
        <w:pStyle w:val="Textoindependiente"/>
        <w:spacing w:before="160" w:line="480" w:lineRule="auto"/>
        <w:ind w:left="1980" w:right="361"/>
      </w:pPr>
      <w:r>
        <w:t>El derecho al debido proceso, es un derecho fundamental que no solo se limita a velar por el aspecto meramente formal o procedimental, (la observancia</w:t>
      </w:r>
      <w:r>
        <w:rPr>
          <w:spacing w:val="15"/>
        </w:rPr>
        <w:t xml:space="preserve"> </w:t>
      </w:r>
      <w:r>
        <w:t>del</w:t>
      </w:r>
      <w:r>
        <w:rPr>
          <w:spacing w:val="15"/>
        </w:rPr>
        <w:t xml:space="preserve"> </w:t>
      </w:r>
      <w:r>
        <w:t>procedimiento,</w:t>
      </w:r>
      <w:r>
        <w:rPr>
          <w:spacing w:val="15"/>
        </w:rPr>
        <w:t xml:space="preserve"> </w:t>
      </w:r>
      <w:r>
        <w:t>la</w:t>
      </w:r>
      <w:r>
        <w:rPr>
          <w:spacing w:val="15"/>
        </w:rPr>
        <w:t xml:space="preserve"> </w:t>
      </w:r>
      <w:r>
        <w:t>competencia,</w:t>
      </w:r>
      <w:r>
        <w:rPr>
          <w:spacing w:val="15"/>
        </w:rPr>
        <w:t xml:space="preserve"> </w:t>
      </w:r>
      <w:r>
        <w:t>la</w:t>
      </w:r>
      <w:r>
        <w:rPr>
          <w:spacing w:val="15"/>
        </w:rPr>
        <w:t xml:space="preserve"> </w:t>
      </w:r>
      <w:r>
        <w:t xml:space="preserve">jurisdicción, entre </w:t>
      </w:r>
      <w:r>
        <w:rPr>
          <w:spacing w:val="-2"/>
        </w:rPr>
        <w:t>otros),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sino</w:t>
      </w:r>
      <w:r>
        <w:rPr>
          <w:spacing w:val="27"/>
        </w:rPr>
        <w:t xml:space="preserve"> </w:t>
      </w:r>
      <w:r>
        <w:t>que</w:t>
      </w:r>
      <w:r>
        <w:rPr>
          <w:spacing w:val="27"/>
        </w:rPr>
        <w:t xml:space="preserve"> </w:t>
      </w:r>
      <w:r>
        <w:t>garantizar</w:t>
      </w:r>
      <w:r>
        <w:rPr>
          <w:spacing w:val="27"/>
        </w:rPr>
        <w:t xml:space="preserve"> </w:t>
      </w:r>
      <w:r>
        <w:t>la protección de este derecho a los ciudadanos, implica la consideración necesaria, del contenido en sí del Derecho, es decir, teniendo en</w:t>
      </w:r>
      <w:r>
        <w:rPr>
          <w:spacing w:val="-3"/>
        </w:rPr>
        <w:t xml:space="preserve"> </w:t>
      </w:r>
      <w:r>
        <w:t>cuenta</w:t>
      </w:r>
      <w:r>
        <w:rPr>
          <w:spacing w:val="-3"/>
        </w:rPr>
        <w:t xml:space="preserve"> </w:t>
      </w:r>
      <w:r>
        <w:t>las</w:t>
      </w:r>
      <w:r>
        <w:rPr>
          <w:spacing w:val="-3"/>
        </w:rPr>
        <w:t xml:space="preserve"> </w:t>
      </w:r>
      <w:r>
        <w:t>implicaciones</w:t>
      </w:r>
      <w:r>
        <w:rPr>
          <w:spacing w:val="-3"/>
        </w:rPr>
        <w:t xml:space="preserve"> </w:t>
      </w:r>
      <w:r>
        <w:t>sustanciales,</w:t>
      </w:r>
      <w:r>
        <w:rPr>
          <w:spacing w:val="-3"/>
        </w:rPr>
        <w:t xml:space="preserve"> </w:t>
      </w:r>
      <w:r>
        <w:t>lo</w:t>
      </w:r>
      <w:r>
        <w:rPr>
          <w:spacing w:val="-3"/>
        </w:rPr>
        <w:t xml:space="preserve"> </w:t>
      </w:r>
      <w:r>
        <w:t>que</w:t>
      </w:r>
      <w:r>
        <w:rPr>
          <w:spacing w:val="-3"/>
        </w:rPr>
        <w:t xml:space="preserve"> </w:t>
      </w:r>
      <w:r>
        <w:t>denota</w:t>
      </w:r>
      <w:r>
        <w:rPr>
          <w:spacing w:val="-3"/>
        </w:rPr>
        <w:t xml:space="preserve"> </w:t>
      </w:r>
      <w:r>
        <w:t>la</w:t>
      </w:r>
      <w:r>
        <w:rPr>
          <w:spacing w:val="-3"/>
        </w:rPr>
        <w:t xml:space="preserve"> </w:t>
      </w:r>
      <w:r>
        <w:t>exigencia de tener en cuenta de forma diligente todos los criterios de justicia y los estándares que sustentan</w:t>
      </w:r>
      <w:r>
        <w:rPr>
          <w:spacing w:val="40"/>
        </w:rPr>
        <w:t xml:space="preserve"> </w:t>
      </w:r>
      <w:r>
        <w:t>la decisión judicial, todo ello, habiendo realizado un juicio de razonabilidad, de proporcionalidad, interdicción de la arbitrariedad, y demás criterios, cuya observación es necesaria a efectos de</w:t>
      </w:r>
      <w:r>
        <w:rPr>
          <w:spacing w:val="40"/>
        </w:rPr>
        <w:t xml:space="preserve"> </w:t>
      </w:r>
      <w:r>
        <w:t>la aplicación del Derecho al Debido Proceso en forma amplia. Zumaeta (2015) señala: “(…) los justiciables tienen el derecho a la defensa, a demandar y contradecir con la misma oportunidad, a ofrecer sus medios probatorios, a impugnar la</w:t>
      </w:r>
      <w:r>
        <w:rPr>
          <w:spacing w:val="-3"/>
        </w:rPr>
        <w:t xml:space="preserve"> </w:t>
      </w:r>
      <w:r>
        <w:t>resoluciones</w:t>
      </w:r>
      <w:r>
        <w:rPr>
          <w:spacing w:val="-3"/>
        </w:rPr>
        <w:t xml:space="preserve"> </w:t>
      </w:r>
      <w:r>
        <w:t>y</w:t>
      </w:r>
      <w:r>
        <w:rPr>
          <w:spacing w:val="-3"/>
        </w:rPr>
        <w:t xml:space="preserve"> </w:t>
      </w:r>
      <w:r>
        <w:t>a</w:t>
      </w:r>
      <w:r>
        <w:rPr>
          <w:spacing w:val="-3"/>
        </w:rPr>
        <w:t xml:space="preserve"> </w:t>
      </w:r>
      <w:r>
        <w:t>ser</w:t>
      </w:r>
      <w:r>
        <w:rPr>
          <w:spacing w:val="-3"/>
        </w:rPr>
        <w:t xml:space="preserve"> </w:t>
      </w:r>
      <w:r>
        <w:t>enterados</w:t>
      </w:r>
      <w:r>
        <w:rPr>
          <w:spacing w:val="-3"/>
        </w:rPr>
        <w:t xml:space="preserve"> </w:t>
      </w:r>
      <w:r>
        <w:t>de</w:t>
      </w:r>
      <w:r>
        <w:rPr>
          <w:spacing w:val="-3"/>
        </w:rPr>
        <w:t xml:space="preserve"> </w:t>
      </w:r>
      <w:r>
        <w:t>las</w:t>
      </w:r>
      <w:r>
        <w:rPr>
          <w:spacing w:val="-3"/>
        </w:rPr>
        <w:t xml:space="preserve"> </w:t>
      </w:r>
      <w:r>
        <w:t>resoluciones que emanen del proceso en las que son parte” (p. 39)</w:t>
      </w:r>
    </w:p>
    <w:p w:rsidR="00CA2049" w:rsidRDefault="00E5536D">
      <w:pPr>
        <w:pStyle w:val="Textoindependiente"/>
        <w:spacing w:before="160" w:line="480" w:lineRule="auto"/>
        <w:ind w:left="1980" w:right="362"/>
      </w:pPr>
      <w:r>
        <w:t>A partir de ello, y teniendo en cuenta las implicancias sociales, el actuar judicial</w:t>
      </w:r>
      <w:r>
        <w:rPr>
          <w:spacing w:val="27"/>
        </w:rPr>
        <w:t xml:space="preserve"> </w:t>
      </w:r>
      <w:r>
        <w:t>en la comunidad, implica que el juez no sólo debe darle atención a</w:t>
      </w:r>
      <w:r>
        <w:rPr>
          <w:spacing w:val="40"/>
        </w:rPr>
        <w:t xml:space="preserve"> </w:t>
      </w:r>
      <w:r>
        <w:t>la búsqueda de Tutela Jurisdiccional Efectiva, con celeridad, la celeridad</w:t>
      </w:r>
      <w:r>
        <w:rPr>
          <w:spacing w:val="40"/>
        </w:rPr>
        <w:t xml:space="preserve"> </w:t>
      </w:r>
      <w:r>
        <w:t>que tanto exigen los justiciables, y que por algunos situaciones problemáticas no se ve reflejada en las actuaciones judiciales, sino</w:t>
      </w:r>
      <w:r>
        <w:rPr>
          <w:spacing w:val="-3"/>
        </w:rPr>
        <w:t xml:space="preserve"> </w:t>
      </w:r>
      <w:r>
        <w:t>que,</w:t>
      </w:r>
      <w:r>
        <w:rPr>
          <w:spacing w:val="-3"/>
        </w:rPr>
        <w:t xml:space="preserve"> </w:t>
      </w:r>
      <w:r>
        <w:t>por encima de ello, el Juez tiene la obligación de suplir los defectos legales, o estrictamente formales en las que pudieran incurrir las partes, sin perjuicio de poder otorgarles un plazo razonable, a efectos de subsanar</w:t>
      </w:r>
      <w:r>
        <w:rPr>
          <w:spacing w:val="-3"/>
        </w:rPr>
        <w:t xml:space="preserve"> </w:t>
      </w:r>
      <w:r>
        <w:t>las</w:t>
      </w:r>
      <w:r>
        <w:rPr>
          <w:spacing w:val="-3"/>
        </w:rPr>
        <w:t xml:space="preserve"> </w:t>
      </w:r>
      <w:r>
        <w:t>omisiones que pudieran</w:t>
      </w:r>
      <w:r>
        <w:rPr>
          <w:spacing w:val="-4"/>
        </w:rPr>
        <w:t xml:space="preserve"> </w:t>
      </w:r>
      <w:r>
        <w:t>ser</w:t>
      </w:r>
      <w:r>
        <w:rPr>
          <w:spacing w:val="-4"/>
        </w:rPr>
        <w:t xml:space="preserve"> </w:t>
      </w:r>
      <w:r>
        <w:t>advertidas</w:t>
      </w:r>
      <w:r>
        <w:rPr>
          <w:spacing w:val="-4"/>
        </w:rPr>
        <w:t xml:space="preserve"> </w:t>
      </w:r>
      <w:r>
        <w:t>por</w:t>
      </w:r>
      <w:r>
        <w:rPr>
          <w:spacing w:val="-4"/>
        </w:rPr>
        <w:t xml:space="preserve"> </w:t>
      </w:r>
      <w:r>
        <w:t>las</w:t>
      </w:r>
      <w:r>
        <w:rPr>
          <w:spacing w:val="-4"/>
        </w:rPr>
        <w:t xml:space="preserve"> </w:t>
      </w:r>
      <w:r>
        <w:t>instancias</w:t>
      </w:r>
      <w:r>
        <w:rPr>
          <w:spacing w:val="-4"/>
        </w:rPr>
        <w:t xml:space="preserve"> </w:t>
      </w:r>
      <w:r>
        <w:t>jurisdiccionales,</w:t>
      </w:r>
      <w:r>
        <w:rPr>
          <w:spacing w:val="-4"/>
        </w:rPr>
        <w:t xml:space="preserve"> </w:t>
      </w:r>
      <w:r>
        <w:t>ello</w:t>
      </w:r>
      <w:r>
        <w:rPr>
          <w:spacing w:val="-4"/>
        </w:rPr>
        <w:t xml:space="preserve"> </w:t>
      </w:r>
      <w:r>
        <w:t>con</w:t>
      </w:r>
      <w:r>
        <w:rPr>
          <w:spacing w:val="-4"/>
        </w:rPr>
        <w:t xml:space="preserve"> </w:t>
      </w:r>
      <w:r>
        <w:t>el</w:t>
      </w:r>
      <w:r>
        <w:rPr>
          <w:spacing w:val="-4"/>
        </w:rPr>
        <w:t xml:space="preserve"> </w:t>
      </w:r>
      <w:r>
        <w:t>fin de no perder la esencia del proceso y en aquellos casos en las que no sea posible</w:t>
      </w:r>
      <w:r>
        <w:rPr>
          <w:spacing w:val="30"/>
        </w:rPr>
        <w:t xml:space="preserve"> </w:t>
      </w:r>
      <w:r>
        <w:t>la</w:t>
      </w:r>
      <w:r>
        <w:rPr>
          <w:spacing w:val="30"/>
        </w:rPr>
        <w:t xml:space="preserve"> </w:t>
      </w:r>
      <w:r>
        <w:t>subsanación</w:t>
      </w:r>
      <w:r>
        <w:rPr>
          <w:spacing w:val="30"/>
        </w:rPr>
        <w:t xml:space="preserve"> </w:t>
      </w:r>
      <w:r>
        <w:t>de</w:t>
      </w:r>
      <w:r>
        <w:rPr>
          <w:spacing w:val="30"/>
        </w:rPr>
        <w:t xml:space="preserve"> </w:t>
      </w:r>
      <w:r>
        <w:t>oficio.</w:t>
      </w:r>
      <w:r>
        <w:rPr>
          <w:spacing w:val="15"/>
        </w:rPr>
        <w:t xml:space="preserve"> </w:t>
      </w:r>
      <w:r>
        <w:t>Asimismo,</w:t>
      </w:r>
      <w:r>
        <w:rPr>
          <w:spacing w:val="15"/>
        </w:rPr>
        <w:t xml:space="preserve"> </w:t>
      </w:r>
      <w:r>
        <w:t>el</w:t>
      </w:r>
      <w:r>
        <w:rPr>
          <w:spacing w:val="15"/>
        </w:rPr>
        <w:t xml:space="preserve"> </w:t>
      </w:r>
      <w:r>
        <w:t>derecho</w:t>
      </w:r>
      <w:r>
        <w:rPr>
          <w:spacing w:val="15"/>
        </w:rPr>
        <w:t xml:space="preserve"> </w:t>
      </w:r>
      <w:r>
        <w:t>al</w:t>
      </w:r>
      <w:r>
        <w:rPr>
          <w:spacing w:val="15"/>
        </w:rPr>
        <w:t xml:space="preserve"> </w:t>
      </w:r>
      <w:r>
        <w:t>Debido</w:t>
      </w:r>
      <w:r>
        <w:rPr>
          <w:spacing w:val="15"/>
        </w:rPr>
        <w:t xml:space="preserve"> </w:t>
      </w:r>
      <w:r>
        <w:rPr>
          <w:spacing w:val="-2"/>
        </w:rPr>
        <w:t>Proceso,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les impone a los magistrados la obligación de dar una respuesta a los justiciables, que goce de determinadas características, como la</w:t>
      </w:r>
      <w:r>
        <w:rPr>
          <w:spacing w:val="40"/>
        </w:rPr>
        <w:t xml:space="preserve"> </w:t>
      </w:r>
      <w:r>
        <w:t>razonabilidad, una respuesta motivada, con coherencia entre lo que se solicita y</w:t>
      </w:r>
      <w:r>
        <w:rPr>
          <w:spacing w:val="-3"/>
        </w:rPr>
        <w:t xml:space="preserve"> </w:t>
      </w:r>
      <w:r>
        <w:t>finalmente</w:t>
      </w:r>
      <w:r>
        <w:rPr>
          <w:spacing w:val="-3"/>
        </w:rPr>
        <w:t xml:space="preserve"> </w:t>
      </w:r>
      <w:r>
        <w:t>se</w:t>
      </w:r>
      <w:r>
        <w:rPr>
          <w:spacing w:val="-3"/>
        </w:rPr>
        <w:t xml:space="preserve"> </w:t>
      </w:r>
      <w:r>
        <w:t>otorga,</w:t>
      </w:r>
      <w:r>
        <w:rPr>
          <w:spacing w:val="-3"/>
        </w:rPr>
        <w:t xml:space="preserve"> </w:t>
      </w:r>
      <w:r>
        <w:t>relación</w:t>
      </w:r>
      <w:r>
        <w:rPr>
          <w:spacing w:val="-3"/>
        </w:rPr>
        <w:t xml:space="preserve"> </w:t>
      </w:r>
      <w:r>
        <w:t>con</w:t>
      </w:r>
      <w:r>
        <w:rPr>
          <w:spacing w:val="-3"/>
        </w:rPr>
        <w:t xml:space="preserve"> </w:t>
      </w:r>
      <w:r>
        <w:t>la</w:t>
      </w:r>
      <w:r>
        <w:rPr>
          <w:spacing w:val="-3"/>
        </w:rPr>
        <w:t xml:space="preserve"> </w:t>
      </w:r>
      <w:r>
        <w:t>materia</w:t>
      </w:r>
      <w:r>
        <w:rPr>
          <w:spacing w:val="-3"/>
        </w:rPr>
        <w:t xml:space="preserve"> </w:t>
      </w:r>
      <w:r>
        <w:t>de</w:t>
      </w:r>
      <w:r>
        <w:rPr>
          <w:spacing w:val="-3"/>
        </w:rPr>
        <w:t xml:space="preserve"> </w:t>
      </w:r>
      <w:r>
        <w:t>litis,</w:t>
      </w:r>
      <w:r>
        <w:rPr>
          <w:spacing w:val="-3"/>
        </w:rPr>
        <w:t xml:space="preserve"> </w:t>
      </w:r>
      <w:r>
        <w:t>con</w:t>
      </w:r>
      <w:r>
        <w:rPr>
          <w:spacing w:val="-3"/>
        </w:rPr>
        <w:t xml:space="preserve"> </w:t>
      </w:r>
      <w:r>
        <w:t>el</w:t>
      </w:r>
      <w:r>
        <w:rPr>
          <w:spacing w:val="-3"/>
        </w:rPr>
        <w:t xml:space="preserve"> </w:t>
      </w:r>
      <w:r>
        <w:t>respeto a las garantías procesales fundamentales y demás.</w:t>
      </w:r>
    </w:p>
    <w:p w:rsidR="00CA2049" w:rsidRDefault="00E5536D">
      <w:pPr>
        <w:pStyle w:val="Textoindependiente"/>
        <w:spacing w:before="160" w:line="480" w:lineRule="auto"/>
        <w:ind w:left="1980" w:right="365"/>
      </w:pPr>
      <w:r>
        <w:t>En ese sentido, es necesario resaltar que, el derecho al debido proceso, en nuestro ordenamiento jurídico interno, se encuentra regulado por la Constitución Política del Perú, en el inciso 3 del artículo 139, que señala:</w:t>
      </w:r>
    </w:p>
    <w:p w:rsidR="00CA2049" w:rsidRDefault="00E5536D">
      <w:pPr>
        <w:pStyle w:val="Ttulo3"/>
        <w:spacing w:before="160"/>
        <w:ind w:left="2835" w:firstLine="0"/>
        <w:rPr>
          <w:b w:val="0"/>
        </w:rPr>
      </w:pPr>
      <w:r>
        <w:rPr>
          <w:b w:val="0"/>
        </w:rPr>
        <w:t>“</w:t>
      </w:r>
      <w:r>
        <w:t>La</w:t>
      </w:r>
      <w:r>
        <w:rPr>
          <w:spacing w:val="-1"/>
        </w:rPr>
        <w:t xml:space="preserve"> </w:t>
      </w:r>
      <w:r>
        <w:t>observancia</w:t>
      </w:r>
      <w:r>
        <w:rPr>
          <w:spacing w:val="-1"/>
        </w:rPr>
        <w:t xml:space="preserve"> </w:t>
      </w:r>
      <w:r>
        <w:t>del debido</w:t>
      </w:r>
      <w:r>
        <w:rPr>
          <w:spacing w:val="-1"/>
        </w:rPr>
        <w:t xml:space="preserve"> </w:t>
      </w:r>
      <w:r>
        <w:t>proceso</w:t>
      </w:r>
      <w:r>
        <w:rPr>
          <w:spacing w:val="-1"/>
        </w:rPr>
        <w:t xml:space="preserve"> </w:t>
      </w:r>
      <w:r>
        <w:t>y la</w:t>
      </w:r>
      <w:r>
        <w:rPr>
          <w:spacing w:val="-1"/>
        </w:rPr>
        <w:t xml:space="preserve"> </w:t>
      </w:r>
      <w:r>
        <w:t xml:space="preserve">tutela </w:t>
      </w:r>
      <w:r>
        <w:rPr>
          <w:spacing w:val="-2"/>
        </w:rPr>
        <w:t>jurisdiccional</w:t>
      </w:r>
      <w:r>
        <w:rPr>
          <w:b w:val="0"/>
          <w:spacing w:val="-2"/>
        </w:rPr>
        <w:t>.</w:t>
      </w:r>
    </w:p>
    <w:p w:rsidR="00CA2049" w:rsidRDefault="00CA2049">
      <w:pPr>
        <w:pStyle w:val="Textoindependiente"/>
        <w:spacing w:before="159"/>
        <w:jc w:val="left"/>
      </w:pPr>
    </w:p>
    <w:p w:rsidR="00CA2049" w:rsidRDefault="00E5536D">
      <w:pPr>
        <w:pStyle w:val="Textoindependiente"/>
        <w:spacing w:before="1" w:line="480" w:lineRule="auto"/>
        <w:ind w:left="2835" w:right="358"/>
      </w:pPr>
      <w:r>
        <w:t>Ninguna persona puede ser desviada de la jurisdicción predeterminada por la ley, ni sometida a procedimiento distinto de los previamente establecidos, ni juzgada por órganos jurisdiccionales de excepción ni por comisiones especiales creadas al efecto, cualquiera sea su denominación”</w:t>
      </w:r>
    </w:p>
    <w:p w:rsidR="00CA2049" w:rsidRDefault="00E5536D">
      <w:pPr>
        <w:pStyle w:val="Textoindependiente"/>
        <w:spacing w:before="160" w:line="480" w:lineRule="auto"/>
        <w:ind w:left="1980" w:right="363"/>
      </w:pPr>
      <w:r>
        <w:t>Derecho que, como se ha desarrollado líneas supra, no solo tiene una dimensión estrictamente formal, si no también material. Asimismo, es importante señalar al Debido proceso como un principio jurídico procesal, definido con el derecho a las personas a ciertas garantías mínimas, en las instancias judiciales, que tiene el objetivo de asegurar un resultado justo y equitativo en un proceso judicial, que incluye también el derecho a hacer valer</w:t>
      </w:r>
      <w:r>
        <w:rPr>
          <w:spacing w:val="-4"/>
        </w:rPr>
        <w:t xml:space="preserve"> </w:t>
      </w:r>
      <w:r>
        <w:t>sus</w:t>
      </w:r>
      <w:r>
        <w:rPr>
          <w:spacing w:val="-4"/>
        </w:rPr>
        <w:t xml:space="preserve"> </w:t>
      </w:r>
      <w:r>
        <w:t>pretensiones</w:t>
      </w:r>
      <w:r>
        <w:rPr>
          <w:spacing w:val="-4"/>
        </w:rPr>
        <w:t xml:space="preserve"> </w:t>
      </w:r>
      <w:r>
        <w:t>fundadas</w:t>
      </w:r>
      <w:r>
        <w:rPr>
          <w:spacing w:val="-4"/>
        </w:rPr>
        <w:t xml:space="preserve"> </w:t>
      </w:r>
      <w:r>
        <w:t>en</w:t>
      </w:r>
      <w:r>
        <w:rPr>
          <w:spacing w:val="-4"/>
        </w:rPr>
        <w:t xml:space="preserve"> </w:t>
      </w:r>
      <w:r>
        <w:t>derecho,</w:t>
      </w:r>
      <w:r>
        <w:rPr>
          <w:spacing w:val="-4"/>
        </w:rPr>
        <w:t xml:space="preserve"> </w:t>
      </w:r>
      <w:r>
        <w:t>es</w:t>
      </w:r>
      <w:r>
        <w:rPr>
          <w:spacing w:val="-4"/>
        </w:rPr>
        <w:t xml:space="preserve"> </w:t>
      </w:r>
      <w:r>
        <w:t>decir</w:t>
      </w:r>
      <w:r>
        <w:rPr>
          <w:spacing w:val="-4"/>
        </w:rPr>
        <w:t xml:space="preserve"> </w:t>
      </w:r>
      <w:r>
        <w:t>legítimas,</w:t>
      </w:r>
      <w:r>
        <w:rPr>
          <w:spacing w:val="-4"/>
        </w:rPr>
        <w:t xml:space="preserve"> </w:t>
      </w:r>
      <w:r>
        <w:t>frente</w:t>
      </w:r>
      <w:r>
        <w:rPr>
          <w:spacing w:val="-4"/>
        </w:rPr>
        <w:t xml:space="preserve"> </w:t>
      </w:r>
      <w:r>
        <w:t>al</w:t>
      </w:r>
      <w:r>
        <w:rPr>
          <w:spacing w:val="-4"/>
        </w:rPr>
        <w:t xml:space="preserve"> </w:t>
      </w:r>
      <w:r>
        <w:t>juez, así como el derecho a ser oído.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ind w:left="2835"/>
      </w:pPr>
      <w:r>
        <w:lastRenderedPageBreak/>
        <w:t>Eto</w:t>
      </w:r>
      <w:r>
        <w:rPr>
          <w:spacing w:val="-5"/>
        </w:rPr>
        <w:t xml:space="preserve"> </w:t>
      </w:r>
      <w:r>
        <w:t>Cruz</w:t>
      </w:r>
      <w:r>
        <w:rPr>
          <w:spacing w:val="-3"/>
        </w:rPr>
        <w:t xml:space="preserve"> </w:t>
      </w:r>
      <w:r>
        <w:t>(2011)</w:t>
      </w:r>
      <w:r>
        <w:rPr>
          <w:spacing w:val="-3"/>
        </w:rPr>
        <w:t xml:space="preserve"> </w:t>
      </w:r>
      <w:r>
        <w:rPr>
          <w:spacing w:val="-2"/>
        </w:rPr>
        <w:t>refiere:</w:t>
      </w:r>
    </w:p>
    <w:p w:rsidR="00CA2049" w:rsidRDefault="00CA2049">
      <w:pPr>
        <w:pStyle w:val="Textoindependiente"/>
        <w:spacing w:before="159"/>
        <w:jc w:val="left"/>
      </w:pPr>
    </w:p>
    <w:p w:rsidR="00CA2049" w:rsidRDefault="00E5536D">
      <w:pPr>
        <w:pStyle w:val="Textoindependiente"/>
        <w:spacing w:before="1" w:line="480" w:lineRule="auto"/>
        <w:ind w:left="2835" w:right="358"/>
      </w:pPr>
      <w:r>
        <w:t>La constitucionalización del proceso</w:t>
      </w:r>
      <w:r>
        <w:rPr>
          <w:spacing w:val="-4"/>
        </w:rPr>
        <w:t xml:space="preserve"> </w:t>
      </w:r>
      <w:r>
        <w:t>supone</w:t>
      </w:r>
      <w:r>
        <w:rPr>
          <w:spacing w:val="-4"/>
        </w:rPr>
        <w:t xml:space="preserve"> </w:t>
      </w:r>
      <w:r>
        <w:t>crear</w:t>
      </w:r>
      <w:r>
        <w:rPr>
          <w:spacing w:val="-4"/>
        </w:rPr>
        <w:t xml:space="preserve"> </w:t>
      </w:r>
      <w:r>
        <w:t>condiciones</w:t>
      </w:r>
      <w:r>
        <w:rPr>
          <w:spacing w:val="-4"/>
        </w:rPr>
        <w:t xml:space="preserve"> </w:t>
      </w:r>
      <w:r>
        <w:t>para entender lo que “es debido”. No se trata, ahora, de un mensaje preventivo dirigido al Estado, ni de asegurar</w:t>
      </w:r>
      <w:r>
        <w:rPr>
          <w:spacing w:val="-3"/>
        </w:rPr>
        <w:t xml:space="preserve"> </w:t>
      </w:r>
      <w:r>
        <w:t>los</w:t>
      </w:r>
      <w:r>
        <w:rPr>
          <w:spacing w:val="-3"/>
        </w:rPr>
        <w:t xml:space="preserve"> </w:t>
      </w:r>
      <w:r>
        <w:t>mínimos</w:t>
      </w:r>
      <w:r>
        <w:rPr>
          <w:spacing w:val="-3"/>
        </w:rPr>
        <w:t xml:space="preserve"> </w:t>
      </w:r>
      <w:r>
        <w:t>exigibles en el derecho de defensa: hay una construcción específica que comienza</w:t>
      </w:r>
      <w:r>
        <w:rPr>
          <w:spacing w:val="26"/>
        </w:rPr>
        <w:t xml:space="preserve"> </w:t>
      </w:r>
      <w:r>
        <w:t>desde</w:t>
      </w:r>
      <w:r>
        <w:rPr>
          <w:spacing w:val="26"/>
        </w:rPr>
        <w:t xml:space="preserve"> </w:t>
      </w:r>
      <w:r>
        <w:t>la</w:t>
      </w:r>
      <w:r>
        <w:rPr>
          <w:spacing w:val="26"/>
        </w:rPr>
        <w:t xml:space="preserve"> </w:t>
      </w:r>
      <w:r>
        <w:t>entrada del proceso y continua a través de toda la instancia culminando con el derecho a una sentencia suficientemente motivada, que pueda ser ejecutada y cumplida como los jueces han ordenado. (p.55)</w:t>
      </w:r>
    </w:p>
    <w:p w:rsidR="00CA2049" w:rsidRDefault="00E5536D">
      <w:pPr>
        <w:pStyle w:val="Textoindependiente"/>
        <w:spacing w:before="160" w:line="480" w:lineRule="auto"/>
        <w:ind w:left="1980" w:right="358"/>
      </w:pPr>
      <w:r>
        <w:t>La doctrina y la</w:t>
      </w:r>
      <w:r>
        <w:rPr>
          <w:spacing w:val="-3"/>
        </w:rPr>
        <w:t xml:space="preserve"> </w:t>
      </w:r>
      <w:r>
        <w:t>jurisprudencia</w:t>
      </w:r>
      <w:r>
        <w:rPr>
          <w:spacing w:val="-3"/>
        </w:rPr>
        <w:t xml:space="preserve"> </w:t>
      </w:r>
      <w:r>
        <w:t>han</w:t>
      </w:r>
      <w:r>
        <w:rPr>
          <w:spacing w:val="-3"/>
        </w:rPr>
        <w:t xml:space="preserve"> </w:t>
      </w:r>
      <w:r>
        <w:t>llegado</w:t>
      </w:r>
      <w:r>
        <w:rPr>
          <w:spacing w:val="-3"/>
        </w:rPr>
        <w:t xml:space="preserve"> </w:t>
      </w:r>
      <w:r>
        <w:t>al</w:t>
      </w:r>
      <w:r>
        <w:rPr>
          <w:spacing w:val="-3"/>
        </w:rPr>
        <w:t xml:space="preserve"> </w:t>
      </w:r>
      <w:r>
        <w:t>acuerdo</w:t>
      </w:r>
      <w:r>
        <w:rPr>
          <w:spacing w:val="-3"/>
        </w:rPr>
        <w:t xml:space="preserve"> </w:t>
      </w:r>
      <w:r>
        <w:t>que</w:t>
      </w:r>
      <w:r>
        <w:rPr>
          <w:spacing w:val="-3"/>
        </w:rPr>
        <w:t xml:space="preserve"> </w:t>
      </w:r>
      <w:r>
        <w:t>el</w:t>
      </w:r>
      <w:r>
        <w:rPr>
          <w:spacing w:val="-3"/>
        </w:rPr>
        <w:t xml:space="preserve"> </w:t>
      </w:r>
      <w:r>
        <w:t>debido</w:t>
      </w:r>
      <w:r>
        <w:rPr>
          <w:spacing w:val="-3"/>
        </w:rPr>
        <w:t xml:space="preserve"> </w:t>
      </w:r>
      <w:r>
        <w:t>proceso es un derecho fundamental, conforme se ha señalado anteriormente, que tiene toda persona, ya sea natural</w:t>
      </w:r>
      <w:r>
        <w:rPr>
          <w:spacing w:val="-2"/>
        </w:rPr>
        <w:t xml:space="preserve"> </w:t>
      </w:r>
      <w:r>
        <w:t>o</w:t>
      </w:r>
      <w:r>
        <w:rPr>
          <w:spacing w:val="-2"/>
        </w:rPr>
        <w:t xml:space="preserve"> </w:t>
      </w:r>
      <w:r>
        <w:t>jurídica,</w:t>
      </w:r>
      <w:r>
        <w:rPr>
          <w:spacing w:val="-2"/>
        </w:rPr>
        <w:t xml:space="preserve"> </w:t>
      </w:r>
      <w:r>
        <w:t>nacional</w:t>
      </w:r>
      <w:r>
        <w:rPr>
          <w:spacing w:val="-2"/>
        </w:rPr>
        <w:t xml:space="preserve"> </w:t>
      </w:r>
      <w:r>
        <w:t>o</w:t>
      </w:r>
      <w:r>
        <w:rPr>
          <w:spacing w:val="-2"/>
        </w:rPr>
        <w:t xml:space="preserve"> </w:t>
      </w:r>
      <w:r>
        <w:t>extranjera,</w:t>
      </w:r>
      <w:r>
        <w:rPr>
          <w:spacing w:val="-2"/>
        </w:rPr>
        <w:t xml:space="preserve"> </w:t>
      </w:r>
      <w:r>
        <w:t>y</w:t>
      </w:r>
      <w:r>
        <w:rPr>
          <w:spacing w:val="-2"/>
        </w:rPr>
        <w:t xml:space="preserve"> </w:t>
      </w:r>
      <w:r>
        <w:t>no</w:t>
      </w:r>
      <w:r>
        <w:rPr>
          <w:spacing w:val="-2"/>
        </w:rPr>
        <w:t xml:space="preserve"> </w:t>
      </w:r>
      <w:r>
        <w:t>solo está relacionada con las funciones jurisdiccionales, sino también, su ámbito de aplicación y sentido comprende a los justiciables. Así las cosas, el derecho al debido proceso, tiene ese doble carácter de los derechos fundamentales, pues por una parte es un derecho subjetivo y particular exigible por una persona, y es un derecho objetivo, pues tiene una</w:t>
      </w:r>
      <w:r>
        <w:rPr>
          <w:spacing w:val="40"/>
        </w:rPr>
        <w:t xml:space="preserve"> </w:t>
      </w:r>
      <w:r>
        <w:t>dimensión institucional,</w:t>
      </w:r>
      <w:r>
        <w:rPr>
          <w:spacing w:val="-4"/>
        </w:rPr>
        <w:t xml:space="preserve"> </w:t>
      </w:r>
      <w:r>
        <w:t>que</w:t>
      </w:r>
      <w:r>
        <w:rPr>
          <w:spacing w:val="-4"/>
        </w:rPr>
        <w:t xml:space="preserve"> </w:t>
      </w:r>
      <w:r>
        <w:t>impone</w:t>
      </w:r>
      <w:r>
        <w:rPr>
          <w:spacing w:val="-4"/>
        </w:rPr>
        <w:t xml:space="preserve"> </w:t>
      </w:r>
      <w:r>
        <w:t>el</w:t>
      </w:r>
      <w:r>
        <w:rPr>
          <w:spacing w:val="-4"/>
        </w:rPr>
        <w:t xml:space="preserve"> </w:t>
      </w:r>
      <w:r>
        <w:t>deber</w:t>
      </w:r>
      <w:r>
        <w:rPr>
          <w:spacing w:val="-4"/>
        </w:rPr>
        <w:t xml:space="preserve"> </w:t>
      </w:r>
      <w:r>
        <w:t>a</w:t>
      </w:r>
      <w:r>
        <w:rPr>
          <w:spacing w:val="-4"/>
        </w:rPr>
        <w:t xml:space="preserve"> </w:t>
      </w:r>
      <w:r>
        <w:t>todos,</w:t>
      </w:r>
      <w:r>
        <w:rPr>
          <w:spacing w:val="-4"/>
        </w:rPr>
        <w:t xml:space="preserve"> </w:t>
      </w:r>
      <w:r>
        <w:t>de</w:t>
      </w:r>
      <w:r>
        <w:rPr>
          <w:spacing w:val="-4"/>
        </w:rPr>
        <w:t xml:space="preserve"> </w:t>
      </w:r>
      <w:r>
        <w:t>respetarlo,</w:t>
      </w:r>
      <w:r>
        <w:rPr>
          <w:spacing w:val="-4"/>
        </w:rPr>
        <w:t xml:space="preserve"> </w:t>
      </w:r>
      <w:r>
        <w:t>en</w:t>
      </w:r>
      <w:r>
        <w:rPr>
          <w:spacing w:val="-4"/>
        </w:rPr>
        <w:t xml:space="preserve"> </w:t>
      </w:r>
      <w:r>
        <w:t>tanto, contiene implícitamente fines sociales y colectivos de justicia.</w:t>
      </w:r>
    </w:p>
    <w:p w:rsidR="00CA2049" w:rsidRDefault="00E5536D">
      <w:pPr>
        <w:pStyle w:val="Textoindependiente"/>
        <w:spacing w:before="160" w:line="480" w:lineRule="auto"/>
        <w:ind w:left="1980" w:right="358"/>
      </w:pPr>
      <w:r>
        <w:t>A mayor</w:t>
      </w:r>
      <w:r>
        <w:rPr>
          <w:spacing w:val="-5"/>
        </w:rPr>
        <w:t xml:space="preserve"> </w:t>
      </w:r>
      <w:r>
        <w:t>argumentación,</w:t>
      </w:r>
      <w:r>
        <w:rPr>
          <w:spacing w:val="-5"/>
        </w:rPr>
        <w:t xml:space="preserve"> </w:t>
      </w:r>
      <w:r>
        <w:t>el</w:t>
      </w:r>
      <w:r>
        <w:rPr>
          <w:spacing w:val="-5"/>
        </w:rPr>
        <w:t xml:space="preserve"> </w:t>
      </w:r>
      <w:r>
        <w:t>Tribunal</w:t>
      </w:r>
      <w:r>
        <w:rPr>
          <w:spacing w:val="-5"/>
        </w:rPr>
        <w:t xml:space="preserve"> </w:t>
      </w:r>
      <w:r>
        <w:t>Constitucional,</w:t>
      </w:r>
      <w:r>
        <w:rPr>
          <w:spacing w:val="-5"/>
        </w:rPr>
        <w:t xml:space="preserve"> </w:t>
      </w:r>
      <w:r>
        <w:t>en</w:t>
      </w:r>
      <w:r>
        <w:rPr>
          <w:spacing w:val="-5"/>
        </w:rPr>
        <w:t xml:space="preserve"> </w:t>
      </w:r>
      <w:r>
        <w:t>múltiple</w:t>
      </w:r>
      <w:r>
        <w:rPr>
          <w:spacing w:val="-5"/>
        </w:rPr>
        <w:t xml:space="preserve"> </w:t>
      </w:r>
      <w:r>
        <w:t>y</w:t>
      </w:r>
      <w:r>
        <w:rPr>
          <w:spacing w:val="-5"/>
        </w:rPr>
        <w:t xml:space="preserve"> </w:t>
      </w:r>
      <w:r>
        <w:t>reiterados pronunciamientos, ha señalado que el debido proceso, es un derecho continente, por</w:t>
      </w:r>
      <w:r>
        <w:rPr>
          <w:spacing w:val="-4"/>
        </w:rPr>
        <w:t xml:space="preserve"> </w:t>
      </w:r>
      <w:r>
        <w:t>así</w:t>
      </w:r>
      <w:r>
        <w:rPr>
          <w:spacing w:val="-4"/>
        </w:rPr>
        <w:t xml:space="preserve"> </w:t>
      </w:r>
      <w:r>
        <w:t>conceptuarlo,</w:t>
      </w:r>
      <w:r>
        <w:rPr>
          <w:spacing w:val="-4"/>
        </w:rPr>
        <w:t xml:space="preserve"> </w:t>
      </w:r>
      <w:r>
        <w:t>en</w:t>
      </w:r>
      <w:r>
        <w:rPr>
          <w:spacing w:val="-4"/>
        </w:rPr>
        <w:t xml:space="preserve"> </w:t>
      </w:r>
      <w:r>
        <w:t>el</w:t>
      </w:r>
      <w:r>
        <w:rPr>
          <w:spacing w:val="-4"/>
        </w:rPr>
        <w:t xml:space="preserve"> </w:t>
      </w:r>
      <w:r>
        <w:t>sentido</w:t>
      </w:r>
      <w:r>
        <w:rPr>
          <w:spacing w:val="-4"/>
        </w:rPr>
        <w:t xml:space="preserve"> </w:t>
      </w:r>
      <w:r>
        <w:t>que</w:t>
      </w:r>
      <w:r>
        <w:rPr>
          <w:spacing w:val="-4"/>
        </w:rPr>
        <w:t xml:space="preserve"> </w:t>
      </w:r>
      <w:r>
        <w:t>comprende</w:t>
      </w:r>
      <w:r>
        <w:rPr>
          <w:spacing w:val="-4"/>
        </w:rPr>
        <w:t xml:space="preserve"> </w:t>
      </w:r>
      <w:r>
        <w:t>a</w:t>
      </w:r>
      <w:r>
        <w:rPr>
          <w:spacing w:val="-4"/>
        </w:rPr>
        <w:t xml:space="preserve"> </w:t>
      </w:r>
      <w:r>
        <w:t>su</w:t>
      </w:r>
      <w:r>
        <w:rPr>
          <w:spacing w:val="-4"/>
        </w:rPr>
        <w:t xml:space="preserve"> </w:t>
      </w:r>
      <w:r>
        <w:t>vez,</w:t>
      </w:r>
      <w:r>
        <w:rPr>
          <w:spacing w:val="-4"/>
        </w:rPr>
        <w:t xml:space="preserve"> </w:t>
      </w:r>
      <w:r>
        <w:t>otros derechos</w:t>
      </w:r>
      <w:r>
        <w:rPr>
          <w:spacing w:val="60"/>
          <w:w w:val="150"/>
        </w:rPr>
        <w:t xml:space="preserve"> </w:t>
      </w:r>
      <w:r>
        <w:t>fundamentales</w:t>
      </w:r>
      <w:r>
        <w:rPr>
          <w:spacing w:val="60"/>
          <w:w w:val="150"/>
        </w:rPr>
        <w:t xml:space="preserve"> </w:t>
      </w:r>
      <w:r>
        <w:t>relacionados</w:t>
      </w:r>
      <w:r>
        <w:rPr>
          <w:spacing w:val="60"/>
          <w:w w:val="150"/>
        </w:rPr>
        <w:t xml:space="preserve"> </w:t>
      </w:r>
      <w:r>
        <w:t>al</w:t>
      </w:r>
      <w:r>
        <w:rPr>
          <w:spacing w:val="75"/>
        </w:rPr>
        <w:t xml:space="preserve"> </w:t>
      </w:r>
      <w:r>
        <w:t>orden</w:t>
      </w:r>
      <w:r>
        <w:rPr>
          <w:spacing w:val="75"/>
        </w:rPr>
        <w:t xml:space="preserve"> </w:t>
      </w:r>
      <w:r>
        <w:t>procesal,</w:t>
      </w:r>
      <w:r>
        <w:rPr>
          <w:spacing w:val="75"/>
        </w:rPr>
        <w:t xml:space="preserve"> </w:t>
      </w:r>
      <w:r>
        <w:t>al</w:t>
      </w:r>
      <w:r>
        <w:rPr>
          <w:spacing w:val="75"/>
        </w:rPr>
        <w:t xml:space="preserve"> </w:t>
      </w:r>
      <w:r>
        <w:t>respecto,</w:t>
      </w:r>
      <w:r>
        <w:rPr>
          <w:spacing w:val="75"/>
        </w:rPr>
        <w:t xml:space="preserve"> </w:t>
      </w:r>
      <w:r>
        <w:rPr>
          <w:spacing w:val="-5"/>
        </w:rPr>
        <w:t>la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71"/>
      </w:pPr>
      <w:r>
        <w:lastRenderedPageBreak/>
        <w:t>Sentencia del Tribunal Constitucional, en el expediente 7289-2005-PA/TC, en su considerando número 5 refiere:</w:t>
      </w:r>
    </w:p>
    <w:p w:rsidR="00CA2049" w:rsidRDefault="00E5536D">
      <w:pPr>
        <w:pStyle w:val="Textoindependiente"/>
        <w:spacing w:before="160" w:line="480" w:lineRule="auto"/>
        <w:ind w:left="2835" w:right="360"/>
      </w:pPr>
      <w:r>
        <w:t>“Dicho derecho comprende a su vez, diversos derechos fundamentales de orden procesal y que, en ese sentido, se trata de un derecho, por así decirlo “continente”. En efecto, su contenido constitucionalmente protegido, comprende una serie de garantías, formales y materiales, de muy distinta naturaleza, que en conjunto garantizan que el procedimiento o proceso en el cual se encuentre inmerso una persona, se</w:t>
      </w:r>
      <w:r>
        <w:rPr>
          <w:spacing w:val="-3"/>
        </w:rPr>
        <w:t xml:space="preserve"> </w:t>
      </w:r>
      <w:r>
        <w:t>realice</w:t>
      </w:r>
      <w:r>
        <w:rPr>
          <w:spacing w:val="-3"/>
        </w:rPr>
        <w:t xml:space="preserve"> </w:t>
      </w:r>
      <w:r>
        <w:t>y</w:t>
      </w:r>
      <w:r>
        <w:rPr>
          <w:spacing w:val="-3"/>
        </w:rPr>
        <w:t xml:space="preserve"> </w:t>
      </w:r>
      <w:r>
        <w:t>concluya</w:t>
      </w:r>
      <w:r>
        <w:rPr>
          <w:spacing w:val="-3"/>
        </w:rPr>
        <w:t xml:space="preserve"> </w:t>
      </w:r>
      <w:r>
        <w:t>con</w:t>
      </w:r>
      <w:r>
        <w:rPr>
          <w:spacing w:val="-3"/>
        </w:rPr>
        <w:t xml:space="preserve"> </w:t>
      </w:r>
      <w:r>
        <w:t>el</w:t>
      </w:r>
      <w:r>
        <w:rPr>
          <w:spacing w:val="-3"/>
        </w:rPr>
        <w:t xml:space="preserve"> </w:t>
      </w:r>
      <w:r>
        <w:t>necesario</w:t>
      </w:r>
      <w:r>
        <w:rPr>
          <w:spacing w:val="-3"/>
        </w:rPr>
        <w:t xml:space="preserve"> </w:t>
      </w:r>
      <w:r>
        <w:t xml:space="preserve">respeto y protección de todos los derechos que en el pudieran encontrarse </w:t>
      </w:r>
      <w:r>
        <w:rPr>
          <w:spacing w:val="-2"/>
        </w:rPr>
        <w:t>comprendidos.”</w:t>
      </w:r>
    </w:p>
    <w:p w:rsidR="00CA2049" w:rsidRDefault="00E5536D">
      <w:pPr>
        <w:pStyle w:val="Textoindependiente"/>
        <w:spacing w:before="160" w:line="480" w:lineRule="auto"/>
        <w:ind w:left="1980" w:right="370"/>
      </w:pPr>
      <w:r>
        <w:t>Por otra parte, el Supremo Tribunal, en la STC 03891-2011-PA/TC, en su fundamento número quince, ha expuesto que:</w:t>
      </w:r>
    </w:p>
    <w:p w:rsidR="00CA2049" w:rsidRDefault="00E5536D">
      <w:pPr>
        <w:pStyle w:val="Textoindependiente"/>
        <w:spacing w:before="160" w:line="480" w:lineRule="auto"/>
        <w:ind w:left="2835" w:right="359"/>
      </w:pPr>
      <w:r>
        <w:t>“En ese sentido, y</w:t>
      </w:r>
      <w:r>
        <w:rPr>
          <w:spacing w:val="-2"/>
        </w:rPr>
        <w:t xml:space="preserve"> </w:t>
      </w:r>
      <w:r>
        <w:t>como</w:t>
      </w:r>
      <w:r>
        <w:rPr>
          <w:spacing w:val="-2"/>
        </w:rPr>
        <w:t xml:space="preserve"> </w:t>
      </w:r>
      <w:r>
        <w:t>también ha sido precisado por este Tribunal, el derecho al debido</w:t>
      </w:r>
      <w:r>
        <w:rPr>
          <w:spacing w:val="-4"/>
        </w:rPr>
        <w:t xml:space="preserve"> </w:t>
      </w:r>
      <w:r>
        <w:t>proceso</w:t>
      </w:r>
      <w:r>
        <w:rPr>
          <w:spacing w:val="-4"/>
        </w:rPr>
        <w:t xml:space="preserve"> </w:t>
      </w:r>
      <w:r>
        <w:t>comprende,</w:t>
      </w:r>
      <w:r>
        <w:rPr>
          <w:spacing w:val="-4"/>
        </w:rPr>
        <w:t xml:space="preserve"> </w:t>
      </w:r>
      <w:r>
        <w:t>a</w:t>
      </w:r>
      <w:r>
        <w:rPr>
          <w:spacing w:val="-4"/>
        </w:rPr>
        <w:t xml:space="preserve"> </w:t>
      </w:r>
      <w:r>
        <w:t>su</w:t>
      </w:r>
      <w:r>
        <w:rPr>
          <w:spacing w:val="-4"/>
        </w:rPr>
        <w:t xml:space="preserve"> </w:t>
      </w:r>
      <w:r>
        <w:t>vez,</w:t>
      </w:r>
      <w:r>
        <w:rPr>
          <w:spacing w:val="-4"/>
        </w:rPr>
        <w:t xml:space="preserve"> </w:t>
      </w:r>
      <w:r>
        <w:t>un</w:t>
      </w:r>
      <w:r>
        <w:rPr>
          <w:spacing w:val="-4"/>
        </w:rPr>
        <w:t xml:space="preserve"> </w:t>
      </w:r>
      <w:r>
        <w:t>haz de derechos que forman parte de su estándar mínimo; entre estos derechos constitucionales, especial relevancia para</w:t>
      </w:r>
      <w:r>
        <w:rPr>
          <w:spacing w:val="-4"/>
        </w:rPr>
        <w:t xml:space="preserve"> </w:t>
      </w:r>
      <w:r>
        <w:t>el</w:t>
      </w:r>
      <w:r>
        <w:rPr>
          <w:spacing w:val="-4"/>
        </w:rPr>
        <w:t xml:space="preserve"> </w:t>
      </w:r>
      <w:r>
        <w:t>presente</w:t>
      </w:r>
      <w:r>
        <w:rPr>
          <w:spacing w:val="-4"/>
        </w:rPr>
        <w:t xml:space="preserve"> </w:t>
      </w:r>
      <w:r>
        <w:t xml:space="preserve">caso adquiere el </w:t>
      </w:r>
      <w:r>
        <w:rPr>
          <w:u w:val="thick"/>
        </w:rPr>
        <w:t>derecho a la motivación de las resoluciones</w:t>
      </w:r>
      <w:r>
        <w:t>, conforme se explicará en los fundamentos que a continuación se exponen.” (subrayado nuestro)</w:t>
      </w:r>
    </w:p>
    <w:p w:rsidR="00CA2049" w:rsidRDefault="00E5536D">
      <w:pPr>
        <w:pStyle w:val="Textoindependiente"/>
        <w:spacing w:before="160" w:line="480" w:lineRule="auto"/>
        <w:ind w:left="1980" w:right="362"/>
      </w:pPr>
      <w:r>
        <w:t>El Debido Proceso, ha visto su incorporación al constitucionalismo latinoamericano</w:t>
      </w:r>
      <w:r>
        <w:rPr>
          <w:spacing w:val="45"/>
        </w:rPr>
        <w:t xml:space="preserve"> </w:t>
      </w:r>
      <w:r>
        <w:t>fortaleciendo</w:t>
      </w:r>
      <w:r>
        <w:rPr>
          <w:spacing w:val="45"/>
        </w:rPr>
        <w:t xml:space="preserve"> </w:t>
      </w:r>
      <w:r>
        <w:t>sus</w:t>
      </w:r>
      <w:r>
        <w:rPr>
          <w:spacing w:val="30"/>
        </w:rPr>
        <w:t xml:space="preserve"> </w:t>
      </w:r>
      <w:r>
        <w:t>raíces,</w:t>
      </w:r>
      <w:r>
        <w:rPr>
          <w:spacing w:val="30"/>
        </w:rPr>
        <w:t xml:space="preserve"> </w:t>
      </w:r>
      <w:r>
        <w:t>señalando</w:t>
      </w:r>
      <w:r>
        <w:rPr>
          <w:spacing w:val="30"/>
        </w:rPr>
        <w:t xml:space="preserve"> </w:t>
      </w:r>
      <w:r>
        <w:t>que</w:t>
      </w:r>
      <w:r>
        <w:rPr>
          <w:spacing w:val="30"/>
        </w:rPr>
        <w:t xml:space="preserve"> </w:t>
      </w:r>
      <w:r>
        <w:t>el</w:t>
      </w:r>
      <w:r>
        <w:rPr>
          <w:spacing w:val="30"/>
        </w:rPr>
        <w:t xml:space="preserve"> </w:t>
      </w:r>
      <w:r>
        <w:t>debido</w:t>
      </w:r>
      <w:r>
        <w:rPr>
          <w:spacing w:val="30"/>
        </w:rPr>
        <w:t xml:space="preserve"> </w:t>
      </w:r>
      <w:r>
        <w:rPr>
          <w:spacing w:val="-2"/>
        </w:rPr>
        <w:t>proceso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8"/>
      </w:pPr>
      <w:r>
        <w:lastRenderedPageBreak/>
        <w:t>sustantivo, anteriormente</w:t>
      </w:r>
      <w:r>
        <w:rPr>
          <w:spacing w:val="-4"/>
        </w:rPr>
        <w:t xml:space="preserve"> </w:t>
      </w:r>
      <w:r>
        <w:t>referido,</w:t>
      </w:r>
      <w:r>
        <w:rPr>
          <w:spacing w:val="-4"/>
        </w:rPr>
        <w:t xml:space="preserve"> </w:t>
      </w:r>
      <w:r>
        <w:t>es</w:t>
      </w:r>
      <w:r>
        <w:rPr>
          <w:spacing w:val="-4"/>
        </w:rPr>
        <w:t xml:space="preserve"> </w:t>
      </w:r>
      <w:r>
        <w:t>conceptuada</w:t>
      </w:r>
      <w:r>
        <w:rPr>
          <w:spacing w:val="-4"/>
        </w:rPr>
        <w:t xml:space="preserve"> </w:t>
      </w:r>
      <w:r>
        <w:t>como</w:t>
      </w:r>
      <w:r>
        <w:rPr>
          <w:spacing w:val="-4"/>
        </w:rPr>
        <w:t xml:space="preserve"> </w:t>
      </w:r>
      <w:r>
        <w:t>la</w:t>
      </w:r>
      <w:r>
        <w:rPr>
          <w:spacing w:val="-4"/>
        </w:rPr>
        <w:t xml:space="preserve"> </w:t>
      </w:r>
      <w:r>
        <w:t>necesidad</w:t>
      </w:r>
      <w:r>
        <w:rPr>
          <w:spacing w:val="-4"/>
        </w:rPr>
        <w:t xml:space="preserve"> </w:t>
      </w:r>
      <w:r>
        <w:t>de</w:t>
      </w:r>
      <w:r>
        <w:rPr>
          <w:spacing w:val="-4"/>
        </w:rPr>
        <w:t xml:space="preserve"> </w:t>
      </w:r>
      <w:r>
        <w:t>que las sentencias, emitidas por</w:t>
      </w:r>
      <w:r>
        <w:rPr>
          <w:spacing w:val="-4"/>
        </w:rPr>
        <w:t xml:space="preserve"> </w:t>
      </w:r>
      <w:r>
        <w:t>los</w:t>
      </w:r>
      <w:r>
        <w:rPr>
          <w:spacing w:val="-4"/>
        </w:rPr>
        <w:t xml:space="preserve"> </w:t>
      </w:r>
      <w:r>
        <w:t>juzgadores</w:t>
      </w:r>
      <w:r>
        <w:rPr>
          <w:spacing w:val="-4"/>
        </w:rPr>
        <w:t xml:space="preserve"> </w:t>
      </w:r>
      <w:r>
        <w:t>tengan</w:t>
      </w:r>
      <w:r>
        <w:rPr>
          <w:spacing w:val="-4"/>
        </w:rPr>
        <w:t xml:space="preserve"> </w:t>
      </w:r>
      <w:r>
        <w:t>valores</w:t>
      </w:r>
      <w:r>
        <w:rPr>
          <w:spacing w:val="-4"/>
        </w:rPr>
        <w:t xml:space="preserve"> </w:t>
      </w:r>
      <w:r>
        <w:t>en</w:t>
      </w:r>
      <w:r>
        <w:rPr>
          <w:spacing w:val="-4"/>
        </w:rPr>
        <w:t xml:space="preserve"> </w:t>
      </w:r>
      <w:r>
        <w:t>sí</w:t>
      </w:r>
      <w:r>
        <w:rPr>
          <w:spacing w:val="-4"/>
        </w:rPr>
        <w:t xml:space="preserve"> </w:t>
      </w:r>
      <w:r>
        <w:t>mismas,</w:t>
      </w:r>
      <w:r>
        <w:rPr>
          <w:spacing w:val="-4"/>
        </w:rPr>
        <w:t xml:space="preserve"> </w:t>
      </w:r>
      <w:r>
        <w:t>esto es, que sean razonables; mientras que el debido proceso adjetivo está referido al cumplimiento de determinadas exigencias formales, de procedimiento y trámite , a efectos de llegar a una</w:t>
      </w:r>
      <w:r>
        <w:rPr>
          <w:spacing w:val="-3"/>
        </w:rPr>
        <w:t xml:space="preserve"> </w:t>
      </w:r>
      <w:r>
        <w:t>respuesta</w:t>
      </w:r>
      <w:r>
        <w:rPr>
          <w:spacing w:val="-3"/>
        </w:rPr>
        <w:t xml:space="preserve"> </w:t>
      </w:r>
      <w:r>
        <w:t>judicial,</w:t>
      </w:r>
      <w:r>
        <w:rPr>
          <w:spacing w:val="-3"/>
        </w:rPr>
        <w:t xml:space="preserve"> </w:t>
      </w:r>
      <w:r>
        <w:t>al</w:t>
      </w:r>
      <w:r>
        <w:rPr>
          <w:spacing w:val="-3"/>
        </w:rPr>
        <w:t xml:space="preserve"> </w:t>
      </w:r>
      <w:r>
        <w:t>que se define como sentencia.</w:t>
      </w:r>
    </w:p>
    <w:p w:rsidR="00CA2049" w:rsidRDefault="00E5536D">
      <w:pPr>
        <w:pStyle w:val="Textoindependiente"/>
        <w:spacing w:before="160" w:line="480" w:lineRule="auto"/>
        <w:ind w:left="1980" w:right="358"/>
      </w:pPr>
      <w:r>
        <w:t>A modo de conclusión y teniendo en cuenta lo esgrimido líneas supra, el debido proceso es un derecho fundamental, con una doble connotación y</w:t>
      </w:r>
      <w:r>
        <w:rPr>
          <w:spacing w:val="40"/>
        </w:rPr>
        <w:t xml:space="preserve"> </w:t>
      </w:r>
      <w:r>
        <w:t>que es oponible a todos los poderes del Estado, así como a las personas naturales o jurídicas, extranjeras o nacionales. Estando a ello, si bien, el debido proceso tiene origen estrictamente judicial, sus alcances se han ido expandiendo a otras instancias, como la administrativa, ante las entidades estatales, civiles, militares, parlamentarias, pues este</w:t>
      </w:r>
      <w:r>
        <w:rPr>
          <w:spacing w:val="-4"/>
        </w:rPr>
        <w:t xml:space="preserve"> </w:t>
      </w:r>
      <w:r>
        <w:t>derecho,</w:t>
      </w:r>
      <w:r>
        <w:rPr>
          <w:spacing w:val="-4"/>
        </w:rPr>
        <w:t xml:space="preserve"> </w:t>
      </w:r>
      <w:r>
        <w:t>contiene</w:t>
      </w:r>
      <w:r>
        <w:rPr>
          <w:spacing w:val="-4"/>
        </w:rPr>
        <w:t xml:space="preserve"> </w:t>
      </w:r>
      <w:r>
        <w:t>en</w:t>
      </w:r>
      <w:r>
        <w:rPr>
          <w:spacing w:val="-4"/>
        </w:rPr>
        <w:t xml:space="preserve"> </w:t>
      </w:r>
      <w:r>
        <w:t>sí un conjunto de garantías constitucionales.</w:t>
      </w:r>
    </w:p>
    <w:p w:rsidR="00CA2049" w:rsidRDefault="00E5536D">
      <w:pPr>
        <w:pStyle w:val="Ttulo3"/>
        <w:numPr>
          <w:ilvl w:val="3"/>
          <w:numId w:val="21"/>
        </w:numPr>
        <w:tabs>
          <w:tab w:val="left" w:pos="1979"/>
        </w:tabs>
        <w:ind w:left="1979" w:hanging="359"/>
        <w:jc w:val="both"/>
      </w:pPr>
      <w:bookmarkStart w:id="119" w:name="f.​Debida_motivación_de_las_sentencias_j"/>
      <w:bookmarkEnd w:id="119"/>
      <w:r>
        <w:t xml:space="preserve">Debida motivación de las sentencias </w:t>
      </w:r>
      <w:r>
        <w:rPr>
          <w:spacing w:val="-2"/>
        </w:rPr>
        <w:t>judiciales</w:t>
      </w:r>
    </w:p>
    <w:p w:rsidR="00CA2049" w:rsidRDefault="00CA2049">
      <w:pPr>
        <w:pStyle w:val="Textoindependiente"/>
        <w:spacing w:before="40"/>
        <w:jc w:val="left"/>
        <w:rPr>
          <w:b/>
        </w:rPr>
      </w:pPr>
    </w:p>
    <w:p w:rsidR="00CA2049" w:rsidRDefault="00E5536D">
      <w:pPr>
        <w:pStyle w:val="Textoindependiente"/>
        <w:spacing w:line="480" w:lineRule="auto"/>
        <w:ind w:left="1980" w:right="358"/>
      </w:pPr>
      <w:r>
        <w:t>Conforme se ha señalado anteriormente, el debido proceso es un derecho continente, pues tiene como contenido otros derechos, como el derecho</w:t>
      </w:r>
      <w:r>
        <w:rPr>
          <w:spacing w:val="-3"/>
        </w:rPr>
        <w:t xml:space="preserve"> </w:t>
      </w:r>
      <w:r>
        <w:t>a</w:t>
      </w:r>
      <w:r>
        <w:rPr>
          <w:spacing w:val="-3"/>
        </w:rPr>
        <w:t xml:space="preserve"> </w:t>
      </w:r>
      <w:r>
        <w:t>la motivación de las resoluciones judiciales, así las cosas, el</w:t>
      </w:r>
      <w:r>
        <w:rPr>
          <w:spacing w:val="-3"/>
        </w:rPr>
        <w:t xml:space="preserve"> </w:t>
      </w:r>
      <w:r>
        <w:t>artículo</w:t>
      </w:r>
      <w:r>
        <w:rPr>
          <w:spacing w:val="-3"/>
        </w:rPr>
        <w:t xml:space="preserve"> </w:t>
      </w:r>
      <w:r>
        <w:t>139.</w:t>
      </w:r>
      <w:r>
        <w:rPr>
          <w:spacing w:val="-3"/>
        </w:rPr>
        <w:t xml:space="preserve"> </w:t>
      </w:r>
      <w:r>
        <w:t>5</w:t>
      </w:r>
      <w:r>
        <w:rPr>
          <w:spacing w:val="-3"/>
        </w:rPr>
        <w:t xml:space="preserve"> </w:t>
      </w:r>
      <w:r>
        <w:t>de la Constitución Política del Perú, lo reconoce, en el sentido que sostiene:</w:t>
      </w:r>
    </w:p>
    <w:p w:rsidR="00CA2049" w:rsidRDefault="00E5536D">
      <w:pPr>
        <w:pStyle w:val="Textoindependiente"/>
        <w:spacing w:before="160" w:line="480" w:lineRule="auto"/>
        <w:ind w:left="1980" w:right="363"/>
      </w:pPr>
      <w:r>
        <w:t>“La motivación escrita de las resoluciones judiciales</w:t>
      </w:r>
      <w:r>
        <w:rPr>
          <w:spacing w:val="-4"/>
        </w:rPr>
        <w:t xml:space="preserve"> </w:t>
      </w:r>
      <w:r>
        <w:t>en</w:t>
      </w:r>
      <w:r>
        <w:rPr>
          <w:spacing w:val="-4"/>
        </w:rPr>
        <w:t xml:space="preserve"> </w:t>
      </w:r>
      <w:r>
        <w:t>todas</w:t>
      </w:r>
      <w:r>
        <w:rPr>
          <w:spacing w:val="-4"/>
        </w:rPr>
        <w:t xml:space="preserve"> </w:t>
      </w:r>
      <w:r>
        <w:t>las</w:t>
      </w:r>
      <w:r>
        <w:rPr>
          <w:spacing w:val="-4"/>
        </w:rPr>
        <w:t xml:space="preserve"> </w:t>
      </w:r>
      <w:r>
        <w:t>instancias, excepto los decretos de mero trámite, con mención expresa de la ley aplicable y de los fundamentos de hecho en que se sustentan.”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spacing w:before="60" w:line="480" w:lineRule="auto"/>
        <w:ind w:left="1980" w:right="358"/>
        <w:jc w:val="both"/>
        <w:rPr>
          <w:sz w:val="24"/>
        </w:rPr>
      </w:pPr>
      <w:r>
        <w:rPr>
          <w:sz w:val="24"/>
        </w:rPr>
        <w:lastRenderedPageBreak/>
        <w:t>En</w:t>
      </w:r>
      <w:r>
        <w:rPr>
          <w:spacing w:val="40"/>
          <w:sz w:val="24"/>
        </w:rPr>
        <w:t xml:space="preserve"> </w:t>
      </w:r>
      <w:r>
        <w:rPr>
          <w:sz w:val="24"/>
        </w:rPr>
        <w:t>ese</w:t>
      </w:r>
      <w:r>
        <w:rPr>
          <w:spacing w:val="40"/>
          <w:sz w:val="24"/>
        </w:rPr>
        <w:t xml:space="preserve"> </w:t>
      </w:r>
      <w:r>
        <w:rPr>
          <w:sz w:val="24"/>
        </w:rPr>
        <w:t>sentido,</w:t>
      </w:r>
      <w:r>
        <w:rPr>
          <w:spacing w:val="40"/>
          <w:sz w:val="24"/>
        </w:rPr>
        <w:t xml:space="preserve"> </w:t>
      </w:r>
      <w:r>
        <w:rPr>
          <w:sz w:val="24"/>
        </w:rPr>
        <w:t>el</w:t>
      </w:r>
      <w:r>
        <w:rPr>
          <w:spacing w:val="40"/>
          <w:sz w:val="24"/>
        </w:rPr>
        <w:t xml:space="preserve"> </w:t>
      </w:r>
      <w:r>
        <w:rPr>
          <w:sz w:val="24"/>
        </w:rPr>
        <w:t>Tribunal</w:t>
      </w:r>
      <w:r>
        <w:rPr>
          <w:spacing w:val="40"/>
          <w:sz w:val="24"/>
        </w:rPr>
        <w:t xml:space="preserve"> </w:t>
      </w:r>
      <w:r>
        <w:rPr>
          <w:sz w:val="24"/>
        </w:rPr>
        <w:t>Constitucional</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expediente</w:t>
      </w:r>
      <w:r>
        <w:rPr>
          <w:spacing w:val="40"/>
          <w:sz w:val="24"/>
        </w:rPr>
        <w:t xml:space="preserve"> </w:t>
      </w:r>
      <w:r>
        <w:rPr>
          <w:sz w:val="24"/>
        </w:rPr>
        <w:t>número</w:t>
      </w:r>
      <w:r>
        <w:rPr>
          <w:spacing w:val="40"/>
          <w:sz w:val="24"/>
        </w:rPr>
        <w:t xml:space="preserve"> </w:t>
      </w:r>
      <w:r>
        <w:rPr>
          <w:sz w:val="24"/>
        </w:rPr>
        <w:t>1480-2006-AA/TC, ha señalado que: “</w:t>
      </w:r>
      <w:r>
        <w:rPr>
          <w:i/>
          <w:sz w:val="24"/>
        </w:rPr>
        <w:t>el derecho a</w:t>
      </w:r>
      <w:r>
        <w:rPr>
          <w:i/>
          <w:spacing w:val="-3"/>
          <w:sz w:val="24"/>
        </w:rPr>
        <w:t xml:space="preserve"> </w:t>
      </w:r>
      <w:r>
        <w:rPr>
          <w:i/>
          <w:sz w:val="24"/>
        </w:rPr>
        <w:t>la</w:t>
      </w:r>
      <w:r>
        <w:rPr>
          <w:i/>
          <w:spacing w:val="-3"/>
          <w:sz w:val="24"/>
        </w:rPr>
        <w:t xml:space="preserve"> </w:t>
      </w:r>
      <w:r>
        <w:rPr>
          <w:i/>
          <w:sz w:val="24"/>
        </w:rPr>
        <w:t>debida</w:t>
      </w:r>
      <w:r>
        <w:rPr>
          <w:i/>
          <w:spacing w:val="-3"/>
          <w:sz w:val="24"/>
        </w:rPr>
        <w:t xml:space="preserve"> </w:t>
      </w:r>
      <w:r>
        <w:rPr>
          <w:i/>
          <w:sz w:val="24"/>
        </w:rPr>
        <w:t>motivación</w:t>
      </w:r>
      <w:r>
        <w:rPr>
          <w:i/>
          <w:spacing w:val="-3"/>
          <w:sz w:val="24"/>
        </w:rPr>
        <w:t xml:space="preserve"> </w:t>
      </w:r>
      <w:r>
        <w:rPr>
          <w:i/>
          <w:sz w:val="24"/>
        </w:rPr>
        <w:t>de las resoluciones</w:t>
      </w:r>
      <w:r>
        <w:rPr>
          <w:i/>
          <w:spacing w:val="-5"/>
          <w:sz w:val="24"/>
        </w:rPr>
        <w:t xml:space="preserve"> </w:t>
      </w:r>
      <w:r>
        <w:rPr>
          <w:i/>
          <w:sz w:val="24"/>
        </w:rPr>
        <w:t>importa que los jueces, al resolver las</w:t>
      </w:r>
      <w:r>
        <w:rPr>
          <w:i/>
          <w:spacing w:val="-5"/>
          <w:sz w:val="24"/>
        </w:rPr>
        <w:t xml:space="preserve"> </w:t>
      </w:r>
      <w:r>
        <w:rPr>
          <w:i/>
          <w:sz w:val="24"/>
        </w:rPr>
        <w:t>causas,</w:t>
      </w:r>
      <w:r>
        <w:rPr>
          <w:i/>
          <w:spacing w:val="-5"/>
          <w:sz w:val="24"/>
        </w:rPr>
        <w:t xml:space="preserve"> </w:t>
      </w:r>
      <w:r>
        <w:rPr>
          <w:i/>
          <w:sz w:val="24"/>
        </w:rPr>
        <w:t>expresen</w:t>
      </w:r>
      <w:r>
        <w:rPr>
          <w:i/>
          <w:spacing w:val="-5"/>
          <w:sz w:val="24"/>
        </w:rPr>
        <w:t xml:space="preserve"> </w:t>
      </w:r>
      <w:r>
        <w:rPr>
          <w:i/>
          <w:sz w:val="24"/>
        </w:rPr>
        <w:t>las razones o justificaciones objetivas que los llevan a tomar una determinada decisión. Esas razones, por lo demás, pueden y deben provenir no sólo del ordenamiento jurídico vigente y aplicable al caso, sino de los propios hechos debidamente acreditados en el trámite del proceso. Sin embargo, la tutela del derecho a la motivación de las resoluciones judiciales no</w:t>
      </w:r>
      <w:r>
        <w:rPr>
          <w:i/>
          <w:spacing w:val="-4"/>
          <w:sz w:val="24"/>
        </w:rPr>
        <w:t xml:space="preserve"> </w:t>
      </w:r>
      <w:r>
        <w:rPr>
          <w:i/>
          <w:sz w:val="24"/>
        </w:rPr>
        <w:t>debe</w:t>
      </w:r>
      <w:r>
        <w:rPr>
          <w:i/>
          <w:spacing w:val="-4"/>
          <w:sz w:val="24"/>
        </w:rPr>
        <w:t xml:space="preserve"> </w:t>
      </w:r>
      <w:r>
        <w:rPr>
          <w:i/>
          <w:sz w:val="24"/>
        </w:rPr>
        <w:t>ni puede servir de pretexto para someter a un nuevo examen</w:t>
      </w:r>
      <w:r>
        <w:rPr>
          <w:i/>
          <w:spacing w:val="-4"/>
          <w:sz w:val="24"/>
        </w:rPr>
        <w:t xml:space="preserve"> </w:t>
      </w:r>
      <w:r>
        <w:rPr>
          <w:i/>
          <w:sz w:val="24"/>
        </w:rPr>
        <w:t>las</w:t>
      </w:r>
      <w:r>
        <w:rPr>
          <w:i/>
          <w:spacing w:val="-4"/>
          <w:sz w:val="24"/>
        </w:rPr>
        <w:t xml:space="preserve"> </w:t>
      </w:r>
      <w:r>
        <w:rPr>
          <w:i/>
          <w:sz w:val="24"/>
        </w:rPr>
        <w:t>cuestiones</w:t>
      </w:r>
      <w:r>
        <w:rPr>
          <w:i/>
          <w:spacing w:val="-4"/>
          <w:sz w:val="24"/>
        </w:rPr>
        <w:t xml:space="preserve"> </w:t>
      </w:r>
      <w:r>
        <w:rPr>
          <w:i/>
          <w:sz w:val="24"/>
        </w:rPr>
        <w:t>de fondo ya decididas por los jueces ordinarios. En tal sentido, (...)</w:t>
      </w:r>
      <w:r>
        <w:rPr>
          <w:i/>
          <w:spacing w:val="-3"/>
          <w:sz w:val="24"/>
        </w:rPr>
        <w:t xml:space="preserve"> </w:t>
      </w:r>
      <w:r>
        <w:rPr>
          <w:i/>
          <w:sz w:val="24"/>
        </w:rPr>
        <w:t>el</w:t>
      </w:r>
      <w:r>
        <w:rPr>
          <w:i/>
          <w:spacing w:val="-3"/>
          <w:sz w:val="24"/>
        </w:rPr>
        <w:t xml:space="preserve"> </w:t>
      </w:r>
      <w:r>
        <w:rPr>
          <w:i/>
          <w:sz w:val="24"/>
        </w:rPr>
        <w:t>análisis de si en una resolución judicial se ha violado o no el derecho a la debida motivación de las resoluciones judiciales debe realizarse a partir de los propios fundamentos expuestos en la resolución cuestionada, de modo que las demás piezas procesales o medios probatorios del proceso en cuestión sólo pueden ser evaluados para contrastar las razones expuestas, más no pueden ser objeto de una nueva evaluación o análisis. Esto, porque en</w:t>
      </w:r>
      <w:r>
        <w:rPr>
          <w:i/>
          <w:spacing w:val="-3"/>
          <w:sz w:val="24"/>
        </w:rPr>
        <w:t xml:space="preserve"> </w:t>
      </w:r>
      <w:r>
        <w:rPr>
          <w:i/>
          <w:sz w:val="24"/>
        </w:rPr>
        <w:t>este tipo de procesos al juez constitucional no le incumbe el mérito</w:t>
      </w:r>
      <w:r>
        <w:rPr>
          <w:i/>
          <w:spacing w:val="-3"/>
          <w:sz w:val="24"/>
        </w:rPr>
        <w:t xml:space="preserve"> </w:t>
      </w:r>
      <w:r>
        <w:rPr>
          <w:i/>
          <w:sz w:val="24"/>
        </w:rPr>
        <w:t>de</w:t>
      </w:r>
      <w:r>
        <w:rPr>
          <w:i/>
          <w:spacing w:val="-3"/>
          <w:sz w:val="24"/>
        </w:rPr>
        <w:t xml:space="preserve"> </w:t>
      </w:r>
      <w:r>
        <w:rPr>
          <w:i/>
          <w:sz w:val="24"/>
        </w:rPr>
        <w:t>la</w:t>
      </w:r>
      <w:r>
        <w:rPr>
          <w:i/>
          <w:spacing w:val="-3"/>
          <w:sz w:val="24"/>
        </w:rPr>
        <w:t xml:space="preserve"> </w:t>
      </w:r>
      <w:r>
        <w:rPr>
          <w:i/>
          <w:sz w:val="24"/>
        </w:rPr>
        <w:t>causa, sino el análisis externo de la resolución, a efectos de constatar si ésta</w:t>
      </w:r>
      <w:r>
        <w:rPr>
          <w:i/>
          <w:spacing w:val="-3"/>
          <w:sz w:val="24"/>
        </w:rPr>
        <w:t xml:space="preserve"> </w:t>
      </w:r>
      <w:r>
        <w:rPr>
          <w:i/>
          <w:sz w:val="24"/>
        </w:rPr>
        <w:t>es</w:t>
      </w:r>
      <w:r>
        <w:rPr>
          <w:i/>
          <w:spacing w:val="-3"/>
          <w:sz w:val="24"/>
        </w:rPr>
        <w:t xml:space="preserve"> </w:t>
      </w:r>
      <w:r>
        <w:rPr>
          <w:i/>
          <w:sz w:val="24"/>
        </w:rPr>
        <w:t>el resultado de un juicio racional y objetivo donde el juez ha puesto en evidencia su independencia e imparcialidad en la solución de un determinado conflicto, sin caer ni en arbitrariedad en la interpretación y aplicación del derecho, ni en subjetividades o inconsistencias en la valoración de los hechos</w:t>
      </w:r>
      <w:r>
        <w:rPr>
          <w:sz w:val="24"/>
        </w:rPr>
        <w:t>.”</w:t>
      </w:r>
    </w:p>
    <w:p w:rsidR="00CA2049" w:rsidRDefault="00CA2049">
      <w:pPr>
        <w:spacing w:line="480" w:lineRule="auto"/>
        <w:jc w:val="both"/>
        <w:rPr>
          <w:sz w:val="24"/>
        </w:rPr>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Entonces, queda claro que, como en múltiples ocasiones se ha expuesto, en la presente investigación, uno de los contenidos del derecho al debido proceso, es el derecho de los justiciables de obtener de los órganos judiciales, a los que se acude en</w:t>
      </w:r>
      <w:r>
        <w:rPr>
          <w:spacing w:val="-4"/>
        </w:rPr>
        <w:t xml:space="preserve"> </w:t>
      </w:r>
      <w:r>
        <w:t>búsqueda</w:t>
      </w:r>
      <w:r>
        <w:rPr>
          <w:spacing w:val="-4"/>
        </w:rPr>
        <w:t xml:space="preserve"> </w:t>
      </w:r>
      <w:r>
        <w:t>de</w:t>
      </w:r>
      <w:r>
        <w:rPr>
          <w:spacing w:val="-4"/>
        </w:rPr>
        <w:t xml:space="preserve"> </w:t>
      </w:r>
      <w:r>
        <w:t>Tutela</w:t>
      </w:r>
      <w:r>
        <w:rPr>
          <w:spacing w:val="-4"/>
        </w:rPr>
        <w:t xml:space="preserve"> </w:t>
      </w:r>
      <w:r>
        <w:t>Jurisdiccional</w:t>
      </w:r>
      <w:r>
        <w:rPr>
          <w:spacing w:val="-4"/>
        </w:rPr>
        <w:t xml:space="preserve"> </w:t>
      </w:r>
      <w:r>
        <w:t>Efectiva, una respuesta que sea razonada, esté motivada y se caracterice por la congruencia, en cualquier clase de procesos, lo que le impone</w:t>
      </w:r>
      <w:r>
        <w:rPr>
          <w:spacing w:val="-2"/>
        </w:rPr>
        <w:t xml:space="preserve"> </w:t>
      </w:r>
      <w:r>
        <w:t>la</w:t>
      </w:r>
      <w:r>
        <w:rPr>
          <w:spacing w:val="-2"/>
        </w:rPr>
        <w:t xml:space="preserve"> </w:t>
      </w:r>
      <w:r>
        <w:t>obligación</w:t>
      </w:r>
      <w:r>
        <w:rPr>
          <w:spacing w:val="40"/>
        </w:rPr>
        <w:t xml:space="preserve"> </w:t>
      </w:r>
      <w:r>
        <w:t>a los magistrados de justificar sus decisiones, asegurando que su actuación se encuentre sujeta a la Constitución y demás normas de nuestro ordenamiento jurídico, garantizando el ejercicio del derecho de defensa de los justiciables de manera adecuada, todo ello, ejerciendo su potestad de administrar justicia que les ha conferido la Constitución.</w:t>
      </w:r>
    </w:p>
    <w:p w:rsidR="00CA2049" w:rsidRDefault="00E5536D">
      <w:pPr>
        <w:pStyle w:val="Textoindependiente"/>
        <w:spacing w:before="160" w:line="480" w:lineRule="auto"/>
        <w:ind w:left="1980" w:right="358"/>
      </w:pPr>
      <w:r>
        <w:t>Asimismo, es importante señalar que, la motivación de las resoluciones judiciales tiene una doble connotación, por un lado, es una obligación, es decir, un deber que se le ha impuesto a todos los que administran justicia y por otro lado, es un deber, que implica que los magistrados expidan su resolución que resuelve la controversia, de forma clara, lógica, dotada de razonabilidad, y cuál ha sido el proceso que se ha desarrollado a efectos de llegar a la solución del problema jurídico que se ha planteado ante las instancias jurisdiccionales.</w:t>
      </w:r>
      <w:r>
        <w:rPr>
          <w:spacing w:val="-3"/>
        </w:rPr>
        <w:t xml:space="preserve"> </w:t>
      </w:r>
      <w:r>
        <w:t>En</w:t>
      </w:r>
      <w:r>
        <w:rPr>
          <w:spacing w:val="-3"/>
        </w:rPr>
        <w:t xml:space="preserve"> </w:t>
      </w:r>
      <w:r>
        <w:t>el</w:t>
      </w:r>
      <w:r>
        <w:rPr>
          <w:spacing w:val="-3"/>
        </w:rPr>
        <w:t xml:space="preserve"> </w:t>
      </w:r>
      <w:r>
        <w:t>mismo</w:t>
      </w:r>
      <w:r>
        <w:rPr>
          <w:spacing w:val="-3"/>
        </w:rPr>
        <w:t xml:space="preserve"> </w:t>
      </w:r>
      <w:r>
        <w:t>sentido,</w:t>
      </w:r>
      <w:r>
        <w:rPr>
          <w:spacing w:val="-3"/>
        </w:rPr>
        <w:t xml:space="preserve"> </w:t>
      </w:r>
      <w:r>
        <w:t>es</w:t>
      </w:r>
      <w:r>
        <w:rPr>
          <w:spacing w:val="-3"/>
        </w:rPr>
        <w:t xml:space="preserve"> </w:t>
      </w:r>
      <w:r>
        <w:t>necesario</w:t>
      </w:r>
      <w:r>
        <w:rPr>
          <w:spacing w:val="-3"/>
        </w:rPr>
        <w:t xml:space="preserve"> </w:t>
      </w:r>
      <w:r>
        <w:t>resaltar</w:t>
      </w:r>
      <w:r>
        <w:rPr>
          <w:spacing w:val="-3"/>
        </w:rPr>
        <w:t xml:space="preserve"> </w:t>
      </w:r>
      <w:r>
        <w:t>que,</w:t>
      </w:r>
      <w:r>
        <w:rPr>
          <w:spacing w:val="-3"/>
        </w:rPr>
        <w:t xml:space="preserve"> </w:t>
      </w:r>
      <w:r>
        <w:t>la debida motivación implica la obligación de que la decisión judicial se sustente en la fundamentación tanto fáctica, como jurídica, que exista congruencia,</w:t>
      </w:r>
      <w:r>
        <w:rPr>
          <w:spacing w:val="60"/>
        </w:rPr>
        <w:t xml:space="preserve"> </w:t>
      </w:r>
      <w:r>
        <w:t>entre</w:t>
      </w:r>
      <w:r>
        <w:rPr>
          <w:spacing w:val="60"/>
        </w:rPr>
        <w:t xml:space="preserve"> </w:t>
      </w:r>
      <w:r>
        <w:t>las</w:t>
      </w:r>
      <w:r>
        <w:rPr>
          <w:spacing w:val="60"/>
        </w:rPr>
        <w:t xml:space="preserve"> </w:t>
      </w:r>
      <w:r>
        <w:t>pretensiones</w:t>
      </w:r>
      <w:r>
        <w:rPr>
          <w:spacing w:val="45"/>
        </w:rPr>
        <w:t xml:space="preserve"> </w:t>
      </w:r>
      <w:r>
        <w:t>cuyo</w:t>
      </w:r>
      <w:r>
        <w:rPr>
          <w:spacing w:val="45"/>
        </w:rPr>
        <w:t xml:space="preserve"> </w:t>
      </w:r>
      <w:r>
        <w:t>amparo</w:t>
      </w:r>
      <w:r>
        <w:rPr>
          <w:spacing w:val="45"/>
        </w:rPr>
        <w:t xml:space="preserve"> </w:t>
      </w:r>
      <w:r>
        <w:t>judicial</w:t>
      </w:r>
      <w:r>
        <w:rPr>
          <w:spacing w:val="45"/>
        </w:rPr>
        <w:t xml:space="preserve"> </w:t>
      </w:r>
      <w:r>
        <w:t>se</w:t>
      </w:r>
      <w:r>
        <w:rPr>
          <w:spacing w:val="45"/>
        </w:rPr>
        <w:t xml:space="preserve"> </w:t>
      </w:r>
      <w:r>
        <w:t>solicita</w:t>
      </w:r>
      <w:r>
        <w:rPr>
          <w:spacing w:val="45"/>
        </w:rPr>
        <w:t xml:space="preserve"> </w:t>
      </w:r>
      <w:r>
        <w:t>y</w:t>
      </w:r>
      <w:r>
        <w:rPr>
          <w:spacing w:val="45"/>
        </w:rPr>
        <w:t xml:space="preserve"> </w:t>
      </w:r>
      <w:r>
        <w:rPr>
          <w:spacing w:val="-5"/>
        </w:rPr>
        <w:t>lo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1"/>
      </w:pPr>
      <w:r>
        <w:lastRenderedPageBreak/>
        <w:t>finalmente otorgado y que en general exista justificación de la decisión</w:t>
      </w:r>
      <w:r>
        <w:rPr>
          <w:spacing w:val="-4"/>
        </w:rPr>
        <w:t xml:space="preserve"> </w:t>
      </w:r>
      <w:r>
        <w:t>que se adopta.</w:t>
      </w:r>
    </w:p>
    <w:p w:rsidR="00CA2049" w:rsidRDefault="00E5536D">
      <w:pPr>
        <w:pStyle w:val="Textoindependiente"/>
        <w:spacing w:before="160" w:line="480" w:lineRule="auto"/>
        <w:ind w:left="2835" w:right="363"/>
      </w:pPr>
      <w:r>
        <w:t>El derecho a la debida motivación de las resoluciones judiciales</w:t>
      </w:r>
      <w:r>
        <w:rPr>
          <w:spacing w:val="-4"/>
        </w:rPr>
        <w:t xml:space="preserve"> </w:t>
      </w:r>
      <w:r>
        <w:t>es una garantía del justiciable frente a la arbitrariedad judicial y garantiza que las resoluciones no se encuentren justificadas en el mero capricho de los magistrados, sino en datos objetivos que proporciona el ordenamiento jurídico o los</w:t>
      </w:r>
      <w:r>
        <w:rPr>
          <w:spacing w:val="-4"/>
        </w:rPr>
        <w:t xml:space="preserve"> </w:t>
      </w:r>
      <w:r>
        <w:t>que</w:t>
      </w:r>
      <w:r>
        <w:rPr>
          <w:spacing w:val="-4"/>
        </w:rPr>
        <w:t xml:space="preserve"> </w:t>
      </w:r>
      <w:r>
        <w:t>se</w:t>
      </w:r>
      <w:r>
        <w:rPr>
          <w:spacing w:val="-4"/>
        </w:rPr>
        <w:t xml:space="preserve"> </w:t>
      </w:r>
      <w:r>
        <w:t>derivan</w:t>
      </w:r>
      <w:r>
        <w:rPr>
          <w:spacing w:val="-4"/>
        </w:rPr>
        <w:t xml:space="preserve"> </w:t>
      </w:r>
      <w:r>
        <w:t>del</w:t>
      </w:r>
      <w:r>
        <w:rPr>
          <w:spacing w:val="-4"/>
        </w:rPr>
        <w:t xml:space="preserve"> </w:t>
      </w:r>
      <w:r>
        <w:t>caso. Sin embargo, no todo ni cualquier error en el que eventualmente incurra una resolución judicial constituye automáticamente la violación del contenido constitucionalmente protegido del derecho a la motivación de las resoluciones judiciales. (Eto, 2011, p. 294)</w:t>
      </w:r>
    </w:p>
    <w:p w:rsidR="00CA2049" w:rsidRDefault="00E5536D">
      <w:pPr>
        <w:pStyle w:val="Textoindependiente"/>
        <w:spacing w:before="160" w:line="480" w:lineRule="auto"/>
        <w:ind w:left="1980" w:right="361"/>
      </w:pPr>
      <w:r>
        <w:t>La motivación de las resoluciones judiciales, es un principio de orden constitucional, que implica la exigencia al magistrado a realizar una fundamentación con coherencia de las decisiones judiciales que adopte. Se puede conceptualizar también como un elemento que controla la racionabilidad al momento de administrar justicia, que garantiza el Estado</w:t>
      </w:r>
      <w:r>
        <w:rPr>
          <w:spacing w:val="40"/>
        </w:rPr>
        <w:t xml:space="preserve"> </w:t>
      </w:r>
      <w:r>
        <w:t>de Derecho de los justiciables, elemento diferenciador de un Estado democrático. La debida motivación de las resoluciones es una garantía otorgada al justiciable, con el fin de evitar la arbitrariedad en la actuación judicial. El debido proceso, derecho continente de la debida motivación, implica que haya una justificación tanto externa e interna de las decisiones jurisdiccionales, es decir que haya razones suficientemente coherentes, dotados</w:t>
      </w:r>
      <w:r>
        <w:rPr>
          <w:spacing w:val="28"/>
        </w:rPr>
        <w:t xml:space="preserve"> </w:t>
      </w:r>
      <w:r>
        <w:t>de</w:t>
      </w:r>
      <w:r>
        <w:rPr>
          <w:spacing w:val="30"/>
        </w:rPr>
        <w:t xml:space="preserve"> </w:t>
      </w:r>
      <w:r>
        <w:t>objetividad</w:t>
      </w:r>
      <w:r>
        <w:rPr>
          <w:spacing w:val="30"/>
        </w:rPr>
        <w:t xml:space="preserve"> </w:t>
      </w:r>
      <w:r>
        <w:t>en</w:t>
      </w:r>
      <w:r>
        <w:rPr>
          <w:spacing w:val="30"/>
        </w:rPr>
        <w:t xml:space="preserve"> </w:t>
      </w:r>
      <w:r>
        <w:t>la</w:t>
      </w:r>
      <w:r>
        <w:rPr>
          <w:spacing w:val="30"/>
        </w:rPr>
        <w:t xml:space="preserve"> </w:t>
      </w:r>
      <w:r>
        <w:t>resolución.</w:t>
      </w:r>
      <w:r>
        <w:rPr>
          <w:spacing w:val="30"/>
        </w:rPr>
        <w:t xml:space="preserve"> </w:t>
      </w:r>
      <w:r>
        <w:t>La</w:t>
      </w:r>
      <w:r>
        <w:rPr>
          <w:spacing w:val="15"/>
        </w:rPr>
        <w:t xml:space="preserve"> </w:t>
      </w:r>
      <w:r>
        <w:t>motivación</w:t>
      </w:r>
      <w:r>
        <w:rPr>
          <w:spacing w:val="15"/>
        </w:rPr>
        <w:t xml:space="preserve"> </w:t>
      </w:r>
      <w:r>
        <w:t>de</w:t>
      </w:r>
      <w:r>
        <w:rPr>
          <w:spacing w:val="15"/>
        </w:rPr>
        <w:t xml:space="preserve"> </w:t>
      </w:r>
      <w:r>
        <w:t>las</w:t>
      </w:r>
      <w:r>
        <w:rPr>
          <w:spacing w:val="15"/>
        </w:rPr>
        <w:t xml:space="preserve"> </w:t>
      </w:r>
      <w:r>
        <w:rPr>
          <w:spacing w:val="-2"/>
        </w:rPr>
        <w:t>resoluciones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judiciales: a) se aplica a todos los casos en que se deciden cuestiones de fondo, b) es un mandato dirigido a todos los jueces de las diversas</w:t>
      </w:r>
      <w:r>
        <w:rPr>
          <w:spacing w:val="40"/>
        </w:rPr>
        <w:t xml:space="preserve"> </w:t>
      </w:r>
      <w:r>
        <w:t>instancias, c) implica la obligatoriedad de fundamentar jurídica (fundamentos de derecho) y fácticamente (fundamentos de hecho) la decisión y d) la motivación de decisiones judiciales de fondo debe hacerse por escrito.</w:t>
      </w:r>
    </w:p>
    <w:p w:rsidR="00CA2049" w:rsidRDefault="00E5536D">
      <w:pPr>
        <w:spacing w:before="160" w:line="480" w:lineRule="auto"/>
        <w:ind w:left="1980" w:right="358"/>
        <w:jc w:val="both"/>
        <w:rPr>
          <w:i/>
          <w:sz w:val="24"/>
        </w:rPr>
      </w:pPr>
      <w:r>
        <w:rPr>
          <w:sz w:val="24"/>
        </w:rPr>
        <w:t>La Corte Suprema, en la Casación 3290-2014-Lima, sostiene respecto al Derecho a la Debida Motivaciones: “</w:t>
      </w:r>
      <w:r>
        <w:rPr>
          <w:i/>
          <w:sz w:val="24"/>
        </w:rPr>
        <w:t xml:space="preserve">La debida motivación de las resoluciones judiciales constituye un deber-derecho de las decisiones judiciales. Es un deber porque vincula ineludiblemente a los órganos jurisdiccionales y es un derecho porque son titulares de la misma todos los ciudadanos que acceden a los Tribunales con el fin de ejercer la tutela judicial efectiva de sus derechos e intereses legítimos. Por ello, se puede decir que estamos ante una debida motivación cuando ésta presenta una argumentación que expresa las justificaciones internas y externas de la </w:t>
      </w:r>
      <w:r>
        <w:rPr>
          <w:i/>
          <w:spacing w:val="-2"/>
          <w:sz w:val="24"/>
        </w:rPr>
        <w:t>decisión.”</w:t>
      </w:r>
    </w:p>
    <w:p w:rsidR="00CA2049" w:rsidRDefault="00E5536D">
      <w:pPr>
        <w:pStyle w:val="Textoindependiente"/>
        <w:spacing w:before="160" w:line="480" w:lineRule="auto"/>
        <w:ind w:left="2835" w:right="358"/>
      </w:pPr>
      <w:r>
        <w:t>Desde el punto de vista de la lógica, la motivación para ser</w:t>
      </w:r>
      <w:r>
        <w:rPr>
          <w:spacing w:val="-3"/>
        </w:rPr>
        <w:t xml:space="preserve"> </w:t>
      </w:r>
      <w:r>
        <w:t>lógica, debe responder a las referidas leyes que presiden el entendimiento humano. Deberá tener,</w:t>
      </w:r>
      <w:r>
        <w:rPr>
          <w:spacing w:val="-5"/>
        </w:rPr>
        <w:t xml:space="preserve"> </w:t>
      </w:r>
      <w:r>
        <w:t>por</w:t>
      </w:r>
      <w:r>
        <w:rPr>
          <w:spacing w:val="-5"/>
        </w:rPr>
        <w:t xml:space="preserve"> </w:t>
      </w:r>
      <w:r>
        <w:t>lo</w:t>
      </w:r>
      <w:r>
        <w:rPr>
          <w:spacing w:val="-5"/>
        </w:rPr>
        <w:t xml:space="preserve"> </w:t>
      </w:r>
      <w:r>
        <w:t>tanto,</w:t>
      </w:r>
      <w:r>
        <w:rPr>
          <w:spacing w:val="-5"/>
        </w:rPr>
        <w:t xml:space="preserve"> </w:t>
      </w:r>
      <w:r>
        <w:t>las</w:t>
      </w:r>
      <w:r>
        <w:rPr>
          <w:spacing w:val="-5"/>
        </w:rPr>
        <w:t xml:space="preserve"> </w:t>
      </w:r>
      <w:r>
        <w:t>siguientes</w:t>
      </w:r>
      <w:r>
        <w:rPr>
          <w:spacing w:val="-5"/>
        </w:rPr>
        <w:t xml:space="preserve"> </w:t>
      </w:r>
      <w:r>
        <w:t>características:</w:t>
      </w:r>
      <w:r>
        <w:rPr>
          <w:spacing w:val="-5"/>
        </w:rPr>
        <w:t xml:space="preserve"> </w:t>
      </w:r>
      <w:r>
        <w:t>1) debe ser coherente, es decir, constituida por un conjunto de razonamientos armónicos entre sí, formulados sin violar los principios de identidad, de contradicción y del tercero excluido, para</w:t>
      </w:r>
      <w:r>
        <w:rPr>
          <w:spacing w:val="30"/>
        </w:rPr>
        <w:t xml:space="preserve"> </w:t>
      </w:r>
      <w:r>
        <w:t>ello</w:t>
      </w:r>
      <w:r>
        <w:rPr>
          <w:spacing w:val="30"/>
        </w:rPr>
        <w:t xml:space="preserve"> </w:t>
      </w:r>
      <w:r>
        <w:t>deben</w:t>
      </w:r>
      <w:r>
        <w:rPr>
          <w:spacing w:val="30"/>
        </w:rPr>
        <w:t xml:space="preserve"> </w:t>
      </w:r>
      <w:r>
        <w:t>ser</w:t>
      </w:r>
      <w:r>
        <w:rPr>
          <w:spacing w:val="30"/>
        </w:rPr>
        <w:t xml:space="preserve"> </w:t>
      </w:r>
      <w:r>
        <w:t>congruentes,</w:t>
      </w:r>
      <w:r>
        <w:rPr>
          <w:spacing w:val="30"/>
        </w:rPr>
        <w:t xml:space="preserve"> </w:t>
      </w:r>
      <w:r>
        <w:t>no</w:t>
      </w:r>
      <w:r>
        <w:rPr>
          <w:spacing w:val="30"/>
        </w:rPr>
        <w:t xml:space="preserve"> </w:t>
      </w:r>
      <w:r>
        <w:t>contradictorias</w:t>
      </w:r>
      <w:r>
        <w:rPr>
          <w:spacing w:val="15"/>
        </w:rPr>
        <w:t xml:space="preserve"> </w:t>
      </w:r>
      <w:r>
        <w:t>e</w:t>
      </w:r>
      <w:r>
        <w:rPr>
          <w:spacing w:val="15"/>
        </w:rPr>
        <w:t xml:space="preserve"> </w:t>
      </w:r>
      <w:r>
        <w:rPr>
          <w:spacing w:val="-2"/>
        </w:rPr>
        <w:t>inequívocas.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60"/>
      </w:pPr>
      <w:r>
        <w:lastRenderedPageBreak/>
        <w:t>2) la motivación debe ser derivada, es decir, debe respetar el principio de razón suficiente, para lo cual el razonamiento debe estar constituido por inferencias razonables deducidas de las pruebas y de la sucesión de conclusiones que en base a ellas se</w:t>
      </w:r>
      <w:r>
        <w:rPr>
          <w:spacing w:val="40"/>
        </w:rPr>
        <w:t xml:space="preserve"> </w:t>
      </w:r>
      <w:r>
        <w:t>haya determinado, a la vez que de los principios de la</w:t>
      </w:r>
      <w:r>
        <w:rPr>
          <w:spacing w:val="-3"/>
        </w:rPr>
        <w:t xml:space="preserve"> </w:t>
      </w:r>
      <w:r>
        <w:t>psicología</w:t>
      </w:r>
      <w:r>
        <w:rPr>
          <w:spacing w:val="-3"/>
        </w:rPr>
        <w:t xml:space="preserve"> </w:t>
      </w:r>
      <w:r>
        <w:t>y de la experiencia común. 3) Finalmente, la motivación debe ser adecuada a las normas de la psicología y la experiencia común.</w:t>
      </w:r>
      <w:r>
        <w:rPr>
          <w:spacing w:val="80"/>
        </w:rPr>
        <w:t xml:space="preserve"> </w:t>
      </w:r>
      <w:r>
        <w:t>(De la Rúa, 1968, p. 180)</w:t>
      </w:r>
    </w:p>
    <w:p w:rsidR="00CA2049" w:rsidRDefault="00E5536D">
      <w:pPr>
        <w:spacing w:before="160" w:line="480" w:lineRule="auto"/>
        <w:ind w:left="1980" w:right="364"/>
        <w:jc w:val="both"/>
        <w:rPr>
          <w:i/>
          <w:sz w:val="24"/>
        </w:rPr>
      </w:pPr>
      <w:r>
        <w:rPr>
          <w:sz w:val="24"/>
        </w:rPr>
        <w:t>El Tribunal Constitucional, en la Sentencia N° 08125-2005-PHC/TC, en el fundamento 11, ha esgrimido: “</w:t>
      </w:r>
      <w:r>
        <w:rPr>
          <w:i/>
          <w:sz w:val="24"/>
        </w:rPr>
        <w:t>Uno</w:t>
      </w:r>
      <w:r>
        <w:rPr>
          <w:i/>
          <w:spacing w:val="-5"/>
          <w:sz w:val="24"/>
        </w:rPr>
        <w:t xml:space="preserve"> </w:t>
      </w:r>
      <w:r>
        <w:rPr>
          <w:i/>
          <w:sz w:val="24"/>
        </w:rPr>
        <w:t>de</w:t>
      </w:r>
      <w:r>
        <w:rPr>
          <w:i/>
          <w:spacing w:val="-5"/>
          <w:sz w:val="24"/>
        </w:rPr>
        <w:t xml:space="preserve"> </w:t>
      </w:r>
      <w:r>
        <w:rPr>
          <w:i/>
          <w:sz w:val="24"/>
        </w:rPr>
        <w:t>los</w:t>
      </w:r>
      <w:r>
        <w:rPr>
          <w:i/>
          <w:spacing w:val="-5"/>
          <w:sz w:val="24"/>
        </w:rPr>
        <w:t xml:space="preserve"> </w:t>
      </w:r>
      <w:r>
        <w:rPr>
          <w:i/>
          <w:sz w:val="24"/>
        </w:rPr>
        <w:t>contenidos</w:t>
      </w:r>
      <w:r>
        <w:rPr>
          <w:i/>
          <w:spacing w:val="-5"/>
          <w:sz w:val="24"/>
        </w:rPr>
        <w:t xml:space="preserve"> </w:t>
      </w:r>
      <w:r>
        <w:rPr>
          <w:i/>
          <w:sz w:val="24"/>
        </w:rPr>
        <w:t>del</w:t>
      </w:r>
      <w:r>
        <w:rPr>
          <w:i/>
          <w:spacing w:val="-5"/>
          <w:sz w:val="24"/>
        </w:rPr>
        <w:t xml:space="preserve"> </w:t>
      </w:r>
      <w:r>
        <w:rPr>
          <w:i/>
          <w:sz w:val="24"/>
        </w:rPr>
        <w:t>derecho</w:t>
      </w:r>
      <w:r>
        <w:rPr>
          <w:i/>
          <w:spacing w:val="-5"/>
          <w:sz w:val="24"/>
        </w:rPr>
        <w:t xml:space="preserve"> </w:t>
      </w:r>
      <w:r>
        <w:rPr>
          <w:i/>
          <w:sz w:val="24"/>
        </w:rPr>
        <w:t>al</w:t>
      </w:r>
      <w:r>
        <w:rPr>
          <w:i/>
          <w:spacing w:val="-5"/>
          <w:sz w:val="24"/>
        </w:rPr>
        <w:t xml:space="preserve"> </w:t>
      </w:r>
      <w:r>
        <w:rPr>
          <w:i/>
          <w:sz w:val="24"/>
        </w:rPr>
        <w:t>debido proceso es el derecho de obtener de los órganos judiciales una respuesta razonada, motivada y congruente con las pretensiones oportunamente deducidas</w:t>
      </w:r>
      <w:r>
        <w:rPr>
          <w:i/>
          <w:spacing w:val="59"/>
          <w:sz w:val="24"/>
        </w:rPr>
        <w:t xml:space="preserve"> </w:t>
      </w:r>
      <w:r>
        <w:rPr>
          <w:i/>
          <w:sz w:val="24"/>
        </w:rPr>
        <w:t>por</w:t>
      </w:r>
      <w:r>
        <w:rPr>
          <w:i/>
          <w:spacing w:val="59"/>
          <w:sz w:val="24"/>
        </w:rPr>
        <w:t xml:space="preserve"> </w:t>
      </w:r>
      <w:r>
        <w:rPr>
          <w:i/>
          <w:sz w:val="24"/>
        </w:rPr>
        <w:t>las</w:t>
      </w:r>
      <w:r>
        <w:rPr>
          <w:i/>
          <w:spacing w:val="59"/>
          <w:sz w:val="24"/>
        </w:rPr>
        <w:t xml:space="preserve"> </w:t>
      </w:r>
      <w:r>
        <w:rPr>
          <w:i/>
          <w:sz w:val="24"/>
        </w:rPr>
        <w:t>partes</w:t>
      </w:r>
      <w:r>
        <w:rPr>
          <w:i/>
          <w:spacing w:val="59"/>
          <w:sz w:val="24"/>
        </w:rPr>
        <w:t xml:space="preserve"> </w:t>
      </w:r>
      <w:r>
        <w:rPr>
          <w:i/>
          <w:sz w:val="24"/>
        </w:rPr>
        <w:t>en</w:t>
      </w:r>
      <w:r>
        <w:rPr>
          <w:i/>
          <w:spacing w:val="59"/>
          <w:sz w:val="24"/>
        </w:rPr>
        <w:t xml:space="preserve"> </w:t>
      </w:r>
      <w:r>
        <w:rPr>
          <w:i/>
          <w:sz w:val="24"/>
        </w:rPr>
        <w:t>cualquier</w:t>
      </w:r>
      <w:r>
        <w:rPr>
          <w:i/>
          <w:spacing w:val="59"/>
          <w:sz w:val="24"/>
        </w:rPr>
        <w:t xml:space="preserve"> </w:t>
      </w:r>
      <w:r>
        <w:rPr>
          <w:i/>
          <w:sz w:val="24"/>
        </w:rPr>
        <w:t>clase</w:t>
      </w:r>
      <w:r>
        <w:rPr>
          <w:i/>
          <w:spacing w:val="44"/>
          <w:sz w:val="24"/>
        </w:rPr>
        <w:t xml:space="preserve"> </w:t>
      </w:r>
      <w:r>
        <w:rPr>
          <w:i/>
          <w:sz w:val="24"/>
        </w:rPr>
        <w:t>de</w:t>
      </w:r>
      <w:r>
        <w:rPr>
          <w:i/>
          <w:spacing w:val="44"/>
          <w:sz w:val="24"/>
        </w:rPr>
        <w:t xml:space="preserve"> </w:t>
      </w:r>
      <w:r>
        <w:rPr>
          <w:i/>
          <w:sz w:val="24"/>
        </w:rPr>
        <w:t>procesos.</w:t>
      </w:r>
      <w:r>
        <w:rPr>
          <w:i/>
          <w:spacing w:val="44"/>
          <w:sz w:val="24"/>
        </w:rPr>
        <w:t xml:space="preserve"> </w:t>
      </w:r>
      <w:r>
        <w:rPr>
          <w:i/>
          <w:sz w:val="24"/>
        </w:rPr>
        <w:t>"La</w:t>
      </w:r>
      <w:r>
        <w:rPr>
          <w:i/>
          <w:spacing w:val="45"/>
          <w:sz w:val="24"/>
        </w:rPr>
        <w:t xml:space="preserve"> </w:t>
      </w:r>
      <w:r>
        <w:rPr>
          <w:i/>
          <w:spacing w:val="-2"/>
          <w:sz w:val="24"/>
        </w:rPr>
        <w:t>exigencia</w:t>
      </w:r>
    </w:p>
    <w:p w:rsidR="00CA2049" w:rsidRDefault="00E5536D">
      <w:pPr>
        <w:spacing w:line="480" w:lineRule="auto"/>
        <w:ind w:left="1980" w:right="359"/>
        <w:jc w:val="both"/>
        <w:rPr>
          <w:sz w:val="24"/>
        </w:rPr>
      </w:pPr>
      <w:r>
        <w:rPr>
          <w:i/>
          <w:sz w:val="24"/>
        </w:rPr>
        <w:t>‒dice este Tribunal‒ de que las decisiones judiciales sean motivadas en proporción a los términos del inciso 5) del artículo 139º de la Norma Fundamental, garantiza que los jueces, cualquiera sea</w:t>
      </w:r>
      <w:r>
        <w:rPr>
          <w:i/>
          <w:spacing w:val="-3"/>
          <w:sz w:val="24"/>
        </w:rPr>
        <w:t xml:space="preserve"> </w:t>
      </w:r>
      <w:r>
        <w:rPr>
          <w:i/>
          <w:sz w:val="24"/>
        </w:rPr>
        <w:t>la</w:t>
      </w:r>
      <w:r>
        <w:rPr>
          <w:i/>
          <w:spacing w:val="-3"/>
          <w:sz w:val="24"/>
        </w:rPr>
        <w:t xml:space="preserve"> </w:t>
      </w:r>
      <w:r>
        <w:rPr>
          <w:i/>
          <w:sz w:val="24"/>
        </w:rPr>
        <w:t>instancia</w:t>
      </w:r>
      <w:r>
        <w:rPr>
          <w:i/>
          <w:spacing w:val="-3"/>
          <w:sz w:val="24"/>
        </w:rPr>
        <w:t xml:space="preserve"> </w:t>
      </w:r>
      <w:r>
        <w:rPr>
          <w:i/>
          <w:sz w:val="24"/>
        </w:rPr>
        <w:t>a</w:t>
      </w:r>
      <w:r>
        <w:rPr>
          <w:i/>
          <w:spacing w:val="-3"/>
          <w:sz w:val="24"/>
        </w:rPr>
        <w:t xml:space="preserve"> </w:t>
      </w:r>
      <w:r>
        <w:rPr>
          <w:i/>
          <w:sz w:val="24"/>
        </w:rPr>
        <w:t>la</w:t>
      </w:r>
      <w:r>
        <w:rPr>
          <w:i/>
          <w:spacing w:val="-3"/>
          <w:sz w:val="24"/>
        </w:rPr>
        <w:t xml:space="preserve"> </w:t>
      </w:r>
      <w:r>
        <w:rPr>
          <w:i/>
          <w:sz w:val="24"/>
        </w:rPr>
        <w:t>que pertenezcan, expresen la argumentación jurídica que los ha llevado a decidir una controversia, asegurando que el ejercicio de la potestad de administrar justicia se haga con sujeción a la Constitución y a la ley; pero también con la finalidad de facilitar un adecuado ejercicio del derecho de defensa de los justiciables. En suma, garantiza que el razonamiento empleado guarde relación y sea suficiente y proporcionado con los hechos que al juez penal corresponde resolver</w:t>
      </w:r>
      <w:r>
        <w:rPr>
          <w:sz w:val="24"/>
        </w:rPr>
        <w:t>.”</w:t>
      </w:r>
    </w:p>
    <w:p w:rsidR="00CA2049" w:rsidRDefault="00CA2049">
      <w:pPr>
        <w:spacing w:line="480" w:lineRule="auto"/>
        <w:jc w:val="both"/>
        <w:rPr>
          <w:sz w:val="24"/>
        </w:rPr>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El contenido del Derecho al Debido proceso, que goza de protección constitucional, comprende a su vez, como ya se dijo, un conjunto de garantías,</w:t>
      </w:r>
      <w:r>
        <w:rPr>
          <w:spacing w:val="-3"/>
        </w:rPr>
        <w:t xml:space="preserve"> </w:t>
      </w:r>
      <w:r>
        <w:t>ya</w:t>
      </w:r>
      <w:r>
        <w:rPr>
          <w:spacing w:val="-3"/>
        </w:rPr>
        <w:t xml:space="preserve"> </w:t>
      </w:r>
      <w:r>
        <w:t>sean</w:t>
      </w:r>
      <w:r>
        <w:rPr>
          <w:spacing w:val="-3"/>
        </w:rPr>
        <w:t xml:space="preserve"> </w:t>
      </w:r>
      <w:r>
        <w:t>formales</w:t>
      </w:r>
      <w:r>
        <w:rPr>
          <w:spacing w:val="-3"/>
        </w:rPr>
        <w:t xml:space="preserve"> </w:t>
      </w:r>
      <w:r>
        <w:t>y</w:t>
      </w:r>
      <w:r>
        <w:rPr>
          <w:spacing w:val="-3"/>
        </w:rPr>
        <w:t xml:space="preserve"> </w:t>
      </w:r>
      <w:r>
        <w:t>materiales,</w:t>
      </w:r>
      <w:r>
        <w:rPr>
          <w:spacing w:val="-3"/>
        </w:rPr>
        <w:t xml:space="preserve"> </w:t>
      </w:r>
      <w:r>
        <w:t>que</w:t>
      </w:r>
      <w:r>
        <w:rPr>
          <w:spacing w:val="-3"/>
        </w:rPr>
        <w:t xml:space="preserve"> </w:t>
      </w:r>
      <w:r>
        <w:t>hacen</w:t>
      </w:r>
      <w:r>
        <w:rPr>
          <w:spacing w:val="-3"/>
        </w:rPr>
        <w:t xml:space="preserve"> </w:t>
      </w:r>
      <w:r>
        <w:t>que</w:t>
      </w:r>
      <w:r>
        <w:rPr>
          <w:spacing w:val="-3"/>
        </w:rPr>
        <w:t xml:space="preserve"> </w:t>
      </w:r>
      <w:r>
        <w:t>y</w:t>
      </w:r>
      <w:r>
        <w:rPr>
          <w:spacing w:val="-3"/>
        </w:rPr>
        <w:t xml:space="preserve"> </w:t>
      </w:r>
      <w:r>
        <w:t>una</w:t>
      </w:r>
      <w:r>
        <w:rPr>
          <w:spacing w:val="-3"/>
        </w:rPr>
        <w:t xml:space="preserve"> </w:t>
      </w:r>
      <w:r>
        <w:t>persona</w:t>
      </w:r>
      <w:r>
        <w:rPr>
          <w:spacing w:val="-3"/>
        </w:rPr>
        <w:t xml:space="preserve"> </w:t>
      </w:r>
      <w:r>
        <w:t>que</w:t>
      </w:r>
      <w:r>
        <w:rPr>
          <w:spacing w:val="-3"/>
        </w:rPr>
        <w:t xml:space="preserve"> </w:t>
      </w:r>
      <w:r>
        <w:t>se encuentre en un proceso o procedimiento, tengan la garantía de que haya respeto y protección de</w:t>
      </w:r>
      <w:r>
        <w:rPr>
          <w:spacing w:val="-3"/>
        </w:rPr>
        <w:t xml:space="preserve"> </w:t>
      </w:r>
      <w:r>
        <w:t>sus</w:t>
      </w:r>
      <w:r>
        <w:rPr>
          <w:spacing w:val="-3"/>
        </w:rPr>
        <w:t xml:space="preserve"> </w:t>
      </w:r>
      <w:r>
        <w:t>derechos</w:t>
      </w:r>
      <w:r>
        <w:rPr>
          <w:spacing w:val="-3"/>
        </w:rPr>
        <w:t xml:space="preserve"> </w:t>
      </w:r>
      <w:r>
        <w:t>que</w:t>
      </w:r>
      <w:r>
        <w:rPr>
          <w:spacing w:val="-3"/>
        </w:rPr>
        <w:t xml:space="preserve"> </w:t>
      </w:r>
      <w:r>
        <w:t>pudieran</w:t>
      </w:r>
      <w:r>
        <w:rPr>
          <w:spacing w:val="-3"/>
        </w:rPr>
        <w:t xml:space="preserve"> </w:t>
      </w:r>
      <w:r>
        <w:t>estar</w:t>
      </w:r>
      <w:r>
        <w:rPr>
          <w:spacing w:val="-3"/>
        </w:rPr>
        <w:t xml:space="preserve"> </w:t>
      </w:r>
      <w:r>
        <w:t>comprendidos.</w:t>
      </w:r>
      <w:r>
        <w:rPr>
          <w:spacing w:val="40"/>
        </w:rPr>
        <w:t xml:space="preserve"> </w:t>
      </w:r>
      <w:r>
        <w:t>Así, Eto (2011) refiere: “la mejor garantía para que las partes en un proceso judicial ejerzan control adecuado de los actos jurisdiccionales a través</w:t>
      </w:r>
      <w:r>
        <w:rPr>
          <w:spacing w:val="-3"/>
        </w:rPr>
        <w:t xml:space="preserve"> </w:t>
      </w:r>
      <w:r>
        <w:t>de</w:t>
      </w:r>
      <w:r>
        <w:rPr>
          <w:spacing w:val="-3"/>
        </w:rPr>
        <w:t xml:space="preserve"> </w:t>
      </w:r>
      <w:r>
        <w:t>la impugnación es que estas resoluciones contengan los fundamentos de</w:t>
      </w:r>
      <w:r>
        <w:rPr>
          <w:spacing w:val="40"/>
        </w:rPr>
        <w:t xml:space="preserve"> </w:t>
      </w:r>
      <w:r>
        <w:t>hechos y de derecho pertinentes.” (p.56)</w:t>
      </w:r>
    </w:p>
    <w:p w:rsidR="00CA2049" w:rsidRDefault="00E5536D">
      <w:pPr>
        <w:pStyle w:val="Textoindependiente"/>
        <w:spacing w:before="160" w:line="480" w:lineRule="auto"/>
        <w:ind w:left="1980" w:right="358"/>
      </w:pPr>
      <w:r>
        <w:t>Ahora, una de esas garantías es el derecho a la debida motivación de las resoluciones, lo que no es más que la obligación de los jueces de expresar</w:t>
      </w:r>
      <w:r>
        <w:rPr>
          <w:spacing w:val="40"/>
        </w:rPr>
        <w:t xml:space="preserve"> </w:t>
      </w:r>
      <w:r>
        <w:t>las justificaciones que lo llevan a emitir una</w:t>
      </w:r>
      <w:r>
        <w:rPr>
          <w:spacing w:val="-3"/>
        </w:rPr>
        <w:t xml:space="preserve"> </w:t>
      </w:r>
      <w:r>
        <w:t>decisión</w:t>
      </w:r>
      <w:r>
        <w:rPr>
          <w:spacing w:val="-3"/>
        </w:rPr>
        <w:t xml:space="preserve"> </w:t>
      </w:r>
      <w:r>
        <w:t>específica,</w:t>
      </w:r>
      <w:r>
        <w:rPr>
          <w:spacing w:val="-3"/>
        </w:rPr>
        <w:t xml:space="preserve"> </w:t>
      </w:r>
      <w:r>
        <w:t>de</w:t>
      </w:r>
      <w:r>
        <w:rPr>
          <w:spacing w:val="-3"/>
        </w:rPr>
        <w:t xml:space="preserve"> </w:t>
      </w:r>
      <w:r>
        <w:t>acuerdo al caso que los ocupe. Estas justificaciones, tienen sus orígenes en los fundamentos fácticos que hayan sido debidamente acreditados en el transcurso del proceso judicial y las normas aplicables al caso concreto. Es importante mencionar que, exigir la Tutela del Derecho a la Debida motivación de las resoluciones</w:t>
      </w:r>
      <w:r>
        <w:rPr>
          <w:spacing w:val="-4"/>
        </w:rPr>
        <w:t xml:space="preserve"> </w:t>
      </w:r>
      <w:r>
        <w:t>judiciales</w:t>
      </w:r>
      <w:r>
        <w:rPr>
          <w:spacing w:val="-4"/>
        </w:rPr>
        <w:t xml:space="preserve"> </w:t>
      </w:r>
      <w:r>
        <w:t>ante</w:t>
      </w:r>
      <w:r>
        <w:rPr>
          <w:spacing w:val="-4"/>
        </w:rPr>
        <w:t xml:space="preserve"> </w:t>
      </w:r>
      <w:r>
        <w:t>el</w:t>
      </w:r>
      <w:r>
        <w:rPr>
          <w:spacing w:val="-4"/>
        </w:rPr>
        <w:t xml:space="preserve"> </w:t>
      </w:r>
      <w:r>
        <w:t>Tribunal</w:t>
      </w:r>
      <w:r>
        <w:rPr>
          <w:spacing w:val="-4"/>
        </w:rPr>
        <w:t xml:space="preserve"> </w:t>
      </w:r>
      <w:r>
        <w:t>Constitucional,</w:t>
      </w:r>
      <w:r>
        <w:rPr>
          <w:spacing w:val="-4"/>
        </w:rPr>
        <w:t xml:space="preserve"> </w:t>
      </w:r>
      <w:r>
        <w:t>no debe implicar volver a valorar cuestiones de fondo que ya han sido dilucidadas en la justicia</w:t>
      </w:r>
      <w:r>
        <w:rPr>
          <w:spacing w:val="-3"/>
        </w:rPr>
        <w:t xml:space="preserve"> </w:t>
      </w:r>
      <w:r>
        <w:t>ordinaria.</w:t>
      </w:r>
      <w:r>
        <w:rPr>
          <w:spacing w:val="-3"/>
        </w:rPr>
        <w:t xml:space="preserve"> </w:t>
      </w:r>
      <w:r>
        <w:t>Por</w:t>
      </w:r>
      <w:r>
        <w:rPr>
          <w:spacing w:val="-3"/>
        </w:rPr>
        <w:t xml:space="preserve"> </w:t>
      </w:r>
      <w:r>
        <w:t>ello,</w:t>
      </w:r>
      <w:r>
        <w:rPr>
          <w:spacing w:val="-3"/>
        </w:rPr>
        <w:t xml:space="preserve"> </w:t>
      </w:r>
      <w:r>
        <w:t>cuando</w:t>
      </w:r>
      <w:r>
        <w:rPr>
          <w:spacing w:val="-3"/>
        </w:rPr>
        <w:t xml:space="preserve"> </w:t>
      </w:r>
      <w:r>
        <w:t>se</w:t>
      </w:r>
      <w:r>
        <w:rPr>
          <w:spacing w:val="-3"/>
        </w:rPr>
        <w:t xml:space="preserve"> </w:t>
      </w:r>
      <w:r>
        <w:t>hace</w:t>
      </w:r>
      <w:r>
        <w:rPr>
          <w:spacing w:val="-3"/>
        </w:rPr>
        <w:t xml:space="preserve"> </w:t>
      </w:r>
      <w:r>
        <w:t>un</w:t>
      </w:r>
      <w:r>
        <w:rPr>
          <w:spacing w:val="-3"/>
        </w:rPr>
        <w:t xml:space="preserve"> </w:t>
      </w:r>
      <w:r>
        <w:t>análisis</w:t>
      </w:r>
      <w:r>
        <w:rPr>
          <w:spacing w:val="-3"/>
        </w:rPr>
        <w:t xml:space="preserve"> </w:t>
      </w:r>
      <w:r>
        <w:t>de</w:t>
      </w:r>
      <w:r>
        <w:rPr>
          <w:spacing w:val="-3"/>
        </w:rPr>
        <w:t xml:space="preserve"> </w:t>
      </w:r>
      <w:r>
        <w:t>si en un determinado proceso se ha vulnerado o no la garantía de la debida motivación de las resoluciones judiciales, deben ser a partir de los propios fundamentos que se han expuesto en la resolución materia de controversia, siendo</w:t>
      </w:r>
      <w:r>
        <w:rPr>
          <w:spacing w:val="15"/>
        </w:rPr>
        <w:t xml:space="preserve"> </w:t>
      </w:r>
      <w:r>
        <w:t>que,</w:t>
      </w:r>
      <w:r>
        <w:rPr>
          <w:spacing w:val="15"/>
        </w:rPr>
        <w:t xml:space="preserve"> </w:t>
      </w:r>
      <w:r>
        <w:t>los</w:t>
      </w:r>
      <w:r>
        <w:rPr>
          <w:spacing w:val="15"/>
        </w:rPr>
        <w:t xml:space="preserve"> </w:t>
      </w:r>
      <w:r>
        <w:t>medios</w:t>
      </w:r>
      <w:r>
        <w:rPr>
          <w:spacing w:val="15"/>
        </w:rPr>
        <w:t xml:space="preserve"> </w:t>
      </w:r>
      <w:r>
        <w:t>de</w:t>
      </w:r>
      <w:r>
        <w:rPr>
          <w:spacing w:val="15"/>
        </w:rPr>
        <w:t xml:space="preserve"> </w:t>
      </w:r>
      <w:r>
        <w:t>prueba</w:t>
      </w:r>
      <w:r>
        <w:rPr>
          <w:spacing w:val="15"/>
        </w:rPr>
        <w:t xml:space="preserve"> </w:t>
      </w:r>
      <w:r>
        <w:t xml:space="preserve">del proceso y demás piezas procesales, </w:t>
      </w:r>
      <w:r>
        <w:rPr>
          <w:spacing w:val="-5"/>
        </w:rPr>
        <w:t>no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9"/>
      </w:pPr>
      <w:r>
        <w:lastRenderedPageBreak/>
        <w:t>pueden ser objetos de reexamen y valoración, solo pueden ser analizadas para verificar las razones expuestas en la resolución de las que se ha expuesto que se ha violentado el derecho a la debida motivación.</w:t>
      </w:r>
    </w:p>
    <w:p w:rsidR="00CA2049" w:rsidRDefault="00E5536D">
      <w:pPr>
        <w:pStyle w:val="Textoindependiente"/>
        <w:spacing w:before="160" w:line="480" w:lineRule="auto"/>
        <w:ind w:left="1980" w:right="360"/>
      </w:pPr>
      <w:r>
        <w:t>A modo de conclusión, el derecho a la debida motivación de las</w:t>
      </w:r>
      <w:r>
        <w:rPr>
          <w:spacing w:val="40"/>
        </w:rPr>
        <w:t xml:space="preserve"> </w:t>
      </w:r>
      <w:r>
        <w:t>resoluciones judiciales es una garantía constitucional de las que goza el justiciable a efectos de prevenir la arbitrariedad judicial y que la</w:t>
      </w:r>
      <w:r>
        <w:rPr>
          <w:spacing w:val="40"/>
        </w:rPr>
        <w:t xml:space="preserve"> </w:t>
      </w:r>
      <w:r>
        <w:t>justificación de las resoluciones que se emanen de un proceso no se encuentre sustentadas en el mero capricho de los magistrados, sino que la justificación tenga necesariamente que ser de los hechos acreditados, el ordenamiento jurídico y la objetividad. Empero, no todo ni cualquier error</w:t>
      </w:r>
      <w:r>
        <w:rPr>
          <w:spacing w:val="40"/>
        </w:rPr>
        <w:t xml:space="preserve"> </w:t>
      </w:r>
      <w:r>
        <w:t xml:space="preserve">en los que pudiera incurrir una resolución constituye automáticamente la vulneración del contenido del derecho a la motivación de las resoluciones </w:t>
      </w:r>
      <w:r>
        <w:rPr>
          <w:spacing w:val="-2"/>
        </w:rPr>
        <w:t>judiciales.</w:t>
      </w:r>
    </w:p>
    <w:p w:rsidR="00CA2049" w:rsidRDefault="00E5536D">
      <w:pPr>
        <w:pStyle w:val="Textoindependiente"/>
        <w:spacing w:before="160" w:line="480" w:lineRule="auto"/>
        <w:ind w:left="1980" w:right="358"/>
      </w:pPr>
      <w:r>
        <w:t>En su interpretación, respecto a lo que contiene esta garantía constitucionalmente protegida, el Tribunal Constitucional ha desarrollado una tipología de supuestos es los que se ha visto vulnerado el derecho a la debida</w:t>
      </w:r>
      <w:r>
        <w:rPr>
          <w:spacing w:val="40"/>
        </w:rPr>
        <w:t xml:space="preserve"> </w:t>
      </w:r>
      <w:r>
        <w:t>motivación</w:t>
      </w:r>
      <w:r>
        <w:rPr>
          <w:spacing w:val="40"/>
        </w:rPr>
        <w:t xml:space="preserve"> </w:t>
      </w:r>
      <w:r>
        <w:t>de</w:t>
      </w:r>
      <w:r>
        <w:rPr>
          <w:spacing w:val="40"/>
        </w:rPr>
        <w:t xml:space="preserve"> </w:t>
      </w:r>
      <w:r>
        <w:t>resoluciones</w:t>
      </w:r>
      <w:r>
        <w:rPr>
          <w:spacing w:val="40"/>
        </w:rPr>
        <w:t xml:space="preserve"> </w:t>
      </w:r>
      <w:r>
        <w:t>judiciales,</w:t>
      </w:r>
      <w:r>
        <w:rPr>
          <w:spacing w:val="40"/>
        </w:rPr>
        <w:t xml:space="preserve"> </w:t>
      </w:r>
      <w:r>
        <w:t>pues</w:t>
      </w:r>
      <w:r>
        <w:rPr>
          <w:spacing w:val="40"/>
        </w:rPr>
        <w:t xml:space="preserve"> </w:t>
      </w:r>
      <w:r>
        <w:t>en</w:t>
      </w:r>
      <w:r>
        <w:rPr>
          <w:spacing w:val="40"/>
        </w:rPr>
        <w:t xml:space="preserve"> </w:t>
      </w:r>
      <w:r>
        <w:t>el</w:t>
      </w:r>
      <w:r>
        <w:rPr>
          <w:spacing w:val="40"/>
        </w:rPr>
        <w:t xml:space="preserve"> </w:t>
      </w:r>
      <w:r>
        <w:t>Expediente 03943-2006- PA/TC, en la que el Tribunal reconoció la hipótesis de vulneración, que a continuación procederemos a desarrollar.</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4"/>
          <w:numId w:val="21"/>
        </w:numPr>
        <w:tabs>
          <w:tab w:val="left" w:pos="2970"/>
          <w:tab w:val="left" w:pos="3019"/>
        </w:tabs>
        <w:spacing w:before="60" w:line="480" w:lineRule="auto"/>
        <w:ind w:left="2970" w:right="372" w:hanging="420"/>
        <w:jc w:val="both"/>
      </w:pPr>
      <w:bookmarkStart w:id="120" w:name="f.1._Inexistencia_de_motivación_o_motiva"/>
      <w:bookmarkEnd w:id="120"/>
      <w:r>
        <w:lastRenderedPageBreak/>
        <w:tab/>
        <w:t>Inexistencia de motivación o motivación aparente de las resoluciones judiciales</w:t>
      </w:r>
    </w:p>
    <w:p w:rsidR="00CA2049" w:rsidRDefault="00E5536D">
      <w:pPr>
        <w:pStyle w:val="Textoindependiente"/>
        <w:spacing w:before="40" w:line="480" w:lineRule="auto"/>
        <w:ind w:left="2970" w:right="359"/>
      </w:pPr>
      <w:r>
        <w:t>Cuando en una resolución judicial, la motivación es inexistente o aparente, es evidente la vulneración al derecho a la debida motivación de las resoluciones judiciales, pues no se exponen las razones mínimas por las que se adoptaron determinadas decisiones, o porque no se han dado respuesta a los fundamentos esgrimidos por las</w:t>
      </w:r>
      <w:r>
        <w:rPr>
          <w:spacing w:val="-4"/>
        </w:rPr>
        <w:t xml:space="preserve"> </w:t>
      </w:r>
      <w:r>
        <w:t>parte</w:t>
      </w:r>
      <w:r>
        <w:rPr>
          <w:spacing w:val="-4"/>
        </w:rPr>
        <w:t xml:space="preserve"> </w:t>
      </w:r>
      <w:r>
        <w:t>del</w:t>
      </w:r>
      <w:r>
        <w:rPr>
          <w:spacing w:val="-4"/>
        </w:rPr>
        <w:t xml:space="preserve"> </w:t>
      </w:r>
      <w:r>
        <w:t>procesos,</w:t>
      </w:r>
      <w:r>
        <w:rPr>
          <w:spacing w:val="-4"/>
        </w:rPr>
        <w:t xml:space="preserve"> </w:t>
      </w:r>
      <w:r>
        <w:t>o</w:t>
      </w:r>
      <w:r>
        <w:rPr>
          <w:spacing w:val="-4"/>
        </w:rPr>
        <w:t xml:space="preserve"> </w:t>
      </w:r>
      <w:r>
        <w:t>porque</w:t>
      </w:r>
      <w:r>
        <w:rPr>
          <w:spacing w:val="-4"/>
        </w:rPr>
        <w:t xml:space="preserve"> </w:t>
      </w:r>
      <w:r>
        <w:t>de</w:t>
      </w:r>
      <w:r>
        <w:rPr>
          <w:spacing w:val="-4"/>
        </w:rPr>
        <w:t xml:space="preserve"> </w:t>
      </w:r>
      <w:r>
        <w:t>alguna</w:t>
      </w:r>
      <w:r>
        <w:rPr>
          <w:spacing w:val="-4"/>
        </w:rPr>
        <w:t xml:space="preserve"> </w:t>
      </w:r>
      <w:r>
        <w:t>forma</w:t>
      </w:r>
      <w:r>
        <w:rPr>
          <w:spacing w:val="-4"/>
        </w:rPr>
        <w:t xml:space="preserve"> </w:t>
      </w:r>
      <w:r>
        <w:t>si bien se pretende dar el cumplimiento formal al mandato, se utilizan frases que carecen de sustentos fácticos y jurídicos.</w:t>
      </w:r>
    </w:p>
    <w:p w:rsidR="00CA2049" w:rsidRDefault="00E5536D">
      <w:pPr>
        <w:pStyle w:val="Textoindependiente"/>
        <w:spacing w:before="160" w:line="480" w:lineRule="auto"/>
        <w:ind w:left="2970" w:right="361"/>
      </w:pPr>
      <w:r>
        <w:t>“Está fuera de toda duda que se viola el derecho a una decisión debidamente motivada cuando la motivación es inexistente (…), en el sentido de que no da cuenta de las razones mínimas que sustentan la</w:t>
      </w:r>
      <w:r>
        <w:rPr>
          <w:spacing w:val="-4"/>
        </w:rPr>
        <w:t xml:space="preserve"> </w:t>
      </w:r>
      <w:r>
        <w:t>decisión</w:t>
      </w:r>
      <w:r>
        <w:rPr>
          <w:spacing w:val="-4"/>
        </w:rPr>
        <w:t xml:space="preserve"> </w:t>
      </w:r>
      <w:r>
        <w:t>o</w:t>
      </w:r>
      <w:r>
        <w:rPr>
          <w:spacing w:val="-4"/>
        </w:rPr>
        <w:t xml:space="preserve"> </w:t>
      </w:r>
      <w:r>
        <w:t>de</w:t>
      </w:r>
      <w:r>
        <w:rPr>
          <w:spacing w:val="-4"/>
        </w:rPr>
        <w:t xml:space="preserve"> </w:t>
      </w:r>
      <w:r>
        <w:t>que</w:t>
      </w:r>
      <w:r>
        <w:rPr>
          <w:spacing w:val="-4"/>
        </w:rPr>
        <w:t xml:space="preserve"> </w:t>
      </w:r>
      <w:r>
        <w:t>no</w:t>
      </w:r>
      <w:r>
        <w:rPr>
          <w:spacing w:val="-4"/>
        </w:rPr>
        <w:t xml:space="preserve"> </w:t>
      </w:r>
      <w:r>
        <w:t>responde</w:t>
      </w:r>
      <w:r>
        <w:rPr>
          <w:spacing w:val="-4"/>
        </w:rPr>
        <w:t xml:space="preserve"> </w:t>
      </w:r>
      <w:r>
        <w:t>a</w:t>
      </w:r>
      <w:r>
        <w:rPr>
          <w:spacing w:val="-4"/>
        </w:rPr>
        <w:t xml:space="preserve"> </w:t>
      </w:r>
      <w:r>
        <w:t>las</w:t>
      </w:r>
      <w:r>
        <w:rPr>
          <w:spacing w:val="-4"/>
        </w:rPr>
        <w:t xml:space="preserve"> </w:t>
      </w:r>
      <w:r>
        <w:t>alegaciones</w:t>
      </w:r>
      <w:r>
        <w:rPr>
          <w:spacing w:val="-4"/>
        </w:rPr>
        <w:t xml:space="preserve"> </w:t>
      </w:r>
      <w:r>
        <w:t>de</w:t>
      </w:r>
      <w:r>
        <w:rPr>
          <w:spacing w:val="-4"/>
        </w:rPr>
        <w:t xml:space="preserve"> </w:t>
      </w:r>
      <w:r>
        <w:t>las partes del proceso (…).” (Zumaeta, 2015, p.295)</w:t>
      </w:r>
    </w:p>
    <w:p w:rsidR="00CA2049" w:rsidRDefault="00E5536D">
      <w:pPr>
        <w:pStyle w:val="Ttulo3"/>
        <w:numPr>
          <w:ilvl w:val="4"/>
          <w:numId w:val="21"/>
        </w:numPr>
        <w:tabs>
          <w:tab w:val="left" w:pos="2929"/>
        </w:tabs>
        <w:spacing w:before="220"/>
        <w:ind w:left="2929" w:hanging="379"/>
        <w:jc w:val="both"/>
      </w:pPr>
      <w:bookmarkStart w:id="121" w:name="f.2._Falta_de_motivación_interna_del_raz"/>
      <w:bookmarkEnd w:id="121"/>
      <w:r>
        <w:t xml:space="preserve">Falta de motivación interna del </w:t>
      </w:r>
      <w:r>
        <w:rPr>
          <w:spacing w:val="-2"/>
        </w:rPr>
        <w:t>razonamiento</w:t>
      </w:r>
    </w:p>
    <w:p w:rsidR="00CA2049" w:rsidRDefault="00CA2049">
      <w:pPr>
        <w:pStyle w:val="Textoindependiente"/>
        <w:spacing w:before="40"/>
        <w:jc w:val="left"/>
        <w:rPr>
          <w:b/>
        </w:rPr>
      </w:pPr>
    </w:p>
    <w:p w:rsidR="00CA2049" w:rsidRDefault="00E5536D">
      <w:pPr>
        <w:pStyle w:val="Textoindependiente"/>
        <w:spacing w:line="480" w:lineRule="auto"/>
        <w:ind w:left="2970" w:right="360"/>
      </w:pPr>
      <w:r>
        <w:t>Este tipo de infracción al Derecho a la debida motivación de las resoluciones judiciales, implica la ausencia de una debida motivación interna del razonamiento, es decir, la existencia de defectos internos de la motivación, el mismo</w:t>
      </w:r>
      <w:r>
        <w:rPr>
          <w:spacing w:val="-3"/>
        </w:rPr>
        <w:t xml:space="preserve"> </w:t>
      </w:r>
      <w:r>
        <w:t>que</w:t>
      </w:r>
      <w:r>
        <w:rPr>
          <w:spacing w:val="-3"/>
        </w:rPr>
        <w:t xml:space="preserve"> </w:t>
      </w:r>
      <w:r>
        <w:t>se</w:t>
      </w:r>
      <w:r>
        <w:rPr>
          <w:spacing w:val="-3"/>
        </w:rPr>
        <w:t xml:space="preserve"> </w:t>
      </w:r>
      <w:r>
        <w:t>presenta</w:t>
      </w:r>
      <w:r>
        <w:rPr>
          <w:spacing w:val="40"/>
        </w:rPr>
        <w:t xml:space="preserve"> </w:t>
      </w:r>
      <w:r>
        <w:t>con una doble connotación, pues de una lado, el juez no realiza una inferencia de las premisas que previamente a establecido para justificar</w:t>
      </w:r>
      <w:r>
        <w:rPr>
          <w:spacing w:val="58"/>
          <w:w w:val="150"/>
        </w:rPr>
        <w:t xml:space="preserve"> </w:t>
      </w:r>
      <w:r>
        <w:t>su</w:t>
      </w:r>
      <w:r>
        <w:rPr>
          <w:spacing w:val="58"/>
          <w:w w:val="150"/>
        </w:rPr>
        <w:t xml:space="preserve"> </w:t>
      </w:r>
      <w:r>
        <w:t>decisiones;</w:t>
      </w:r>
      <w:r>
        <w:rPr>
          <w:spacing w:val="58"/>
          <w:w w:val="150"/>
        </w:rPr>
        <w:t xml:space="preserve"> </w:t>
      </w:r>
      <w:r>
        <w:t>y,</w:t>
      </w:r>
      <w:r>
        <w:rPr>
          <w:spacing w:val="74"/>
        </w:rPr>
        <w:t xml:space="preserve"> </w:t>
      </w:r>
      <w:r>
        <w:t>de</w:t>
      </w:r>
      <w:r>
        <w:rPr>
          <w:spacing w:val="73"/>
        </w:rPr>
        <w:t xml:space="preserve"> </w:t>
      </w:r>
      <w:r>
        <w:t>otro</w:t>
      </w:r>
      <w:r>
        <w:rPr>
          <w:spacing w:val="74"/>
        </w:rPr>
        <w:t xml:space="preserve"> </w:t>
      </w:r>
      <w:r>
        <w:t>lado,</w:t>
      </w:r>
      <w:r>
        <w:rPr>
          <w:spacing w:val="73"/>
        </w:rPr>
        <w:t xml:space="preserve"> </w:t>
      </w:r>
      <w:r>
        <w:t>la</w:t>
      </w:r>
      <w:r>
        <w:rPr>
          <w:spacing w:val="74"/>
        </w:rPr>
        <w:t xml:space="preserve"> </w:t>
      </w:r>
      <w:r>
        <w:t>existencia</w:t>
      </w:r>
      <w:r>
        <w:rPr>
          <w:spacing w:val="73"/>
        </w:rPr>
        <w:t xml:space="preserve"> </w:t>
      </w:r>
      <w:r>
        <w:t>de</w:t>
      </w:r>
      <w:r>
        <w:rPr>
          <w:spacing w:val="74"/>
        </w:rPr>
        <w:t xml:space="preserve"> </w:t>
      </w:r>
      <w:r>
        <w:rPr>
          <w:spacing w:val="-5"/>
        </w:rPr>
        <w:t>un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58"/>
      </w:pPr>
      <w:r>
        <w:lastRenderedPageBreak/>
        <w:t>discurso confuso, carente de transmisión de forma coherente de</w:t>
      </w:r>
      <w:r>
        <w:rPr>
          <w:spacing w:val="40"/>
        </w:rPr>
        <w:t xml:space="preserve"> </w:t>
      </w:r>
      <w:r>
        <w:t>las</w:t>
      </w:r>
      <w:r>
        <w:rPr>
          <w:spacing w:val="-5"/>
        </w:rPr>
        <w:t xml:space="preserve"> </w:t>
      </w:r>
      <w:r>
        <w:t>razones</w:t>
      </w:r>
      <w:r>
        <w:rPr>
          <w:spacing w:val="-5"/>
        </w:rPr>
        <w:t xml:space="preserve"> </w:t>
      </w:r>
      <w:r>
        <w:t>en</w:t>
      </w:r>
      <w:r>
        <w:rPr>
          <w:spacing w:val="-5"/>
        </w:rPr>
        <w:t xml:space="preserve"> </w:t>
      </w:r>
      <w:r>
        <w:t>las</w:t>
      </w:r>
      <w:r>
        <w:rPr>
          <w:spacing w:val="-5"/>
        </w:rPr>
        <w:t xml:space="preserve"> </w:t>
      </w:r>
      <w:r>
        <w:t>que</w:t>
      </w:r>
      <w:r>
        <w:rPr>
          <w:spacing w:val="-5"/>
        </w:rPr>
        <w:t xml:space="preserve"> </w:t>
      </w:r>
      <w:r>
        <w:t>se</w:t>
      </w:r>
      <w:r>
        <w:rPr>
          <w:spacing w:val="-5"/>
        </w:rPr>
        <w:t xml:space="preserve"> </w:t>
      </w:r>
      <w:r>
        <w:t>ha</w:t>
      </w:r>
      <w:r>
        <w:rPr>
          <w:spacing w:val="-5"/>
        </w:rPr>
        <w:t xml:space="preserve"> </w:t>
      </w:r>
      <w:r>
        <w:t>fundamentado</w:t>
      </w:r>
      <w:r>
        <w:rPr>
          <w:spacing w:val="-5"/>
        </w:rPr>
        <w:t xml:space="preserve"> </w:t>
      </w:r>
      <w:r>
        <w:t>la</w:t>
      </w:r>
      <w:r>
        <w:rPr>
          <w:spacing w:val="-5"/>
        </w:rPr>
        <w:t xml:space="preserve"> </w:t>
      </w:r>
      <w:r>
        <w:t>decisión</w:t>
      </w:r>
      <w:r>
        <w:rPr>
          <w:spacing w:val="-5"/>
        </w:rPr>
        <w:t xml:space="preserve"> </w:t>
      </w:r>
      <w:r>
        <w:t>de</w:t>
      </w:r>
      <w:r>
        <w:rPr>
          <w:spacing w:val="-5"/>
        </w:rPr>
        <w:t xml:space="preserve"> </w:t>
      </w:r>
      <w:r>
        <w:t>juzgador, es decir existe una incoherencia narrativa. En este tipo de infracción, lo que se trata es de establecer la protección constitucional del derecho a la debida motivación, realizando un control de los fundamentos de la decisión emitida en el proceso judicial; ya sea desde el análisis de su corrección lógica o desde</w:t>
      </w:r>
      <w:r>
        <w:rPr>
          <w:spacing w:val="40"/>
        </w:rPr>
        <w:t xml:space="preserve"> </w:t>
      </w:r>
      <w:r>
        <w:t>su coherencia narrativa.</w:t>
      </w:r>
    </w:p>
    <w:p w:rsidR="00CA2049" w:rsidRDefault="00E5536D">
      <w:pPr>
        <w:pStyle w:val="Ttulo3"/>
        <w:numPr>
          <w:ilvl w:val="4"/>
          <w:numId w:val="21"/>
        </w:numPr>
        <w:tabs>
          <w:tab w:val="left" w:pos="2970"/>
          <w:tab w:val="left" w:pos="2989"/>
        </w:tabs>
        <w:spacing w:before="220" w:line="480" w:lineRule="auto"/>
        <w:ind w:left="2970" w:right="370" w:hanging="420"/>
        <w:jc w:val="both"/>
      </w:pPr>
      <w:bookmarkStart w:id="122" w:name="f.3._Deficiencias_en_la_motivación_exter"/>
      <w:bookmarkEnd w:id="122"/>
      <w:r>
        <w:tab/>
        <w:t>Deficiencias en la motivación externa: justificación de</w:t>
      </w:r>
      <w:r>
        <w:rPr>
          <w:spacing w:val="40"/>
        </w:rPr>
        <w:t xml:space="preserve"> </w:t>
      </w:r>
      <w:r>
        <w:t xml:space="preserve">las </w:t>
      </w:r>
      <w:r>
        <w:rPr>
          <w:spacing w:val="-2"/>
        </w:rPr>
        <w:t>premisas</w:t>
      </w:r>
    </w:p>
    <w:p w:rsidR="00CA2049" w:rsidRDefault="00E5536D">
      <w:pPr>
        <w:pStyle w:val="Textoindependiente"/>
        <w:spacing w:before="40" w:line="480" w:lineRule="auto"/>
        <w:ind w:left="2970" w:right="359"/>
      </w:pPr>
      <w:r>
        <w:t>Este tipo de infracción al derecho que estamos analizando, se materializa debido a la carencia de análisis</w:t>
      </w:r>
      <w:r>
        <w:rPr>
          <w:spacing w:val="-3"/>
        </w:rPr>
        <w:t xml:space="preserve"> </w:t>
      </w:r>
      <w:r>
        <w:t>y</w:t>
      </w:r>
      <w:r>
        <w:rPr>
          <w:spacing w:val="-3"/>
        </w:rPr>
        <w:t xml:space="preserve"> </w:t>
      </w:r>
      <w:r>
        <w:t>confrontación</w:t>
      </w:r>
      <w:r>
        <w:rPr>
          <w:spacing w:val="-3"/>
        </w:rPr>
        <w:t xml:space="preserve"> </w:t>
      </w:r>
      <w:r>
        <w:t>de</w:t>
      </w:r>
      <w:r>
        <w:rPr>
          <w:spacing w:val="-3"/>
        </w:rPr>
        <w:t xml:space="preserve"> </w:t>
      </w:r>
      <w:r>
        <w:t>las premisas del magistrado respecto a la</w:t>
      </w:r>
      <w:r>
        <w:rPr>
          <w:spacing w:val="-4"/>
        </w:rPr>
        <w:t xml:space="preserve"> </w:t>
      </w:r>
      <w:r>
        <w:t>validez</w:t>
      </w:r>
      <w:r>
        <w:rPr>
          <w:spacing w:val="-4"/>
        </w:rPr>
        <w:t xml:space="preserve"> </w:t>
      </w:r>
      <w:r>
        <w:t>fáctica</w:t>
      </w:r>
      <w:r>
        <w:rPr>
          <w:spacing w:val="-4"/>
        </w:rPr>
        <w:t xml:space="preserve"> </w:t>
      </w:r>
      <w:r>
        <w:t>o</w:t>
      </w:r>
      <w:r>
        <w:rPr>
          <w:spacing w:val="-4"/>
        </w:rPr>
        <w:t xml:space="preserve"> </w:t>
      </w:r>
      <w:r>
        <w:t>jurídica.</w:t>
      </w:r>
      <w:r>
        <w:rPr>
          <w:spacing w:val="-4"/>
        </w:rPr>
        <w:t xml:space="preserve"> </w:t>
      </w:r>
      <w:r>
        <w:t>A efectos de controlar la motivación, de parte, en</w:t>
      </w:r>
      <w:r>
        <w:rPr>
          <w:spacing w:val="-2"/>
        </w:rPr>
        <w:t xml:space="preserve"> </w:t>
      </w:r>
      <w:r>
        <w:t>el</w:t>
      </w:r>
      <w:r>
        <w:rPr>
          <w:spacing w:val="-2"/>
        </w:rPr>
        <w:t xml:space="preserve"> </w:t>
      </w:r>
      <w:r>
        <w:t>caso</w:t>
      </w:r>
      <w:r>
        <w:rPr>
          <w:spacing w:val="-2"/>
        </w:rPr>
        <w:t xml:space="preserve"> </w:t>
      </w:r>
      <w:r>
        <w:t>de</w:t>
      </w:r>
      <w:r>
        <w:rPr>
          <w:spacing w:val="-2"/>
        </w:rPr>
        <w:t xml:space="preserve"> </w:t>
      </w:r>
      <w:r>
        <w:t>nuestro ordenamiento jurídico interno, del Juez Constitucional, cuando</w:t>
      </w:r>
      <w:r>
        <w:rPr>
          <w:spacing w:val="-5"/>
        </w:rPr>
        <w:t xml:space="preserve"> </w:t>
      </w:r>
      <w:r>
        <w:t>se percata de este tipo de vulneración, que generalmente sucede en casos complejos, es decir en aquellos, en los que hay dificultad respecto</w:t>
      </w:r>
      <w:r>
        <w:rPr>
          <w:spacing w:val="-3"/>
        </w:rPr>
        <w:t xml:space="preserve"> </w:t>
      </w:r>
      <w:r>
        <w:t>a</w:t>
      </w:r>
      <w:r>
        <w:rPr>
          <w:spacing w:val="-3"/>
        </w:rPr>
        <w:t xml:space="preserve"> </w:t>
      </w:r>
      <w:r>
        <w:t>los</w:t>
      </w:r>
      <w:r>
        <w:rPr>
          <w:spacing w:val="-3"/>
        </w:rPr>
        <w:t xml:space="preserve"> </w:t>
      </w:r>
      <w:r>
        <w:t>medios</w:t>
      </w:r>
      <w:r>
        <w:rPr>
          <w:spacing w:val="-3"/>
        </w:rPr>
        <w:t xml:space="preserve"> </w:t>
      </w:r>
      <w:r>
        <w:t>de</w:t>
      </w:r>
      <w:r>
        <w:rPr>
          <w:spacing w:val="-3"/>
        </w:rPr>
        <w:t xml:space="preserve"> </w:t>
      </w:r>
      <w:r>
        <w:t>prueba</w:t>
      </w:r>
      <w:r>
        <w:rPr>
          <w:spacing w:val="-3"/>
        </w:rPr>
        <w:t xml:space="preserve"> </w:t>
      </w:r>
      <w:r>
        <w:t>o</w:t>
      </w:r>
      <w:r>
        <w:rPr>
          <w:spacing w:val="-3"/>
        </w:rPr>
        <w:t xml:space="preserve"> </w:t>
      </w:r>
      <w:r>
        <w:t>la</w:t>
      </w:r>
      <w:r>
        <w:rPr>
          <w:spacing w:val="-3"/>
        </w:rPr>
        <w:t xml:space="preserve"> </w:t>
      </w:r>
      <w:r>
        <w:t>interpretación</w:t>
      </w:r>
      <w:r>
        <w:rPr>
          <w:spacing w:val="-3"/>
        </w:rPr>
        <w:t xml:space="preserve"> </w:t>
      </w:r>
      <w:r>
        <w:t>y</w:t>
      </w:r>
      <w:r>
        <w:rPr>
          <w:spacing w:val="-3"/>
        </w:rPr>
        <w:t xml:space="preserve"> </w:t>
      </w:r>
      <w:r>
        <w:t>aplicación</w:t>
      </w:r>
      <w:r>
        <w:rPr>
          <w:spacing w:val="-3"/>
        </w:rPr>
        <w:t xml:space="preserve"> </w:t>
      </w:r>
      <w:r>
        <w:t>de la normativa.</w:t>
      </w:r>
    </w:p>
    <w:p w:rsidR="00CA2049" w:rsidRDefault="00E5536D">
      <w:pPr>
        <w:pStyle w:val="Textoindependiente"/>
        <w:spacing w:line="480" w:lineRule="auto"/>
        <w:ind w:left="3690" w:right="361"/>
      </w:pPr>
      <w:r>
        <w:t>La motivación se presenta</w:t>
      </w:r>
      <w:r>
        <w:rPr>
          <w:spacing w:val="-3"/>
        </w:rPr>
        <w:t xml:space="preserve"> </w:t>
      </w:r>
      <w:r>
        <w:t>en</w:t>
      </w:r>
      <w:r>
        <w:rPr>
          <w:spacing w:val="-3"/>
        </w:rPr>
        <w:t xml:space="preserve"> </w:t>
      </w:r>
      <w:r>
        <w:t>este</w:t>
      </w:r>
      <w:r>
        <w:rPr>
          <w:spacing w:val="-3"/>
        </w:rPr>
        <w:t xml:space="preserve"> </w:t>
      </w:r>
      <w:r>
        <w:t>caso,</w:t>
      </w:r>
      <w:r>
        <w:rPr>
          <w:spacing w:val="-3"/>
        </w:rPr>
        <w:t xml:space="preserve"> </w:t>
      </w:r>
      <w:r>
        <w:t>como</w:t>
      </w:r>
      <w:r>
        <w:rPr>
          <w:spacing w:val="-3"/>
        </w:rPr>
        <w:t xml:space="preserve"> </w:t>
      </w:r>
      <w:r>
        <w:t>una</w:t>
      </w:r>
      <w:r>
        <w:rPr>
          <w:spacing w:val="-3"/>
        </w:rPr>
        <w:t xml:space="preserve"> </w:t>
      </w:r>
      <w:r>
        <w:t>garantía para validar las premisas de las que parte del juez o el Tribunal en sus decisiones. Si un juez , al fundamentar su decisión:</w:t>
      </w:r>
      <w:r>
        <w:rPr>
          <w:spacing w:val="45"/>
        </w:rPr>
        <w:t xml:space="preserve"> </w:t>
      </w:r>
      <w:r>
        <w:t>1)</w:t>
      </w:r>
      <w:r>
        <w:rPr>
          <w:spacing w:val="45"/>
        </w:rPr>
        <w:t xml:space="preserve"> </w:t>
      </w:r>
      <w:r>
        <w:t>ha</w:t>
      </w:r>
      <w:r>
        <w:rPr>
          <w:spacing w:val="45"/>
        </w:rPr>
        <w:t xml:space="preserve"> </w:t>
      </w:r>
      <w:r>
        <w:t>establecido</w:t>
      </w:r>
      <w:r>
        <w:rPr>
          <w:spacing w:val="30"/>
        </w:rPr>
        <w:t xml:space="preserve"> </w:t>
      </w:r>
      <w:r>
        <w:t>la</w:t>
      </w:r>
      <w:r>
        <w:rPr>
          <w:spacing w:val="30"/>
        </w:rPr>
        <w:t xml:space="preserve"> </w:t>
      </w:r>
      <w:r>
        <w:t>existencia</w:t>
      </w:r>
      <w:r>
        <w:rPr>
          <w:spacing w:val="30"/>
        </w:rPr>
        <w:t xml:space="preserve"> </w:t>
      </w:r>
      <w:r>
        <w:t>de</w:t>
      </w:r>
      <w:r>
        <w:rPr>
          <w:spacing w:val="30"/>
        </w:rPr>
        <w:t xml:space="preserve"> </w:t>
      </w:r>
      <w:r>
        <w:t>una</w:t>
      </w:r>
      <w:r>
        <w:rPr>
          <w:spacing w:val="30"/>
        </w:rPr>
        <w:t xml:space="preserve"> </w:t>
      </w:r>
      <w:r>
        <w:t>daño;</w:t>
      </w:r>
      <w:r>
        <w:rPr>
          <w:spacing w:val="30"/>
        </w:rPr>
        <w:t xml:space="preserve"> </w:t>
      </w:r>
      <w:r>
        <w:rPr>
          <w:spacing w:val="-5"/>
        </w:rPr>
        <w:t>2)</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3690" w:right="358"/>
      </w:pPr>
      <w:r>
        <w:lastRenderedPageBreak/>
        <w:t>luego, ha llegado</w:t>
      </w:r>
      <w:r>
        <w:rPr>
          <w:spacing w:val="40"/>
        </w:rPr>
        <w:t xml:space="preserve"> </w:t>
      </w:r>
      <w:r>
        <w:t>la conclusión de que el daño ha sido causado por “X”, pero no ha dado razones sobre la vinculación del hecho con la participación de “X”, en tal supuesto, entonces, estaremos ante una carencia de justificación de la premisa fácticas y, en consecuencia, la aparente corrección formal del razonamiento y de la decisión podrán</w:t>
      </w:r>
      <w:r>
        <w:rPr>
          <w:spacing w:val="-4"/>
        </w:rPr>
        <w:t xml:space="preserve"> </w:t>
      </w:r>
      <w:r>
        <w:t>ser</w:t>
      </w:r>
      <w:r>
        <w:rPr>
          <w:spacing w:val="-4"/>
        </w:rPr>
        <w:t xml:space="preserve"> </w:t>
      </w:r>
      <w:r>
        <w:t>enjuiciadas</w:t>
      </w:r>
      <w:r>
        <w:rPr>
          <w:spacing w:val="-4"/>
        </w:rPr>
        <w:t xml:space="preserve"> </w:t>
      </w:r>
      <w:r>
        <w:t>por</w:t>
      </w:r>
      <w:r>
        <w:rPr>
          <w:spacing w:val="-4"/>
        </w:rPr>
        <w:t xml:space="preserve"> </w:t>
      </w:r>
      <w:r>
        <w:t>el</w:t>
      </w:r>
      <w:r>
        <w:rPr>
          <w:spacing w:val="-4"/>
        </w:rPr>
        <w:t xml:space="preserve"> </w:t>
      </w:r>
      <w:r>
        <w:t>juez</w:t>
      </w:r>
      <w:r>
        <w:rPr>
          <w:spacing w:val="-4"/>
        </w:rPr>
        <w:t xml:space="preserve"> </w:t>
      </w:r>
      <w:r>
        <w:t>[constitucional] por una deficiencia en la justificación externa del razonamiento del juez. (Zumaeta, 2015, p.296)</w:t>
      </w:r>
    </w:p>
    <w:p w:rsidR="00CA2049" w:rsidRDefault="00E5536D">
      <w:pPr>
        <w:pStyle w:val="Textoindependiente"/>
        <w:spacing w:line="480" w:lineRule="auto"/>
        <w:ind w:left="2970" w:right="358"/>
      </w:pPr>
      <w:r>
        <w:t>Controlar la justificación de las premisas, marcando un espacio diferenciador del control de la motivación interna, permite la posibilidad de identificar la inexistencia de corrección lógica de los fundamentos del juez, es decir, da la</w:t>
      </w:r>
      <w:r>
        <w:rPr>
          <w:spacing w:val="-4"/>
        </w:rPr>
        <w:t xml:space="preserve"> </w:t>
      </w:r>
      <w:r>
        <w:t>posibilidad</w:t>
      </w:r>
      <w:r>
        <w:rPr>
          <w:spacing w:val="-4"/>
        </w:rPr>
        <w:t xml:space="preserve"> </w:t>
      </w:r>
      <w:r>
        <w:t>de</w:t>
      </w:r>
      <w:r>
        <w:rPr>
          <w:spacing w:val="-4"/>
        </w:rPr>
        <w:t xml:space="preserve"> </w:t>
      </w:r>
      <w:r>
        <w:t>identificar las razones que argumentan las premisas en las que ha fundamentado su decisión. Este tipo de control, resulta trascendental e implica la obligación del juez a un análisis exhaustivo, y por ende a una fundamentación motivada de su decisión y no dejarse guiar meramente por la simple lógica</w:t>
      </w:r>
      <w:r>
        <w:rPr>
          <w:spacing w:val="40"/>
        </w:rPr>
        <w:t xml:space="preserve"> </w:t>
      </w:r>
      <w:r>
        <w:t>formal, lo que garantiza al justiciable el derecho a valorar la justicia y razonabilidad de una decisión judicial, teniendo en cuenta su repercusión en la sociedad.</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4"/>
          <w:numId w:val="21"/>
        </w:numPr>
        <w:tabs>
          <w:tab w:val="left" w:pos="2929"/>
        </w:tabs>
        <w:spacing w:before="60"/>
        <w:ind w:left="2929" w:hanging="379"/>
        <w:jc w:val="both"/>
      </w:pPr>
      <w:bookmarkStart w:id="123" w:name="f.4._Motivación_insuficiente_"/>
      <w:bookmarkEnd w:id="123"/>
      <w:r>
        <w:lastRenderedPageBreak/>
        <w:t xml:space="preserve">Motivación </w:t>
      </w:r>
      <w:r>
        <w:rPr>
          <w:spacing w:val="-2"/>
        </w:rPr>
        <w:t>insuficiente</w:t>
      </w:r>
    </w:p>
    <w:p w:rsidR="00CA2049" w:rsidRDefault="00CA2049">
      <w:pPr>
        <w:pStyle w:val="Textoindependiente"/>
        <w:spacing w:before="39"/>
        <w:jc w:val="left"/>
        <w:rPr>
          <w:b/>
        </w:rPr>
      </w:pPr>
    </w:p>
    <w:p w:rsidR="00CA2049" w:rsidRDefault="00E5536D">
      <w:pPr>
        <w:pStyle w:val="Textoindependiente"/>
        <w:spacing w:before="1" w:line="480" w:lineRule="auto"/>
        <w:ind w:left="2970" w:right="358"/>
      </w:pPr>
      <w:r>
        <w:t>Este tipo de infracción,</w:t>
      </w:r>
      <w:r>
        <w:rPr>
          <w:spacing w:val="-3"/>
        </w:rPr>
        <w:t xml:space="preserve"> </w:t>
      </w:r>
      <w:r>
        <w:t>se</w:t>
      </w:r>
      <w:r>
        <w:rPr>
          <w:spacing w:val="-3"/>
        </w:rPr>
        <w:t xml:space="preserve"> </w:t>
      </w:r>
      <w:r>
        <w:t>refiere,</w:t>
      </w:r>
      <w:r>
        <w:rPr>
          <w:spacing w:val="-3"/>
        </w:rPr>
        <w:t xml:space="preserve"> </w:t>
      </w:r>
      <w:r>
        <w:t>al</w:t>
      </w:r>
      <w:r>
        <w:rPr>
          <w:spacing w:val="-3"/>
        </w:rPr>
        <w:t xml:space="preserve"> </w:t>
      </w:r>
      <w:r>
        <w:t>mínimo</w:t>
      </w:r>
      <w:r>
        <w:rPr>
          <w:spacing w:val="-3"/>
        </w:rPr>
        <w:t xml:space="preserve"> </w:t>
      </w:r>
      <w:r>
        <w:t>de</w:t>
      </w:r>
      <w:r>
        <w:rPr>
          <w:spacing w:val="-3"/>
        </w:rPr>
        <w:t xml:space="preserve"> </w:t>
      </w:r>
      <w:r>
        <w:t>motivación</w:t>
      </w:r>
      <w:r>
        <w:rPr>
          <w:spacing w:val="-3"/>
        </w:rPr>
        <w:t xml:space="preserve"> </w:t>
      </w:r>
      <w:r>
        <w:t>que</w:t>
      </w:r>
      <w:r>
        <w:rPr>
          <w:spacing w:val="-3"/>
        </w:rPr>
        <w:t xml:space="preserve"> </w:t>
      </w:r>
      <w:r>
        <w:t>le es exigible a los magistrados, en</w:t>
      </w:r>
      <w:r>
        <w:rPr>
          <w:spacing w:val="-4"/>
        </w:rPr>
        <w:t xml:space="preserve"> </w:t>
      </w:r>
      <w:r>
        <w:t>razón</w:t>
      </w:r>
      <w:r>
        <w:rPr>
          <w:spacing w:val="-4"/>
        </w:rPr>
        <w:t xml:space="preserve"> </w:t>
      </w:r>
      <w:r>
        <w:t>a</w:t>
      </w:r>
      <w:r>
        <w:rPr>
          <w:spacing w:val="-4"/>
        </w:rPr>
        <w:t xml:space="preserve"> </w:t>
      </w:r>
      <w:r>
        <w:t>los</w:t>
      </w:r>
      <w:r>
        <w:rPr>
          <w:spacing w:val="-4"/>
        </w:rPr>
        <w:t xml:space="preserve"> </w:t>
      </w:r>
      <w:r>
        <w:t>fundamentos</w:t>
      </w:r>
      <w:r>
        <w:rPr>
          <w:spacing w:val="-4"/>
        </w:rPr>
        <w:t xml:space="preserve"> </w:t>
      </w:r>
      <w:r>
        <w:t>fácticos y jurídicos relevantes para las decisiones. En términos generales, el máximo intérprete de la Constitución, el Tribunal Constitucional, ha establecido, que no se trata de que el juez responda a cada una de las pretensiones que</w:t>
      </w:r>
      <w:r>
        <w:rPr>
          <w:spacing w:val="-3"/>
        </w:rPr>
        <w:t xml:space="preserve"> </w:t>
      </w:r>
      <w:r>
        <w:t>se</w:t>
      </w:r>
      <w:r>
        <w:rPr>
          <w:spacing w:val="-3"/>
        </w:rPr>
        <w:t xml:space="preserve"> </w:t>
      </w:r>
      <w:r>
        <w:t>ha</w:t>
      </w:r>
      <w:r>
        <w:rPr>
          <w:spacing w:val="-3"/>
        </w:rPr>
        <w:t xml:space="preserve"> </w:t>
      </w:r>
      <w:r>
        <w:t>planteado</w:t>
      </w:r>
      <w:r>
        <w:rPr>
          <w:spacing w:val="-3"/>
        </w:rPr>
        <w:t xml:space="preserve"> </w:t>
      </w:r>
      <w:r>
        <w:t>en</w:t>
      </w:r>
      <w:r>
        <w:rPr>
          <w:spacing w:val="-3"/>
        </w:rPr>
        <w:t xml:space="preserve"> </w:t>
      </w:r>
      <w:r>
        <w:t>el proceso, pues esta insuficiencia solo será relevante, teniendo en cuenta la perspectiva constitucional, si es que la insuficiencia de fundamentos se manifiesta a la luz de lo que se ha decidido.</w:t>
      </w:r>
    </w:p>
    <w:p w:rsidR="00CA2049" w:rsidRDefault="00E5536D">
      <w:pPr>
        <w:pStyle w:val="Ttulo3"/>
        <w:numPr>
          <w:ilvl w:val="4"/>
          <w:numId w:val="21"/>
        </w:numPr>
        <w:tabs>
          <w:tab w:val="left" w:pos="2929"/>
        </w:tabs>
        <w:spacing w:before="220"/>
        <w:ind w:left="2929" w:hanging="379"/>
        <w:jc w:val="both"/>
      </w:pPr>
      <w:bookmarkStart w:id="124" w:name="f.5._Motivación_sustancialmente_incongru"/>
      <w:bookmarkEnd w:id="124"/>
      <w:r>
        <w:t xml:space="preserve">Motivación sustancialmente </w:t>
      </w:r>
      <w:r>
        <w:rPr>
          <w:spacing w:val="-2"/>
        </w:rPr>
        <w:t>incongruente</w:t>
      </w:r>
    </w:p>
    <w:p w:rsidR="00CA2049" w:rsidRDefault="00CA2049">
      <w:pPr>
        <w:pStyle w:val="Textoindependiente"/>
        <w:spacing w:before="40"/>
        <w:jc w:val="left"/>
        <w:rPr>
          <w:b/>
        </w:rPr>
      </w:pPr>
    </w:p>
    <w:p w:rsidR="00CA2049" w:rsidRDefault="00E5536D">
      <w:pPr>
        <w:pStyle w:val="Textoindependiente"/>
        <w:spacing w:line="480" w:lineRule="auto"/>
        <w:ind w:left="2970" w:right="358"/>
      </w:pPr>
      <w:r>
        <w:t>Como ya lo</w:t>
      </w:r>
      <w:r>
        <w:rPr>
          <w:spacing w:val="-4"/>
        </w:rPr>
        <w:t xml:space="preserve"> </w:t>
      </w:r>
      <w:r>
        <w:t>hemos</w:t>
      </w:r>
      <w:r>
        <w:rPr>
          <w:spacing w:val="-4"/>
        </w:rPr>
        <w:t xml:space="preserve"> </w:t>
      </w:r>
      <w:r>
        <w:t>expuesto,</w:t>
      </w:r>
      <w:r>
        <w:rPr>
          <w:spacing w:val="-4"/>
        </w:rPr>
        <w:t xml:space="preserve"> </w:t>
      </w:r>
      <w:r>
        <w:t>el</w:t>
      </w:r>
      <w:r>
        <w:rPr>
          <w:spacing w:val="-4"/>
        </w:rPr>
        <w:t xml:space="preserve"> </w:t>
      </w:r>
      <w:r>
        <w:t>Derecho</w:t>
      </w:r>
      <w:r>
        <w:rPr>
          <w:spacing w:val="-4"/>
        </w:rPr>
        <w:t xml:space="preserve"> </w:t>
      </w:r>
      <w:r>
        <w:t>a</w:t>
      </w:r>
      <w:r>
        <w:rPr>
          <w:spacing w:val="-4"/>
        </w:rPr>
        <w:t xml:space="preserve"> </w:t>
      </w:r>
      <w:r>
        <w:t>la</w:t>
      </w:r>
      <w:r>
        <w:rPr>
          <w:spacing w:val="-4"/>
        </w:rPr>
        <w:t xml:space="preserve"> </w:t>
      </w:r>
      <w:r>
        <w:t>debida</w:t>
      </w:r>
      <w:r>
        <w:rPr>
          <w:spacing w:val="-4"/>
        </w:rPr>
        <w:t xml:space="preserve"> </w:t>
      </w:r>
      <w:r>
        <w:t>motivación</w:t>
      </w:r>
      <w:r>
        <w:rPr>
          <w:spacing w:val="-4"/>
        </w:rPr>
        <w:t xml:space="preserve"> </w:t>
      </w:r>
      <w:r>
        <w:t>le impone a los magistrados el deber de resolver las</w:t>
      </w:r>
      <w:r>
        <w:rPr>
          <w:spacing w:val="-3"/>
        </w:rPr>
        <w:t xml:space="preserve"> </w:t>
      </w:r>
      <w:r>
        <w:t>pretensiones</w:t>
      </w:r>
      <w:r>
        <w:rPr>
          <w:spacing w:val="-3"/>
        </w:rPr>
        <w:t xml:space="preserve"> </w:t>
      </w:r>
      <w:r>
        <w:t>de los justiciables, de forma congruente, teniendo en cuenta las pretensiones planteadas por las partes, sin incurrir, en algún tipo de desviación que impliquen la modificación o alteración de alguna forma del debate procesal; básicamente hace referencia a</w:t>
      </w:r>
      <w:r>
        <w:rPr>
          <w:spacing w:val="40"/>
        </w:rPr>
        <w:t xml:space="preserve"> </w:t>
      </w:r>
      <w:r>
        <w:t>la congruencia de las resoluciones, entre lo que se pide y finalmente se otorga a los justiciables.</w:t>
      </w:r>
    </w:p>
    <w:p w:rsidR="00CA2049" w:rsidRDefault="00CA2049">
      <w:pPr>
        <w:pStyle w:val="Textoindependiente"/>
        <w:spacing w:before="253"/>
        <w:jc w:val="left"/>
      </w:pPr>
    </w:p>
    <w:p w:rsidR="00CA2049" w:rsidRDefault="00E5536D">
      <w:pPr>
        <w:pStyle w:val="Ttulo3"/>
        <w:numPr>
          <w:ilvl w:val="3"/>
          <w:numId w:val="21"/>
        </w:numPr>
        <w:tabs>
          <w:tab w:val="left" w:pos="1979"/>
        </w:tabs>
        <w:spacing w:before="0"/>
        <w:ind w:left="1979" w:hanging="419"/>
      </w:pPr>
      <w:bookmarkStart w:id="125" w:name="g.​Motivaciones_cualificadas_"/>
      <w:bookmarkEnd w:id="125"/>
      <w:r>
        <w:t xml:space="preserve">Motivaciones </w:t>
      </w:r>
      <w:r>
        <w:rPr>
          <w:spacing w:val="-2"/>
        </w:rPr>
        <w:t>cualificadas</w:t>
      </w:r>
    </w:p>
    <w:p w:rsidR="00CA2049" w:rsidRDefault="00CA2049">
      <w:pPr>
        <w:pStyle w:val="Textoindependiente"/>
        <w:spacing w:before="40"/>
        <w:jc w:val="left"/>
        <w:rPr>
          <w:b/>
        </w:rPr>
      </w:pPr>
    </w:p>
    <w:p w:rsidR="00CA2049" w:rsidRDefault="00E5536D">
      <w:pPr>
        <w:pStyle w:val="Textoindependiente"/>
        <w:spacing w:line="480" w:lineRule="auto"/>
        <w:ind w:left="1980"/>
        <w:jc w:val="left"/>
      </w:pPr>
      <w:r>
        <w:t>El</w:t>
      </w:r>
      <w:r>
        <w:rPr>
          <w:spacing w:val="40"/>
        </w:rPr>
        <w:t xml:space="preserve"> </w:t>
      </w:r>
      <w:r>
        <w:t>Tribunal</w:t>
      </w:r>
      <w:r>
        <w:rPr>
          <w:spacing w:val="40"/>
        </w:rPr>
        <w:t xml:space="preserve"> </w:t>
      </w:r>
      <w:r>
        <w:t>Constitucional,</w:t>
      </w:r>
      <w:r>
        <w:rPr>
          <w:spacing w:val="40"/>
        </w:rPr>
        <w:t xml:space="preserve"> </w:t>
      </w:r>
      <w:r>
        <w:t>en</w:t>
      </w:r>
      <w:r>
        <w:rPr>
          <w:spacing w:val="40"/>
        </w:rPr>
        <w:t xml:space="preserve"> </w:t>
      </w:r>
      <w:r>
        <w:t>el</w:t>
      </w:r>
      <w:r>
        <w:rPr>
          <w:spacing w:val="40"/>
        </w:rPr>
        <w:t xml:space="preserve"> </w:t>
      </w:r>
      <w:r>
        <w:t>expediente</w:t>
      </w:r>
      <w:r>
        <w:rPr>
          <w:spacing w:val="40"/>
        </w:rPr>
        <w:t xml:space="preserve"> </w:t>
      </w:r>
      <w:r>
        <w:t>0728-2008-PHC/TC,</w:t>
      </w:r>
      <w:r>
        <w:rPr>
          <w:spacing w:val="40"/>
        </w:rPr>
        <w:t xml:space="preserve"> </w:t>
      </w:r>
      <w:r>
        <w:t>en</w:t>
      </w:r>
      <w:r>
        <w:rPr>
          <w:spacing w:val="40"/>
        </w:rPr>
        <w:t xml:space="preserve"> </w:t>
      </w:r>
      <w:r>
        <w:t>su fundamento</w:t>
      </w:r>
      <w:r>
        <w:rPr>
          <w:spacing w:val="30"/>
        </w:rPr>
        <w:t xml:space="preserve">  </w:t>
      </w:r>
      <w:r>
        <w:t>número</w:t>
      </w:r>
      <w:r>
        <w:rPr>
          <w:spacing w:val="30"/>
        </w:rPr>
        <w:t xml:space="preserve">  </w:t>
      </w:r>
      <w:r>
        <w:t>siete,</w:t>
      </w:r>
      <w:r>
        <w:rPr>
          <w:spacing w:val="30"/>
        </w:rPr>
        <w:t xml:space="preserve">  </w:t>
      </w:r>
      <w:r>
        <w:t>ha</w:t>
      </w:r>
      <w:r>
        <w:rPr>
          <w:spacing w:val="30"/>
        </w:rPr>
        <w:t xml:space="preserve">  </w:t>
      </w:r>
      <w:r>
        <w:t>señalado</w:t>
      </w:r>
      <w:r>
        <w:rPr>
          <w:spacing w:val="30"/>
        </w:rPr>
        <w:t xml:space="preserve">  </w:t>
      </w:r>
      <w:r>
        <w:t>que</w:t>
      </w:r>
      <w:r>
        <w:rPr>
          <w:spacing w:val="30"/>
        </w:rPr>
        <w:t xml:space="preserve">  </w:t>
      </w:r>
      <w:r>
        <w:t>resulta</w:t>
      </w:r>
      <w:r>
        <w:rPr>
          <w:spacing w:val="75"/>
          <w:w w:val="150"/>
        </w:rPr>
        <w:t xml:space="preserve"> </w:t>
      </w:r>
      <w:r>
        <w:t>una</w:t>
      </w:r>
      <w:r>
        <w:rPr>
          <w:spacing w:val="75"/>
          <w:w w:val="150"/>
        </w:rPr>
        <w:t xml:space="preserve"> </w:t>
      </w:r>
      <w:r>
        <w:rPr>
          <w:spacing w:val="-2"/>
        </w:rPr>
        <w:t>justificación</w:t>
      </w:r>
    </w:p>
    <w:p w:rsidR="00CA2049" w:rsidRDefault="00CA2049">
      <w:pPr>
        <w:pStyle w:val="Textoindependiente"/>
        <w:spacing w:line="480" w:lineRule="auto"/>
        <w:jc w:val="left"/>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estrictamente especial, en caso se haya tomado la decisión de rechazar liminarmente la demandada o,</w:t>
      </w:r>
      <w:r>
        <w:rPr>
          <w:spacing w:val="-4"/>
        </w:rPr>
        <w:t xml:space="preserve"> </w:t>
      </w:r>
      <w:r>
        <w:t>por</w:t>
      </w:r>
      <w:r>
        <w:rPr>
          <w:spacing w:val="-4"/>
        </w:rPr>
        <w:t xml:space="preserve"> </w:t>
      </w:r>
      <w:r>
        <w:t>ejemplo,</w:t>
      </w:r>
      <w:r>
        <w:rPr>
          <w:spacing w:val="-4"/>
        </w:rPr>
        <w:t xml:space="preserve"> </w:t>
      </w:r>
      <w:r>
        <w:t>sentencias</w:t>
      </w:r>
      <w:r>
        <w:rPr>
          <w:spacing w:val="-4"/>
        </w:rPr>
        <w:t xml:space="preserve"> </w:t>
      </w:r>
      <w:r>
        <w:t>trascendentales,</w:t>
      </w:r>
      <w:r>
        <w:rPr>
          <w:spacing w:val="-4"/>
        </w:rPr>
        <w:t xml:space="preserve"> </w:t>
      </w:r>
      <w:r>
        <w:t>en</w:t>
      </w:r>
      <w:r>
        <w:rPr>
          <w:spacing w:val="-4"/>
        </w:rPr>
        <w:t xml:space="preserve"> </w:t>
      </w:r>
      <w:r>
        <w:t>la que el fallo judicial implique la pérdida de Derechos Fundamentales, como el Derecho</w:t>
      </w:r>
      <w:r>
        <w:rPr>
          <w:spacing w:val="-3"/>
        </w:rPr>
        <w:t xml:space="preserve"> </w:t>
      </w:r>
      <w:r>
        <w:t>a</w:t>
      </w:r>
      <w:r>
        <w:rPr>
          <w:spacing w:val="-3"/>
        </w:rPr>
        <w:t xml:space="preserve"> </w:t>
      </w:r>
      <w:r>
        <w:t>la</w:t>
      </w:r>
      <w:r>
        <w:rPr>
          <w:spacing w:val="-3"/>
        </w:rPr>
        <w:t xml:space="preserve"> </w:t>
      </w:r>
      <w:r>
        <w:t>libertad.</w:t>
      </w:r>
      <w:r>
        <w:rPr>
          <w:spacing w:val="-3"/>
        </w:rPr>
        <w:t xml:space="preserve"> </w:t>
      </w:r>
      <w:r>
        <w:t>En</w:t>
      </w:r>
      <w:r>
        <w:rPr>
          <w:spacing w:val="-3"/>
        </w:rPr>
        <w:t xml:space="preserve"> </w:t>
      </w:r>
      <w:r>
        <w:t>ese</w:t>
      </w:r>
      <w:r>
        <w:rPr>
          <w:spacing w:val="-3"/>
        </w:rPr>
        <w:t xml:space="preserve"> </w:t>
      </w:r>
      <w:r>
        <w:t>caso,</w:t>
      </w:r>
      <w:r>
        <w:rPr>
          <w:spacing w:val="-3"/>
        </w:rPr>
        <w:t xml:space="preserve"> </w:t>
      </w:r>
      <w:r>
        <w:t>existe</w:t>
      </w:r>
      <w:r>
        <w:rPr>
          <w:spacing w:val="-3"/>
        </w:rPr>
        <w:t xml:space="preserve"> </w:t>
      </w:r>
      <w:r>
        <w:t>un</w:t>
      </w:r>
      <w:r>
        <w:rPr>
          <w:spacing w:val="-3"/>
        </w:rPr>
        <w:t xml:space="preserve"> </w:t>
      </w:r>
      <w:r>
        <w:t>doble</w:t>
      </w:r>
      <w:r>
        <w:rPr>
          <w:spacing w:val="-3"/>
        </w:rPr>
        <w:t xml:space="preserve"> </w:t>
      </w:r>
      <w:r>
        <w:t>mandato</w:t>
      </w:r>
      <w:r>
        <w:rPr>
          <w:spacing w:val="-3"/>
        </w:rPr>
        <w:t xml:space="preserve"> </w:t>
      </w:r>
      <w:r>
        <w:t>de</w:t>
      </w:r>
      <w:r>
        <w:rPr>
          <w:spacing w:val="-3"/>
        </w:rPr>
        <w:t xml:space="preserve"> </w:t>
      </w:r>
      <w:r>
        <w:t xml:space="preserve">motivación de sentencia, pues la justificación está relacionada al propio derecho que fundamente la decisión y el derecho que el Juez o Tribunal está </w:t>
      </w:r>
      <w:r>
        <w:rPr>
          <w:spacing w:val="-2"/>
        </w:rPr>
        <w:t>restringiendo.</w:t>
      </w:r>
    </w:p>
    <w:p w:rsidR="00CA2049" w:rsidRDefault="00E5536D">
      <w:pPr>
        <w:pStyle w:val="Ttulo3"/>
        <w:numPr>
          <w:ilvl w:val="3"/>
          <w:numId w:val="21"/>
        </w:numPr>
        <w:tabs>
          <w:tab w:val="left" w:pos="1980"/>
        </w:tabs>
        <w:spacing w:line="480" w:lineRule="auto"/>
        <w:ind w:right="358"/>
        <w:jc w:val="both"/>
      </w:pPr>
      <w:bookmarkStart w:id="126" w:name="h.​Vulneración_del_principio_de_progresi"/>
      <w:bookmarkEnd w:id="126"/>
      <w:r>
        <w:t>Vulneración del principio de progresividad de la seguridad social en el cálculo de los subsidios de los trabajadores del régimen pesquero</w:t>
      </w:r>
    </w:p>
    <w:p w:rsidR="00CA2049" w:rsidRDefault="00E5536D">
      <w:pPr>
        <w:spacing w:before="40" w:line="480" w:lineRule="auto"/>
        <w:ind w:left="1980" w:right="361"/>
        <w:jc w:val="both"/>
        <w:rPr>
          <w:i/>
          <w:sz w:val="24"/>
        </w:rPr>
      </w:pPr>
      <w:r>
        <w:rPr>
          <w:sz w:val="24"/>
        </w:rPr>
        <w:t>Nuestra Constitución Política, establece en el artículo 10°, el derecho a la Seguridad Social.</w:t>
      </w:r>
      <w:r>
        <w:rPr>
          <w:spacing w:val="-5"/>
          <w:sz w:val="24"/>
        </w:rPr>
        <w:t xml:space="preserve"> </w:t>
      </w:r>
      <w:r>
        <w:rPr>
          <w:sz w:val="24"/>
        </w:rPr>
        <w:t>En</w:t>
      </w:r>
      <w:r>
        <w:rPr>
          <w:spacing w:val="-5"/>
          <w:sz w:val="24"/>
        </w:rPr>
        <w:t xml:space="preserve"> </w:t>
      </w:r>
      <w:r>
        <w:rPr>
          <w:sz w:val="24"/>
        </w:rPr>
        <w:t>específico,</w:t>
      </w:r>
      <w:r>
        <w:rPr>
          <w:spacing w:val="-5"/>
          <w:sz w:val="24"/>
        </w:rPr>
        <w:t xml:space="preserve"> </w:t>
      </w:r>
      <w:r>
        <w:rPr>
          <w:sz w:val="24"/>
        </w:rPr>
        <w:t>prescribe</w:t>
      </w:r>
      <w:r>
        <w:rPr>
          <w:spacing w:val="-5"/>
          <w:sz w:val="24"/>
        </w:rPr>
        <w:t xml:space="preserve"> </w:t>
      </w:r>
      <w:r>
        <w:rPr>
          <w:sz w:val="24"/>
        </w:rPr>
        <w:t>lo</w:t>
      </w:r>
      <w:r>
        <w:rPr>
          <w:spacing w:val="-5"/>
          <w:sz w:val="24"/>
        </w:rPr>
        <w:t xml:space="preserve"> </w:t>
      </w:r>
      <w:r>
        <w:rPr>
          <w:sz w:val="24"/>
        </w:rPr>
        <w:t>siguiente:</w:t>
      </w:r>
      <w:r>
        <w:rPr>
          <w:spacing w:val="-5"/>
          <w:sz w:val="24"/>
        </w:rPr>
        <w:t xml:space="preserve"> </w:t>
      </w:r>
      <w:r>
        <w:rPr>
          <w:i/>
          <w:sz w:val="24"/>
        </w:rPr>
        <w:t>“El</w:t>
      </w:r>
      <w:r>
        <w:rPr>
          <w:i/>
          <w:spacing w:val="-5"/>
          <w:sz w:val="24"/>
        </w:rPr>
        <w:t xml:space="preserve"> </w:t>
      </w:r>
      <w:r>
        <w:rPr>
          <w:i/>
          <w:sz w:val="24"/>
        </w:rPr>
        <w:t>Estado</w:t>
      </w:r>
      <w:r>
        <w:rPr>
          <w:i/>
          <w:spacing w:val="-5"/>
          <w:sz w:val="24"/>
        </w:rPr>
        <w:t xml:space="preserve"> </w:t>
      </w:r>
      <w:r>
        <w:rPr>
          <w:i/>
          <w:sz w:val="24"/>
        </w:rPr>
        <w:t>reconoce el derecho universal y progresivo de toda persona a la seguridad social, para su protección frente a las contingencias que precise la ley y para la elevación de su calidad de vida”</w:t>
      </w:r>
      <w:r>
        <w:rPr>
          <w:sz w:val="24"/>
        </w:rPr>
        <w:t>. En relación con el contenido de este derecho, el Tribunal Constitucional reconoce a la seguridad social como un derecho humano fundamental. Al respecto ha dejado establecido:</w:t>
      </w:r>
      <w:r>
        <w:rPr>
          <w:spacing w:val="40"/>
          <w:sz w:val="24"/>
        </w:rPr>
        <w:t xml:space="preserve"> </w:t>
      </w:r>
      <w:r>
        <w:rPr>
          <w:i/>
          <w:sz w:val="24"/>
        </w:rPr>
        <w:t>“[…] el derecho a la seguridad social es un derecho humano fundamental, que supone el derecho que le asiste a la persona para que la sociedad provea instituciones y mecanismos</w:t>
      </w:r>
      <w:r>
        <w:rPr>
          <w:i/>
          <w:spacing w:val="-4"/>
          <w:sz w:val="24"/>
        </w:rPr>
        <w:t xml:space="preserve"> </w:t>
      </w:r>
      <w:r>
        <w:rPr>
          <w:i/>
          <w:sz w:val="24"/>
        </w:rPr>
        <w:t>a</w:t>
      </w:r>
      <w:r>
        <w:rPr>
          <w:i/>
          <w:spacing w:val="-4"/>
          <w:sz w:val="24"/>
        </w:rPr>
        <w:t xml:space="preserve"> </w:t>
      </w:r>
      <w:r>
        <w:rPr>
          <w:i/>
          <w:sz w:val="24"/>
        </w:rPr>
        <w:t>través</w:t>
      </w:r>
      <w:r>
        <w:rPr>
          <w:i/>
          <w:spacing w:val="-4"/>
          <w:sz w:val="24"/>
        </w:rPr>
        <w:t xml:space="preserve"> </w:t>
      </w:r>
      <w:r>
        <w:rPr>
          <w:i/>
          <w:sz w:val="24"/>
        </w:rPr>
        <w:t>de</w:t>
      </w:r>
      <w:r>
        <w:rPr>
          <w:i/>
          <w:spacing w:val="-4"/>
          <w:sz w:val="24"/>
        </w:rPr>
        <w:t xml:space="preserve"> </w:t>
      </w:r>
      <w:r>
        <w:rPr>
          <w:i/>
          <w:sz w:val="24"/>
        </w:rPr>
        <w:t>los</w:t>
      </w:r>
      <w:r>
        <w:rPr>
          <w:i/>
          <w:spacing w:val="-4"/>
          <w:sz w:val="24"/>
        </w:rPr>
        <w:t xml:space="preserve"> </w:t>
      </w:r>
      <w:r>
        <w:rPr>
          <w:i/>
          <w:sz w:val="24"/>
        </w:rPr>
        <w:t>cuales</w:t>
      </w:r>
      <w:r>
        <w:rPr>
          <w:i/>
          <w:spacing w:val="-4"/>
          <w:sz w:val="24"/>
        </w:rPr>
        <w:t xml:space="preserve"> </w:t>
      </w:r>
      <w:r>
        <w:rPr>
          <w:i/>
          <w:sz w:val="24"/>
        </w:rPr>
        <w:t>pueda</w:t>
      </w:r>
      <w:r>
        <w:rPr>
          <w:i/>
          <w:spacing w:val="-4"/>
          <w:sz w:val="24"/>
        </w:rPr>
        <w:t xml:space="preserve"> </w:t>
      </w:r>
      <w:r>
        <w:rPr>
          <w:i/>
          <w:sz w:val="24"/>
        </w:rPr>
        <w:t>obtener</w:t>
      </w:r>
      <w:r>
        <w:rPr>
          <w:i/>
          <w:spacing w:val="-4"/>
          <w:sz w:val="24"/>
        </w:rPr>
        <w:t xml:space="preserve"> </w:t>
      </w:r>
      <w:r>
        <w:rPr>
          <w:i/>
          <w:sz w:val="24"/>
        </w:rPr>
        <w:t>recursos</w:t>
      </w:r>
      <w:r>
        <w:rPr>
          <w:i/>
          <w:spacing w:val="-4"/>
          <w:sz w:val="24"/>
        </w:rPr>
        <w:t xml:space="preserve"> </w:t>
      </w:r>
      <w:r>
        <w:rPr>
          <w:i/>
          <w:sz w:val="24"/>
        </w:rPr>
        <w:t>de vida y soluciones para ciertos problemas preestablecidos’, de modo tal</w:t>
      </w:r>
      <w:r>
        <w:rPr>
          <w:i/>
          <w:spacing w:val="-5"/>
          <w:sz w:val="24"/>
        </w:rPr>
        <w:t xml:space="preserve"> </w:t>
      </w:r>
      <w:r>
        <w:rPr>
          <w:i/>
          <w:sz w:val="24"/>
        </w:rPr>
        <w:t>que pueda obtener</w:t>
      </w:r>
      <w:r>
        <w:rPr>
          <w:i/>
          <w:spacing w:val="-5"/>
          <w:sz w:val="24"/>
        </w:rPr>
        <w:t xml:space="preserve"> </w:t>
      </w:r>
      <w:r>
        <w:rPr>
          <w:i/>
          <w:sz w:val="24"/>
        </w:rPr>
        <w:t>una</w:t>
      </w:r>
      <w:r>
        <w:rPr>
          <w:i/>
          <w:spacing w:val="-5"/>
          <w:sz w:val="24"/>
        </w:rPr>
        <w:t xml:space="preserve"> </w:t>
      </w:r>
      <w:r>
        <w:rPr>
          <w:i/>
          <w:sz w:val="24"/>
        </w:rPr>
        <w:t>existencia</w:t>
      </w:r>
      <w:r>
        <w:rPr>
          <w:i/>
          <w:spacing w:val="-5"/>
          <w:sz w:val="24"/>
        </w:rPr>
        <w:t xml:space="preserve"> </w:t>
      </w:r>
      <w:r>
        <w:rPr>
          <w:i/>
          <w:sz w:val="24"/>
        </w:rPr>
        <w:t>en</w:t>
      </w:r>
      <w:r>
        <w:rPr>
          <w:i/>
          <w:spacing w:val="-5"/>
          <w:sz w:val="24"/>
        </w:rPr>
        <w:t xml:space="preserve"> </w:t>
      </w:r>
      <w:r>
        <w:rPr>
          <w:i/>
          <w:sz w:val="24"/>
        </w:rPr>
        <w:t>armonía</w:t>
      </w:r>
      <w:r>
        <w:rPr>
          <w:i/>
          <w:spacing w:val="-5"/>
          <w:sz w:val="24"/>
        </w:rPr>
        <w:t xml:space="preserve"> </w:t>
      </w:r>
      <w:r>
        <w:rPr>
          <w:i/>
          <w:sz w:val="24"/>
        </w:rPr>
        <w:t>con</w:t>
      </w:r>
      <w:r>
        <w:rPr>
          <w:i/>
          <w:spacing w:val="-5"/>
          <w:sz w:val="24"/>
        </w:rPr>
        <w:t xml:space="preserve"> </w:t>
      </w:r>
      <w:r>
        <w:rPr>
          <w:i/>
          <w:sz w:val="24"/>
        </w:rPr>
        <w:t>la</w:t>
      </w:r>
      <w:r>
        <w:rPr>
          <w:i/>
          <w:spacing w:val="-5"/>
          <w:sz w:val="24"/>
        </w:rPr>
        <w:t xml:space="preserve"> </w:t>
      </w:r>
      <w:r>
        <w:rPr>
          <w:i/>
          <w:sz w:val="24"/>
        </w:rPr>
        <w:t>dignidad,</w:t>
      </w:r>
      <w:r>
        <w:rPr>
          <w:i/>
          <w:spacing w:val="-5"/>
          <w:sz w:val="24"/>
        </w:rPr>
        <w:t xml:space="preserve"> </w:t>
      </w:r>
      <w:r>
        <w:rPr>
          <w:i/>
          <w:sz w:val="24"/>
        </w:rPr>
        <w:t>teniendo</w:t>
      </w:r>
      <w:r>
        <w:rPr>
          <w:i/>
          <w:spacing w:val="-5"/>
          <w:sz w:val="24"/>
        </w:rPr>
        <w:t xml:space="preserve"> </w:t>
      </w:r>
      <w:r>
        <w:rPr>
          <w:i/>
          <w:sz w:val="24"/>
        </w:rPr>
        <w:t>presente que la persona humana es el fin supremo de la sociedad y del Estado [Sentencia 0008-1996-PI/TC, fundamento 10]”.</w:t>
      </w:r>
    </w:p>
    <w:p w:rsidR="00CA2049" w:rsidRDefault="00CA2049">
      <w:pPr>
        <w:spacing w:line="480" w:lineRule="auto"/>
        <w:jc w:val="both"/>
        <w:rPr>
          <w:i/>
          <w:sz w:val="24"/>
        </w:rPr>
        <w:sectPr w:rsidR="00CA2049">
          <w:pgSz w:w="12240" w:h="15840"/>
          <w:pgMar w:top="1380" w:right="1080" w:bottom="920" w:left="1440" w:header="0" w:footer="729" w:gutter="0"/>
          <w:cols w:space="720"/>
        </w:sectPr>
      </w:pPr>
    </w:p>
    <w:p w:rsidR="00CA2049" w:rsidRDefault="00E5536D">
      <w:pPr>
        <w:spacing w:before="60" w:line="480" w:lineRule="auto"/>
        <w:ind w:left="1980" w:right="358"/>
        <w:jc w:val="both"/>
        <w:rPr>
          <w:sz w:val="24"/>
        </w:rPr>
      </w:pPr>
      <w:r>
        <w:rPr>
          <w:sz w:val="24"/>
        </w:rPr>
        <w:lastRenderedPageBreak/>
        <w:t xml:space="preserve">Asimismo, el Pacto Internacional de los Derechos Económicos, Sociales y Culturales (PIDESC) en el artículo 2.1° establece que: </w:t>
      </w:r>
      <w:r>
        <w:rPr>
          <w:i/>
          <w:sz w:val="24"/>
        </w:rPr>
        <w:t>“[…] cada uno de</w:t>
      </w:r>
      <w:r>
        <w:rPr>
          <w:i/>
          <w:spacing w:val="80"/>
          <w:sz w:val="24"/>
        </w:rPr>
        <w:t xml:space="preserve"> </w:t>
      </w:r>
      <w:r>
        <w:rPr>
          <w:i/>
          <w:sz w:val="24"/>
        </w:rPr>
        <w:t xml:space="preserve">los estados Partes en el presente Pacto se compromete a adoptar medidas, tanto por separado como mediante la asistencia y la cooperación internacionales, especialmente económicas y técnicas, hasta el máximo de los recursos de que disponga, para lograr </w:t>
      </w:r>
      <w:r>
        <w:rPr>
          <w:b/>
          <w:i/>
          <w:sz w:val="24"/>
        </w:rPr>
        <w:t>progresivamente</w:t>
      </w:r>
      <w:r>
        <w:rPr>
          <w:i/>
          <w:sz w:val="24"/>
        </w:rPr>
        <w:t>, por todos los medios apropiados, inclusive en particular la adopción de medidas legislativas, la plena efectividad de los derechos aquí reconocidos</w:t>
      </w:r>
      <w:r>
        <w:rPr>
          <w:sz w:val="24"/>
        </w:rPr>
        <w:t>” (El énfasis es nuestro).</w:t>
      </w:r>
    </w:p>
    <w:p w:rsidR="00CA2049" w:rsidRDefault="00E5536D">
      <w:pPr>
        <w:spacing w:before="160" w:line="480" w:lineRule="auto"/>
        <w:ind w:left="1980" w:right="361"/>
        <w:jc w:val="both"/>
        <w:rPr>
          <w:sz w:val="24"/>
        </w:rPr>
      </w:pPr>
      <w:r>
        <w:rPr>
          <w:sz w:val="24"/>
        </w:rPr>
        <w:t xml:space="preserve">Por su parte, el artículo 26° de la Convención Americana sobre Derechos Humanos prevé que: </w:t>
      </w:r>
      <w:r>
        <w:rPr>
          <w:i/>
          <w:sz w:val="24"/>
        </w:rPr>
        <w:t>“</w:t>
      </w:r>
      <w:r>
        <w:rPr>
          <w:i/>
          <w:sz w:val="24"/>
          <w:u w:val="thick"/>
        </w:rPr>
        <w:t>Desarrollo Progresivo</w:t>
      </w:r>
      <w:r>
        <w:rPr>
          <w:i/>
          <w:sz w:val="24"/>
        </w:rPr>
        <w:t xml:space="preserve">. Los Estados Partes se comprometen a adoptar providencias, tanto a nivel interno como mediante la cooperación internacional, especialmente económica y técnica, para lograr </w:t>
      </w:r>
      <w:r>
        <w:rPr>
          <w:b/>
          <w:i/>
          <w:sz w:val="24"/>
        </w:rPr>
        <w:t xml:space="preserve">progresivamente </w:t>
      </w:r>
      <w:r>
        <w:rPr>
          <w:i/>
          <w:sz w:val="24"/>
        </w:rPr>
        <w:t>la plena efectividad de los derechos</w:t>
      </w:r>
      <w:r>
        <w:rPr>
          <w:i/>
          <w:spacing w:val="-4"/>
          <w:sz w:val="24"/>
        </w:rPr>
        <w:t xml:space="preserve"> </w:t>
      </w:r>
      <w:r>
        <w:rPr>
          <w:i/>
          <w:sz w:val="24"/>
        </w:rPr>
        <w:t>que</w:t>
      </w:r>
      <w:r>
        <w:rPr>
          <w:i/>
          <w:spacing w:val="-4"/>
          <w:sz w:val="24"/>
        </w:rPr>
        <w:t xml:space="preserve"> </w:t>
      </w:r>
      <w:r>
        <w:rPr>
          <w:i/>
          <w:sz w:val="24"/>
        </w:rPr>
        <w:t>se</w:t>
      </w:r>
      <w:r>
        <w:rPr>
          <w:i/>
          <w:spacing w:val="-4"/>
          <w:sz w:val="24"/>
        </w:rPr>
        <w:t xml:space="preserve"> </w:t>
      </w:r>
      <w:r>
        <w:rPr>
          <w:i/>
          <w:sz w:val="24"/>
        </w:rPr>
        <w:t>derivan de las normas económicas, sociales y sobre educación, ciencia y cultura, contenidas en la Carta de la Organización de los Estados Americanos, reformada por el Protocolo de Buenos Aires, en la medida de los recursos disponibles, por vía legislativa u otros medios apropiados</w:t>
      </w:r>
      <w:r>
        <w:rPr>
          <w:sz w:val="24"/>
        </w:rPr>
        <w:t xml:space="preserve">” (El énfasis es </w:t>
      </w:r>
      <w:r>
        <w:rPr>
          <w:spacing w:val="-2"/>
          <w:sz w:val="24"/>
        </w:rPr>
        <w:t>nuestro).</w:t>
      </w:r>
    </w:p>
    <w:p w:rsidR="00CA2049" w:rsidRDefault="00E5536D">
      <w:pPr>
        <w:pStyle w:val="Textoindependiente"/>
        <w:spacing w:before="160" w:line="480" w:lineRule="auto"/>
        <w:ind w:left="1980" w:right="358"/>
      </w:pPr>
      <w:r>
        <w:t>En ese sentido, debe tenerse presente que el concepto de progresividad constituye un concepto netamente objetivo y no subjetivo, razón</w:t>
      </w:r>
      <w:r>
        <w:rPr>
          <w:spacing w:val="-3"/>
        </w:rPr>
        <w:t xml:space="preserve"> </w:t>
      </w:r>
      <w:r>
        <w:t>por</w:t>
      </w:r>
      <w:r>
        <w:rPr>
          <w:spacing w:val="-3"/>
        </w:rPr>
        <w:t xml:space="preserve"> </w:t>
      </w:r>
      <w:r>
        <w:t>la</w:t>
      </w:r>
      <w:r>
        <w:rPr>
          <w:spacing w:val="-3"/>
        </w:rPr>
        <w:t xml:space="preserve"> </w:t>
      </w:r>
      <w:r>
        <w:t>cual examinar eventuales regresiones que en materia de seguridad social realice el</w:t>
      </w:r>
      <w:r>
        <w:rPr>
          <w:spacing w:val="30"/>
        </w:rPr>
        <w:t xml:space="preserve"> </w:t>
      </w:r>
      <w:r>
        <w:t>Estado</w:t>
      </w:r>
      <w:r>
        <w:rPr>
          <w:spacing w:val="30"/>
        </w:rPr>
        <w:t xml:space="preserve"> </w:t>
      </w:r>
      <w:r>
        <w:t>no</w:t>
      </w:r>
      <w:r>
        <w:rPr>
          <w:spacing w:val="30"/>
        </w:rPr>
        <w:t xml:space="preserve"> </w:t>
      </w:r>
      <w:r>
        <w:t>pueden</w:t>
      </w:r>
      <w:r>
        <w:rPr>
          <w:spacing w:val="30"/>
        </w:rPr>
        <w:t xml:space="preserve"> </w:t>
      </w:r>
      <w:r>
        <w:t>ser</w:t>
      </w:r>
      <w:r>
        <w:rPr>
          <w:spacing w:val="30"/>
        </w:rPr>
        <w:t xml:space="preserve"> </w:t>
      </w:r>
      <w:r>
        <w:t>analizadas</w:t>
      </w:r>
      <w:r>
        <w:rPr>
          <w:spacing w:val="30"/>
        </w:rPr>
        <w:t xml:space="preserve"> </w:t>
      </w:r>
      <w:r>
        <w:t>a</w:t>
      </w:r>
      <w:r>
        <w:rPr>
          <w:spacing w:val="30"/>
        </w:rPr>
        <w:t xml:space="preserve"> </w:t>
      </w:r>
      <w:r>
        <w:t>la</w:t>
      </w:r>
      <w:r>
        <w:rPr>
          <w:spacing w:val="30"/>
        </w:rPr>
        <w:t xml:space="preserve"> </w:t>
      </w:r>
      <w:r>
        <w:t>luz</w:t>
      </w:r>
      <w:r>
        <w:rPr>
          <w:spacing w:val="30"/>
        </w:rPr>
        <w:t xml:space="preserve"> </w:t>
      </w:r>
      <w:r>
        <w:t>de</w:t>
      </w:r>
      <w:r>
        <w:rPr>
          <w:spacing w:val="30"/>
        </w:rPr>
        <w:t xml:space="preserve"> </w:t>
      </w:r>
      <w:r>
        <w:t>un</w:t>
      </w:r>
      <w:r>
        <w:rPr>
          <w:spacing w:val="15"/>
        </w:rPr>
        <w:t xml:space="preserve"> </w:t>
      </w:r>
      <w:r>
        <w:t>grupo</w:t>
      </w:r>
      <w:r>
        <w:rPr>
          <w:spacing w:val="15"/>
        </w:rPr>
        <w:t xml:space="preserve"> </w:t>
      </w:r>
      <w:r>
        <w:t>de</w:t>
      </w:r>
      <w:r>
        <w:rPr>
          <w:spacing w:val="15"/>
        </w:rPr>
        <w:t xml:space="preserve"> </w:t>
      </w:r>
      <w:r>
        <w:t>personas</w:t>
      </w:r>
      <w:r>
        <w:rPr>
          <w:spacing w:val="15"/>
        </w:rPr>
        <w:t xml:space="preserve"> </w:t>
      </w:r>
      <w:r>
        <w:t>de</w:t>
      </w:r>
      <w:r>
        <w:rPr>
          <w:spacing w:val="15"/>
        </w:rPr>
        <w:t xml:space="preserve"> </w:t>
      </w:r>
      <w:r>
        <w:rPr>
          <w:spacing w:val="-5"/>
        </w:rPr>
        <w:t>la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1"/>
      </w:pPr>
      <w:r>
        <w:lastRenderedPageBreak/>
        <w:t>situación que afronta el Estado en alguna materia; sin embargo, en el presente caso, nos estamos refiriendo a todo un sector, del que el estado no ha previsto su protección.</w:t>
      </w:r>
    </w:p>
    <w:p w:rsidR="00CA2049" w:rsidRDefault="00E5536D">
      <w:pPr>
        <w:pStyle w:val="Ttulo3"/>
        <w:numPr>
          <w:ilvl w:val="3"/>
          <w:numId w:val="21"/>
        </w:numPr>
        <w:tabs>
          <w:tab w:val="left" w:pos="1979"/>
        </w:tabs>
        <w:ind w:left="1979" w:hanging="359"/>
        <w:jc w:val="both"/>
      </w:pPr>
      <w:bookmarkStart w:id="127" w:name="i.​Restricción_al_derecho_universal_de_l"/>
      <w:bookmarkEnd w:id="127"/>
      <w:r>
        <w:t>Restricción</w:t>
      </w:r>
      <w:r>
        <w:rPr>
          <w:spacing w:val="-1"/>
        </w:rPr>
        <w:t xml:space="preserve"> </w:t>
      </w:r>
      <w:r>
        <w:t>al derecho</w:t>
      </w:r>
      <w:r>
        <w:rPr>
          <w:spacing w:val="-1"/>
        </w:rPr>
        <w:t xml:space="preserve"> </w:t>
      </w:r>
      <w:r>
        <w:t>universal de</w:t>
      </w:r>
      <w:r>
        <w:rPr>
          <w:spacing w:val="-1"/>
        </w:rPr>
        <w:t xml:space="preserve"> </w:t>
      </w:r>
      <w:r>
        <w:t>las personas</w:t>
      </w:r>
      <w:r>
        <w:rPr>
          <w:spacing w:val="-1"/>
        </w:rPr>
        <w:t xml:space="preserve"> </w:t>
      </w:r>
      <w:r>
        <w:t>a la</w:t>
      </w:r>
      <w:r>
        <w:rPr>
          <w:spacing w:val="-1"/>
        </w:rPr>
        <w:t xml:space="preserve"> </w:t>
      </w:r>
      <w:r>
        <w:t xml:space="preserve">seguridad </w:t>
      </w:r>
      <w:r>
        <w:rPr>
          <w:spacing w:val="-2"/>
        </w:rPr>
        <w:t>social</w:t>
      </w:r>
    </w:p>
    <w:p w:rsidR="00CA2049" w:rsidRDefault="00CA2049">
      <w:pPr>
        <w:pStyle w:val="Textoindependiente"/>
        <w:spacing w:before="40"/>
        <w:jc w:val="left"/>
        <w:rPr>
          <w:b/>
        </w:rPr>
      </w:pPr>
    </w:p>
    <w:p w:rsidR="00CA2049" w:rsidRDefault="00E5536D">
      <w:pPr>
        <w:pStyle w:val="Textoindependiente"/>
        <w:spacing w:line="480" w:lineRule="auto"/>
        <w:ind w:left="1980" w:right="358"/>
      </w:pPr>
      <w:r>
        <w:t xml:space="preserve">El Derecho a la seguridad social, no solo se ha recogido en nuestra constitución, sino también goza de una protección supranacional, pues se encuentra reconocido en múltiples instrumentos de Derechos Humanos, entre ellos el Pacto Internacional de Derechos Económicos, Sociales y Culturales y la Declaración Universal de Derechos Humanos y es fundamental para garantizar una vida digna, en nuestro caso, de los </w:t>
      </w:r>
      <w:r>
        <w:rPr>
          <w:spacing w:val="-2"/>
        </w:rPr>
        <w:t>trabajadores.</w:t>
      </w:r>
    </w:p>
    <w:p w:rsidR="00CA2049" w:rsidRDefault="00E5536D">
      <w:pPr>
        <w:pStyle w:val="Textoindependiente"/>
        <w:spacing w:before="160" w:line="480" w:lineRule="auto"/>
        <w:ind w:left="1980" w:right="359"/>
      </w:pPr>
      <w:r>
        <w:t>A mayor abundamiento, la seguridad social es un Derecho Humano fundamental, un elemento fundamental y esencial para hacer un alto a la discriminación, así mismo tiene una connotación social, que</w:t>
      </w:r>
      <w:r>
        <w:rPr>
          <w:spacing w:val="-3"/>
        </w:rPr>
        <w:t xml:space="preserve"> </w:t>
      </w:r>
      <w:r>
        <w:t>contribuye</w:t>
      </w:r>
      <w:r>
        <w:rPr>
          <w:spacing w:val="-3"/>
        </w:rPr>
        <w:t xml:space="preserve"> </w:t>
      </w:r>
      <w:r>
        <w:t>a</w:t>
      </w:r>
      <w:r>
        <w:rPr>
          <w:spacing w:val="-3"/>
        </w:rPr>
        <w:t xml:space="preserve"> </w:t>
      </w:r>
      <w:r>
        <w:t>la inclusión social, a la reducción de la pobreza y garantiza la seguridad de obtener ingresos y el</w:t>
      </w:r>
      <w:r>
        <w:rPr>
          <w:spacing w:val="-2"/>
        </w:rPr>
        <w:t xml:space="preserve"> </w:t>
      </w:r>
      <w:r>
        <w:t>apoyo</w:t>
      </w:r>
      <w:r>
        <w:rPr>
          <w:spacing w:val="-2"/>
        </w:rPr>
        <w:t xml:space="preserve"> </w:t>
      </w:r>
      <w:r>
        <w:t>en</w:t>
      </w:r>
      <w:r>
        <w:rPr>
          <w:spacing w:val="-2"/>
        </w:rPr>
        <w:t xml:space="preserve"> </w:t>
      </w:r>
      <w:r>
        <w:t>todas</w:t>
      </w:r>
      <w:r>
        <w:rPr>
          <w:spacing w:val="-2"/>
        </w:rPr>
        <w:t xml:space="preserve"> </w:t>
      </w:r>
      <w:r>
        <w:t>las</w:t>
      </w:r>
      <w:r>
        <w:rPr>
          <w:spacing w:val="-2"/>
        </w:rPr>
        <w:t xml:space="preserve"> </w:t>
      </w:r>
      <w:r>
        <w:t>etapas</w:t>
      </w:r>
      <w:r>
        <w:rPr>
          <w:spacing w:val="-2"/>
        </w:rPr>
        <w:t xml:space="preserve"> </w:t>
      </w:r>
      <w:r>
        <w:t>de</w:t>
      </w:r>
      <w:r>
        <w:rPr>
          <w:spacing w:val="-2"/>
        </w:rPr>
        <w:t xml:space="preserve"> </w:t>
      </w:r>
      <w:r>
        <w:t>la</w:t>
      </w:r>
      <w:r>
        <w:rPr>
          <w:spacing w:val="-2"/>
        </w:rPr>
        <w:t xml:space="preserve"> </w:t>
      </w:r>
      <w:r>
        <w:t>vida</w:t>
      </w:r>
      <w:r>
        <w:rPr>
          <w:spacing w:val="-2"/>
        </w:rPr>
        <w:t xml:space="preserve"> </w:t>
      </w:r>
      <w:r>
        <w:t>de</w:t>
      </w:r>
      <w:r>
        <w:rPr>
          <w:spacing w:val="-2"/>
        </w:rPr>
        <w:t xml:space="preserve"> </w:t>
      </w:r>
      <w:r>
        <w:t>sus</w:t>
      </w:r>
      <w:r>
        <w:rPr>
          <w:spacing w:val="-2"/>
        </w:rPr>
        <w:t xml:space="preserve"> </w:t>
      </w:r>
      <w:r>
        <w:t>ciudadanos, prestando especial protección a los más desfavorecidos.</w:t>
      </w:r>
    </w:p>
    <w:p w:rsidR="00CA2049" w:rsidRDefault="00E5536D">
      <w:pPr>
        <w:pStyle w:val="Textoindependiente"/>
        <w:spacing w:before="160" w:line="480" w:lineRule="auto"/>
        <w:ind w:left="1980" w:right="365"/>
      </w:pPr>
      <w:r>
        <w:t>La Oficina del Alto Comisionado de</w:t>
      </w:r>
      <w:r>
        <w:rPr>
          <w:spacing w:val="-4"/>
        </w:rPr>
        <w:t xml:space="preserve"> </w:t>
      </w:r>
      <w:r>
        <w:t>las</w:t>
      </w:r>
      <w:r>
        <w:rPr>
          <w:spacing w:val="-4"/>
        </w:rPr>
        <w:t xml:space="preserve"> </w:t>
      </w:r>
      <w:r>
        <w:t>Naciones</w:t>
      </w:r>
      <w:r>
        <w:rPr>
          <w:spacing w:val="-4"/>
        </w:rPr>
        <w:t xml:space="preserve"> </w:t>
      </w:r>
      <w:r>
        <w:t>Unidas</w:t>
      </w:r>
      <w:r>
        <w:rPr>
          <w:spacing w:val="-4"/>
        </w:rPr>
        <w:t xml:space="preserve"> </w:t>
      </w:r>
      <w:r>
        <w:t>para</w:t>
      </w:r>
      <w:r>
        <w:rPr>
          <w:spacing w:val="-4"/>
        </w:rPr>
        <w:t xml:space="preserve"> </w:t>
      </w:r>
      <w:r>
        <w:t>los</w:t>
      </w:r>
      <w:r>
        <w:rPr>
          <w:spacing w:val="-4"/>
        </w:rPr>
        <w:t xml:space="preserve"> </w:t>
      </w:r>
      <w:r>
        <w:t>Derechos Humanos ha enumerado los aspectos esenciales del derecho a la seguridad social en todas las situaciones, las que va como sigue: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Prrafodelista"/>
        <w:numPr>
          <w:ilvl w:val="0"/>
          <w:numId w:val="13"/>
        </w:numPr>
        <w:tabs>
          <w:tab w:val="left" w:pos="2835"/>
        </w:tabs>
        <w:spacing w:before="62" w:line="484" w:lineRule="auto"/>
        <w:ind w:right="364"/>
        <w:jc w:val="both"/>
        <w:rPr>
          <w:sz w:val="24"/>
        </w:rPr>
      </w:pPr>
      <w:r>
        <w:rPr>
          <w:b/>
          <w:sz w:val="24"/>
        </w:rPr>
        <w:lastRenderedPageBreak/>
        <w:t xml:space="preserve">Disponibilidad: </w:t>
      </w:r>
      <w:r>
        <w:rPr>
          <w:sz w:val="24"/>
        </w:rPr>
        <w:t>es necesario que la legislación interna contemple un sistema de seguridad social para garantizar que las</w:t>
      </w:r>
      <w:r>
        <w:rPr>
          <w:spacing w:val="-3"/>
          <w:sz w:val="24"/>
        </w:rPr>
        <w:t xml:space="preserve"> </w:t>
      </w:r>
      <w:r>
        <w:rPr>
          <w:sz w:val="24"/>
        </w:rPr>
        <w:t>prestaciones se administran y supervisan eficazmente.</w:t>
      </w:r>
    </w:p>
    <w:p w:rsidR="00CA2049" w:rsidRDefault="00E5536D">
      <w:pPr>
        <w:pStyle w:val="Prrafodelista"/>
        <w:numPr>
          <w:ilvl w:val="0"/>
          <w:numId w:val="13"/>
        </w:numPr>
        <w:tabs>
          <w:tab w:val="left" w:pos="2835"/>
        </w:tabs>
        <w:spacing w:before="0" w:line="482" w:lineRule="auto"/>
        <w:ind w:right="358"/>
        <w:jc w:val="both"/>
        <w:rPr>
          <w:sz w:val="24"/>
        </w:rPr>
      </w:pPr>
      <w:r>
        <w:rPr>
          <w:b/>
          <w:sz w:val="24"/>
        </w:rPr>
        <w:t xml:space="preserve">Nivel suficiente: </w:t>
      </w:r>
      <w:r>
        <w:rPr>
          <w:sz w:val="24"/>
        </w:rPr>
        <w:t>las prestaciones, ya</w:t>
      </w:r>
      <w:r>
        <w:rPr>
          <w:spacing w:val="-4"/>
          <w:sz w:val="24"/>
        </w:rPr>
        <w:t xml:space="preserve"> </w:t>
      </w:r>
      <w:r>
        <w:rPr>
          <w:sz w:val="24"/>
        </w:rPr>
        <w:t>sean</w:t>
      </w:r>
      <w:r>
        <w:rPr>
          <w:spacing w:val="-4"/>
          <w:sz w:val="24"/>
        </w:rPr>
        <w:t xml:space="preserve"> </w:t>
      </w:r>
      <w:r>
        <w:rPr>
          <w:sz w:val="24"/>
        </w:rPr>
        <w:t>en</w:t>
      </w:r>
      <w:r>
        <w:rPr>
          <w:spacing w:val="-4"/>
          <w:sz w:val="24"/>
        </w:rPr>
        <w:t xml:space="preserve"> </w:t>
      </w:r>
      <w:r>
        <w:rPr>
          <w:sz w:val="24"/>
        </w:rPr>
        <w:t>efectivo</w:t>
      </w:r>
      <w:r>
        <w:rPr>
          <w:spacing w:val="-4"/>
          <w:sz w:val="24"/>
        </w:rPr>
        <w:t xml:space="preserve"> </w:t>
      </w:r>
      <w:r>
        <w:rPr>
          <w:sz w:val="24"/>
        </w:rPr>
        <w:t>o</w:t>
      </w:r>
      <w:r>
        <w:rPr>
          <w:spacing w:val="-4"/>
          <w:sz w:val="24"/>
        </w:rPr>
        <w:t xml:space="preserve"> </w:t>
      </w:r>
      <w:r>
        <w:rPr>
          <w:sz w:val="24"/>
        </w:rPr>
        <w:t>en</w:t>
      </w:r>
      <w:r>
        <w:rPr>
          <w:spacing w:val="-4"/>
          <w:sz w:val="24"/>
        </w:rPr>
        <w:t xml:space="preserve"> </w:t>
      </w:r>
      <w:r>
        <w:rPr>
          <w:sz w:val="24"/>
        </w:rPr>
        <w:t>especie, deben ser suficientes en importe y duración a fin de que todos puedan ejercer sus derechos a la protección y asistencia familiar, a un nivel de vida adecuado y a la atención de salud.</w:t>
      </w:r>
    </w:p>
    <w:p w:rsidR="00CA2049" w:rsidRDefault="00E5536D">
      <w:pPr>
        <w:pStyle w:val="Prrafodelista"/>
        <w:numPr>
          <w:ilvl w:val="0"/>
          <w:numId w:val="13"/>
        </w:numPr>
        <w:tabs>
          <w:tab w:val="left" w:pos="2835"/>
        </w:tabs>
        <w:spacing w:before="0" w:line="482" w:lineRule="auto"/>
        <w:ind w:right="358"/>
        <w:jc w:val="both"/>
        <w:rPr>
          <w:sz w:val="24"/>
        </w:rPr>
      </w:pPr>
      <w:r>
        <w:rPr>
          <w:b/>
          <w:sz w:val="24"/>
        </w:rPr>
        <w:t xml:space="preserve">Asequibilidad: </w:t>
      </w:r>
      <w:r>
        <w:rPr>
          <w:sz w:val="24"/>
        </w:rPr>
        <w:t>los</w:t>
      </w:r>
      <w:r>
        <w:rPr>
          <w:spacing w:val="-5"/>
          <w:sz w:val="24"/>
        </w:rPr>
        <w:t xml:space="preserve"> </w:t>
      </w:r>
      <w:r>
        <w:rPr>
          <w:sz w:val="24"/>
        </w:rPr>
        <w:t>costos</w:t>
      </w:r>
      <w:r>
        <w:rPr>
          <w:spacing w:val="-5"/>
          <w:sz w:val="24"/>
        </w:rPr>
        <w:t xml:space="preserve"> </w:t>
      </w:r>
      <w:r>
        <w:rPr>
          <w:sz w:val="24"/>
        </w:rPr>
        <w:t>directos</w:t>
      </w:r>
      <w:r>
        <w:rPr>
          <w:spacing w:val="-5"/>
          <w:sz w:val="24"/>
        </w:rPr>
        <w:t xml:space="preserve"> </w:t>
      </w:r>
      <w:r>
        <w:rPr>
          <w:sz w:val="24"/>
        </w:rPr>
        <w:t>e</w:t>
      </w:r>
      <w:r>
        <w:rPr>
          <w:spacing w:val="-5"/>
          <w:sz w:val="24"/>
        </w:rPr>
        <w:t xml:space="preserve"> </w:t>
      </w:r>
      <w:r>
        <w:rPr>
          <w:sz w:val="24"/>
        </w:rPr>
        <w:t>indirectos</w:t>
      </w:r>
      <w:r>
        <w:rPr>
          <w:spacing w:val="-5"/>
          <w:sz w:val="24"/>
        </w:rPr>
        <w:t xml:space="preserve"> </w:t>
      </w:r>
      <w:r>
        <w:rPr>
          <w:sz w:val="24"/>
        </w:rPr>
        <w:t>relacionados</w:t>
      </w:r>
      <w:r>
        <w:rPr>
          <w:spacing w:val="-5"/>
          <w:sz w:val="24"/>
        </w:rPr>
        <w:t xml:space="preserve"> </w:t>
      </w:r>
      <w:r>
        <w:rPr>
          <w:sz w:val="24"/>
        </w:rPr>
        <w:t>con</w:t>
      </w:r>
      <w:r>
        <w:rPr>
          <w:spacing w:val="-5"/>
          <w:sz w:val="24"/>
        </w:rPr>
        <w:t xml:space="preserve"> </w:t>
      </w:r>
      <w:r>
        <w:rPr>
          <w:sz w:val="24"/>
        </w:rPr>
        <w:t>las cotizaciones deben ser asequibles para todos y no deben comprometer el ejercicio de otros derechos reconocidos en el</w:t>
      </w:r>
      <w:r>
        <w:rPr>
          <w:spacing w:val="80"/>
          <w:sz w:val="24"/>
        </w:rPr>
        <w:t xml:space="preserve"> </w:t>
      </w:r>
      <w:r>
        <w:rPr>
          <w:spacing w:val="-2"/>
          <w:sz w:val="24"/>
        </w:rPr>
        <w:t>Pacto.</w:t>
      </w:r>
    </w:p>
    <w:p w:rsidR="00CA2049" w:rsidRDefault="00E5536D">
      <w:pPr>
        <w:pStyle w:val="Prrafodelista"/>
        <w:numPr>
          <w:ilvl w:val="0"/>
          <w:numId w:val="13"/>
        </w:numPr>
        <w:tabs>
          <w:tab w:val="left" w:pos="2835"/>
        </w:tabs>
        <w:spacing w:before="0" w:line="482" w:lineRule="auto"/>
        <w:ind w:right="361"/>
        <w:jc w:val="both"/>
        <w:rPr>
          <w:sz w:val="24"/>
        </w:rPr>
      </w:pPr>
      <w:r>
        <w:rPr>
          <w:b/>
          <w:sz w:val="24"/>
        </w:rPr>
        <w:t xml:space="preserve">Accesibilidad: </w:t>
      </w:r>
      <w:r>
        <w:rPr>
          <w:sz w:val="24"/>
        </w:rPr>
        <w:t>todas las personas deben estar cubiertas por el sistema de seguridad social, incluidas las personas</w:t>
      </w:r>
      <w:r>
        <w:rPr>
          <w:spacing w:val="-4"/>
          <w:sz w:val="24"/>
        </w:rPr>
        <w:t xml:space="preserve"> </w:t>
      </w:r>
      <w:r>
        <w:rPr>
          <w:sz w:val="24"/>
        </w:rPr>
        <w:t>pertenecientes</w:t>
      </w:r>
      <w:r>
        <w:rPr>
          <w:spacing w:val="-4"/>
          <w:sz w:val="24"/>
        </w:rPr>
        <w:t xml:space="preserve"> </w:t>
      </w:r>
      <w:r>
        <w:rPr>
          <w:sz w:val="24"/>
        </w:rPr>
        <w:t>a los grupos más desfavorecidos o marginados, sin discriminación. Las prestaciones también deben ser accesibles.</w:t>
      </w:r>
    </w:p>
    <w:p w:rsidR="00CA2049" w:rsidRDefault="00E5536D">
      <w:pPr>
        <w:pStyle w:val="Ttulo3"/>
        <w:spacing w:before="214"/>
        <w:ind w:left="2550" w:firstLine="0"/>
        <w:jc w:val="left"/>
      </w:pPr>
      <w:bookmarkStart w:id="128" w:name="i.1._Vulnerabilidad_jurídica_y_económica"/>
      <w:bookmarkEnd w:id="128"/>
      <w:r>
        <w:t>i.1.</w:t>
      </w:r>
      <w:r>
        <w:rPr>
          <w:spacing w:val="-4"/>
        </w:rPr>
        <w:t xml:space="preserve"> </w:t>
      </w:r>
      <w:r>
        <w:t>Vulnerabilidad</w:t>
      </w:r>
      <w:r>
        <w:rPr>
          <w:spacing w:val="-4"/>
        </w:rPr>
        <w:t xml:space="preserve"> </w:t>
      </w:r>
      <w:r>
        <w:t>jurídica</w:t>
      </w:r>
      <w:r>
        <w:rPr>
          <w:spacing w:val="-4"/>
        </w:rPr>
        <w:t xml:space="preserve"> </w:t>
      </w:r>
      <w:r>
        <w:t>y</w:t>
      </w:r>
      <w:r>
        <w:rPr>
          <w:spacing w:val="-4"/>
        </w:rPr>
        <w:t xml:space="preserve"> </w:t>
      </w:r>
      <w:r>
        <w:t>económica</w:t>
      </w:r>
      <w:r>
        <w:rPr>
          <w:spacing w:val="-4"/>
        </w:rPr>
        <w:t xml:space="preserve"> </w:t>
      </w:r>
      <w:r>
        <w:t>del</w:t>
      </w:r>
      <w:r>
        <w:rPr>
          <w:spacing w:val="-3"/>
        </w:rPr>
        <w:t xml:space="preserve"> </w:t>
      </w:r>
      <w:r>
        <w:rPr>
          <w:spacing w:val="-2"/>
        </w:rPr>
        <w:t>trabajador</w:t>
      </w:r>
    </w:p>
    <w:p w:rsidR="00CA2049" w:rsidRDefault="00CA2049">
      <w:pPr>
        <w:pStyle w:val="Textoindependiente"/>
        <w:spacing w:before="40"/>
        <w:jc w:val="left"/>
        <w:rPr>
          <w:b/>
        </w:rPr>
      </w:pPr>
    </w:p>
    <w:p w:rsidR="00CA2049" w:rsidRDefault="00E5536D">
      <w:pPr>
        <w:pStyle w:val="Textoindependiente"/>
        <w:spacing w:line="480" w:lineRule="auto"/>
        <w:ind w:left="2970" w:right="361"/>
      </w:pPr>
      <w:r>
        <w:t>A lo largo de la historia, la vulnerabilidad del trabajador se ha materializado como el incumplimiento de los derechos del trabajador, que, dentro de la relación laboral, se encuentra en evidente desventaja frente a su</w:t>
      </w:r>
      <w:r>
        <w:rPr>
          <w:spacing w:val="-5"/>
        </w:rPr>
        <w:t xml:space="preserve"> </w:t>
      </w:r>
      <w:r>
        <w:t>empleador,</w:t>
      </w:r>
      <w:r>
        <w:rPr>
          <w:spacing w:val="-5"/>
        </w:rPr>
        <w:t xml:space="preserve"> </w:t>
      </w:r>
      <w:r>
        <w:t>pero</w:t>
      </w:r>
      <w:r>
        <w:rPr>
          <w:spacing w:val="-5"/>
        </w:rPr>
        <w:t xml:space="preserve"> </w:t>
      </w:r>
      <w:r>
        <w:t>no</w:t>
      </w:r>
      <w:r>
        <w:rPr>
          <w:spacing w:val="-5"/>
        </w:rPr>
        <w:t xml:space="preserve"> </w:t>
      </w:r>
      <w:r>
        <w:t>solo</w:t>
      </w:r>
      <w:r>
        <w:rPr>
          <w:spacing w:val="-5"/>
        </w:rPr>
        <w:t xml:space="preserve"> </w:t>
      </w:r>
      <w:r>
        <w:t>implica</w:t>
      </w:r>
      <w:r>
        <w:rPr>
          <w:spacing w:val="-5"/>
        </w:rPr>
        <w:t xml:space="preserve"> </w:t>
      </w:r>
      <w:r>
        <w:t>el incumplimiento, sino también, se ha visto reflejado en las condiciones precarias en las que algunas personas desarrollan</w:t>
      </w:r>
      <w:r>
        <w:rPr>
          <w:spacing w:val="-4"/>
        </w:rPr>
        <w:t xml:space="preserve"> </w:t>
      </w:r>
      <w:r>
        <w:t>sus labores.</w:t>
      </w:r>
      <w:r>
        <w:rPr>
          <w:spacing w:val="45"/>
        </w:rPr>
        <w:t xml:space="preserve"> </w:t>
      </w:r>
      <w:r>
        <w:t>Empero,</w:t>
      </w:r>
      <w:r>
        <w:rPr>
          <w:spacing w:val="45"/>
        </w:rPr>
        <w:t xml:space="preserve"> </w:t>
      </w:r>
      <w:r>
        <w:t>la</w:t>
      </w:r>
      <w:r>
        <w:rPr>
          <w:spacing w:val="45"/>
        </w:rPr>
        <w:t xml:space="preserve"> </w:t>
      </w:r>
      <w:r>
        <w:t>vulnerabilidad</w:t>
      </w:r>
      <w:r>
        <w:rPr>
          <w:spacing w:val="45"/>
        </w:rPr>
        <w:t xml:space="preserve"> </w:t>
      </w:r>
      <w:r>
        <w:t>no</w:t>
      </w:r>
      <w:r>
        <w:rPr>
          <w:spacing w:val="30"/>
        </w:rPr>
        <w:t xml:space="preserve"> </w:t>
      </w:r>
      <w:r>
        <w:t>solo</w:t>
      </w:r>
      <w:r>
        <w:rPr>
          <w:spacing w:val="30"/>
        </w:rPr>
        <w:t xml:space="preserve"> </w:t>
      </w:r>
      <w:r>
        <w:t>tiene</w:t>
      </w:r>
      <w:r>
        <w:rPr>
          <w:spacing w:val="30"/>
        </w:rPr>
        <w:t xml:space="preserve"> </w:t>
      </w:r>
      <w:r>
        <w:t>que</w:t>
      </w:r>
      <w:r>
        <w:rPr>
          <w:spacing w:val="30"/>
        </w:rPr>
        <w:t xml:space="preserve"> </w:t>
      </w:r>
      <w:r>
        <w:t>ver</w:t>
      </w:r>
      <w:r>
        <w:rPr>
          <w:spacing w:val="30"/>
        </w:rPr>
        <w:t xml:space="preserve"> </w:t>
      </w:r>
      <w:r>
        <w:t>con</w:t>
      </w:r>
      <w:r>
        <w:rPr>
          <w:spacing w:val="30"/>
        </w:rPr>
        <w:t xml:space="preserve"> </w:t>
      </w:r>
      <w:r>
        <w:rPr>
          <w:spacing w:val="-5"/>
        </w:rPr>
        <w:t>lo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59"/>
      </w:pPr>
      <w:r>
        <w:lastRenderedPageBreak/>
        <w:t>anteriormente mencionado, sino</w:t>
      </w:r>
      <w:r>
        <w:rPr>
          <w:spacing w:val="-5"/>
        </w:rPr>
        <w:t xml:space="preserve"> </w:t>
      </w:r>
      <w:r>
        <w:t>también</w:t>
      </w:r>
      <w:r>
        <w:rPr>
          <w:spacing w:val="-5"/>
        </w:rPr>
        <w:t xml:space="preserve"> </w:t>
      </w:r>
      <w:r>
        <w:t>con</w:t>
      </w:r>
      <w:r>
        <w:rPr>
          <w:spacing w:val="-5"/>
        </w:rPr>
        <w:t xml:space="preserve"> </w:t>
      </w:r>
      <w:r>
        <w:t>los</w:t>
      </w:r>
      <w:r>
        <w:rPr>
          <w:spacing w:val="-5"/>
        </w:rPr>
        <w:t xml:space="preserve"> </w:t>
      </w:r>
      <w:r>
        <w:t>aspectos</w:t>
      </w:r>
      <w:r>
        <w:rPr>
          <w:spacing w:val="-5"/>
        </w:rPr>
        <w:t xml:space="preserve"> </w:t>
      </w:r>
      <w:r>
        <w:t>sociales que rodean al trabajador, es decir se ve reflejado dentro de los problemas de pobreza y desigualdad de casa Estado, en tanto, el mercado laboral, está ligado estrechamente a los modelos económicos</w:t>
      </w:r>
      <w:r>
        <w:rPr>
          <w:spacing w:val="-4"/>
        </w:rPr>
        <w:t xml:space="preserve"> </w:t>
      </w:r>
      <w:r>
        <w:t>y</w:t>
      </w:r>
      <w:r>
        <w:rPr>
          <w:spacing w:val="-4"/>
        </w:rPr>
        <w:t xml:space="preserve"> </w:t>
      </w:r>
      <w:r>
        <w:t>sociales,</w:t>
      </w:r>
      <w:r>
        <w:rPr>
          <w:spacing w:val="-4"/>
        </w:rPr>
        <w:t xml:space="preserve"> </w:t>
      </w:r>
      <w:r>
        <w:t>y</w:t>
      </w:r>
      <w:r>
        <w:rPr>
          <w:spacing w:val="-4"/>
        </w:rPr>
        <w:t xml:space="preserve"> </w:t>
      </w:r>
      <w:r>
        <w:t>a</w:t>
      </w:r>
      <w:r>
        <w:rPr>
          <w:spacing w:val="-4"/>
        </w:rPr>
        <w:t xml:space="preserve"> </w:t>
      </w:r>
      <w:r>
        <w:t>los</w:t>
      </w:r>
      <w:r>
        <w:rPr>
          <w:spacing w:val="-4"/>
        </w:rPr>
        <w:t xml:space="preserve"> </w:t>
      </w:r>
      <w:r>
        <w:t>ordenamientos</w:t>
      </w:r>
      <w:r>
        <w:rPr>
          <w:spacing w:val="-4"/>
        </w:rPr>
        <w:t xml:space="preserve"> </w:t>
      </w:r>
      <w:r>
        <w:t>jurídicos</w:t>
      </w:r>
      <w:r>
        <w:rPr>
          <w:spacing w:val="-4"/>
        </w:rPr>
        <w:t xml:space="preserve"> </w:t>
      </w:r>
      <w:r>
        <w:t>internos</w:t>
      </w:r>
      <w:r>
        <w:rPr>
          <w:spacing w:val="-4"/>
        </w:rPr>
        <w:t xml:space="preserve"> </w:t>
      </w:r>
      <w:r>
        <w:t>de cada gobierno.</w:t>
      </w:r>
    </w:p>
    <w:p w:rsidR="00CA2049" w:rsidRDefault="00E5536D">
      <w:pPr>
        <w:pStyle w:val="Textoindependiente"/>
        <w:spacing w:before="160" w:line="480" w:lineRule="auto"/>
        <w:ind w:left="2970" w:right="358"/>
      </w:pPr>
      <w:r>
        <w:t>En ese contexto, la Organización Internacional del Trabajo (OIT) dio a conocer en 1999 la primera iniciativa de trabajo decente, el cual se consideró como una de las herramientas fundamentales para la erradicación de la pobreza, donde los países deben tomar en cuenta cuatro objetivos estratégicos: creación de empleo, cumplimiento de los derechos de los trabajadores, protección social y fomento del diálogo social.</w:t>
      </w:r>
    </w:p>
    <w:p w:rsidR="00CA2049" w:rsidRDefault="00E5536D">
      <w:pPr>
        <w:pStyle w:val="Textoindependiente"/>
        <w:spacing w:before="160" w:line="480" w:lineRule="auto"/>
        <w:ind w:left="2970" w:right="360"/>
      </w:pPr>
      <w:r>
        <w:t>A efectos de mejorar las condiciones en las que desarrollan sus labores, existen agendas de políticas públicas, que materialicen</w:t>
      </w:r>
      <w:r>
        <w:rPr>
          <w:spacing w:val="40"/>
        </w:rPr>
        <w:t xml:space="preserve"> </w:t>
      </w:r>
      <w:r>
        <w:t>los principios del trabajo, decente, en lo que se tome en</w:t>
      </w:r>
      <w:r>
        <w:rPr>
          <w:spacing w:val="-3"/>
        </w:rPr>
        <w:t xml:space="preserve"> </w:t>
      </w:r>
      <w:r>
        <w:t>cuenta</w:t>
      </w:r>
      <w:r>
        <w:rPr>
          <w:spacing w:val="-3"/>
        </w:rPr>
        <w:t xml:space="preserve"> </w:t>
      </w:r>
      <w:r>
        <w:t>la vulnerabilidad de los trabajadores,</w:t>
      </w:r>
      <w:r>
        <w:rPr>
          <w:spacing w:val="-3"/>
        </w:rPr>
        <w:t xml:space="preserve"> </w:t>
      </w:r>
      <w:r>
        <w:t>y</w:t>
      </w:r>
      <w:r>
        <w:rPr>
          <w:spacing w:val="-3"/>
        </w:rPr>
        <w:t xml:space="preserve"> </w:t>
      </w:r>
      <w:r>
        <w:t>para</w:t>
      </w:r>
      <w:r>
        <w:rPr>
          <w:spacing w:val="-3"/>
        </w:rPr>
        <w:t xml:space="preserve"> </w:t>
      </w:r>
      <w:r>
        <w:t>esto,</w:t>
      </w:r>
      <w:r>
        <w:rPr>
          <w:spacing w:val="-3"/>
        </w:rPr>
        <w:t xml:space="preserve"> </w:t>
      </w:r>
      <w:r>
        <w:t>se</w:t>
      </w:r>
      <w:r>
        <w:rPr>
          <w:spacing w:val="-3"/>
        </w:rPr>
        <w:t xml:space="preserve"> </w:t>
      </w:r>
      <w:r>
        <w:t>vio</w:t>
      </w:r>
      <w:r>
        <w:rPr>
          <w:spacing w:val="-3"/>
        </w:rPr>
        <w:t xml:space="preserve"> </w:t>
      </w:r>
      <w:r>
        <w:t>la</w:t>
      </w:r>
      <w:r>
        <w:rPr>
          <w:spacing w:val="-3"/>
        </w:rPr>
        <w:t xml:space="preserve"> </w:t>
      </w:r>
      <w:r>
        <w:t xml:space="preserve">necesidad de primero, tener claro, la situación del mercado laboral del país, que refleje la vulnerabilidad de los trabajadores en ese mercado </w:t>
      </w:r>
      <w:r>
        <w:rPr>
          <w:spacing w:val="-2"/>
        </w:rPr>
        <w:t>laboral.</w:t>
      </w:r>
    </w:p>
    <w:p w:rsidR="00CA2049" w:rsidRDefault="00E5536D">
      <w:pPr>
        <w:pStyle w:val="Textoindependiente"/>
        <w:spacing w:before="160" w:line="480" w:lineRule="auto"/>
        <w:ind w:left="2970" w:right="360"/>
      </w:pPr>
      <w:r>
        <w:t>Así las cosas, existen algunas propuestas a efectos de establecer las condiciones del mercado laboral de los Estados, y la creación de</w:t>
      </w:r>
      <w:r>
        <w:rPr>
          <w:spacing w:val="15"/>
        </w:rPr>
        <w:t xml:space="preserve"> </w:t>
      </w:r>
      <w:r>
        <w:t>índices</w:t>
      </w:r>
      <w:r>
        <w:rPr>
          <w:spacing w:val="15"/>
        </w:rPr>
        <w:t xml:space="preserve"> </w:t>
      </w:r>
      <w:r>
        <w:t xml:space="preserve">de trabajo en condiciones decentes que se han </w:t>
      </w:r>
      <w:r>
        <w:rPr>
          <w:spacing w:val="-2"/>
        </w:rPr>
        <w:t>adaptado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970" w:right="365"/>
      </w:pPr>
      <w:r>
        <w:lastRenderedPageBreak/>
        <w:t>en los ordenamientos jurídicos internos en conjunto con las regulaciones internacionales.</w:t>
      </w:r>
    </w:p>
    <w:p w:rsidR="00CA2049" w:rsidRDefault="00E5536D">
      <w:pPr>
        <w:pStyle w:val="Textoindependiente"/>
        <w:spacing w:before="160" w:line="480" w:lineRule="auto"/>
        <w:ind w:left="2970" w:right="358"/>
      </w:pPr>
      <w:r>
        <w:t>La vulnerabilidad</w:t>
      </w:r>
      <w:r>
        <w:rPr>
          <w:spacing w:val="-4"/>
        </w:rPr>
        <w:t xml:space="preserve"> </w:t>
      </w:r>
      <w:r>
        <w:t>de</w:t>
      </w:r>
      <w:r>
        <w:rPr>
          <w:spacing w:val="-4"/>
        </w:rPr>
        <w:t xml:space="preserve"> </w:t>
      </w:r>
      <w:r>
        <w:t>los</w:t>
      </w:r>
      <w:r>
        <w:rPr>
          <w:spacing w:val="-4"/>
        </w:rPr>
        <w:t xml:space="preserve"> </w:t>
      </w:r>
      <w:r>
        <w:t>trabajadores,</w:t>
      </w:r>
      <w:r>
        <w:rPr>
          <w:spacing w:val="-4"/>
        </w:rPr>
        <w:t xml:space="preserve"> </w:t>
      </w:r>
      <w:r>
        <w:t>y</w:t>
      </w:r>
      <w:r>
        <w:rPr>
          <w:spacing w:val="-4"/>
        </w:rPr>
        <w:t xml:space="preserve"> </w:t>
      </w:r>
      <w:r>
        <w:t>de</w:t>
      </w:r>
      <w:r>
        <w:rPr>
          <w:spacing w:val="-4"/>
        </w:rPr>
        <w:t xml:space="preserve"> </w:t>
      </w:r>
      <w:r>
        <w:t>las</w:t>
      </w:r>
      <w:r>
        <w:rPr>
          <w:spacing w:val="-4"/>
        </w:rPr>
        <w:t xml:space="preserve"> </w:t>
      </w:r>
      <w:r>
        <w:t>acciones</w:t>
      </w:r>
      <w:r>
        <w:rPr>
          <w:spacing w:val="-4"/>
        </w:rPr>
        <w:t xml:space="preserve"> </w:t>
      </w:r>
      <w:r>
        <w:t>que</w:t>
      </w:r>
      <w:r>
        <w:rPr>
          <w:spacing w:val="-4"/>
        </w:rPr>
        <w:t xml:space="preserve"> </w:t>
      </w:r>
      <w:r>
        <w:t>se</w:t>
      </w:r>
      <w:r>
        <w:rPr>
          <w:spacing w:val="-4"/>
        </w:rPr>
        <w:t xml:space="preserve"> </w:t>
      </w:r>
      <w:r>
        <w:t>han realizado para contrarrestar, se habla de protección social, que</w:t>
      </w:r>
      <w:r>
        <w:rPr>
          <w:spacing w:val="-4"/>
        </w:rPr>
        <w:t xml:space="preserve"> </w:t>
      </w:r>
      <w:r>
        <w:t>no es más que el derecho de los trabajadores a conservar su salud, a tener un sistema de pensiones, y alguna protección en caso de desempleo, pues se trata de medidas que pueda salvaguardar la integridad contra la vulnerabilidad y sucesos imprevistos. La seguridad social, reconocida en cada ordenamiento jurídico interno, permite la posibilidad de proveer recursos a los trabajadores en caso de desempleo, enfermedad, accidentes laborales, que es el caso que nos ocupa, vejez, pérdida de los medios de subsistencia, entre otros (OIT, 2012).</w:t>
      </w:r>
    </w:p>
    <w:p w:rsidR="00CA2049" w:rsidRDefault="00E5536D">
      <w:pPr>
        <w:pStyle w:val="Ttulo2"/>
        <w:numPr>
          <w:ilvl w:val="1"/>
          <w:numId w:val="26"/>
        </w:numPr>
        <w:tabs>
          <w:tab w:val="left" w:pos="420"/>
        </w:tabs>
        <w:spacing w:before="160"/>
        <w:ind w:left="420"/>
        <w:jc w:val="left"/>
      </w:pPr>
      <w:bookmarkStart w:id="129" w:name="2.4._DEFINICIÓN_DE_TÉRMINOS_"/>
      <w:bookmarkStart w:id="130" w:name="h.8gjqw1ov5cly"/>
      <w:bookmarkEnd w:id="129"/>
      <w:bookmarkEnd w:id="130"/>
      <w:r>
        <w:t xml:space="preserve">DEFINICIÓN DE </w:t>
      </w:r>
      <w:r>
        <w:rPr>
          <w:spacing w:val="-2"/>
        </w:rPr>
        <w:t>TÉRMINOS</w:t>
      </w:r>
    </w:p>
    <w:p w:rsidR="00CA2049" w:rsidRDefault="00E5536D">
      <w:pPr>
        <w:pStyle w:val="Prrafodelista"/>
        <w:numPr>
          <w:ilvl w:val="0"/>
          <w:numId w:val="12"/>
        </w:numPr>
        <w:tabs>
          <w:tab w:val="left" w:pos="720"/>
        </w:tabs>
        <w:spacing w:before="276" w:line="480" w:lineRule="auto"/>
        <w:ind w:right="365"/>
        <w:jc w:val="both"/>
        <w:rPr>
          <w:sz w:val="24"/>
        </w:rPr>
      </w:pPr>
      <w:r>
        <w:rPr>
          <w:sz w:val="24"/>
        </w:rPr>
        <w:t>Subsidio por incapacidad temporal: prestación económica destinada a compensar la pérdida de ingresos del trabajador que, por enfermedad o accidente, no puede laborar.</w:t>
      </w:r>
    </w:p>
    <w:p w:rsidR="00CA2049" w:rsidRDefault="00E5536D">
      <w:pPr>
        <w:pStyle w:val="Prrafodelista"/>
        <w:numPr>
          <w:ilvl w:val="0"/>
          <w:numId w:val="12"/>
        </w:numPr>
        <w:tabs>
          <w:tab w:val="left" w:pos="720"/>
        </w:tabs>
        <w:spacing w:before="0" w:line="480" w:lineRule="auto"/>
        <w:ind w:right="359"/>
        <w:jc w:val="both"/>
        <w:rPr>
          <w:sz w:val="24"/>
        </w:rPr>
      </w:pPr>
      <w:r>
        <w:rPr>
          <w:sz w:val="24"/>
        </w:rPr>
        <w:t>Seguridad social: derecho constitucional que protege a la persona frente a contingencias que afecten su capacidad de trabajo y busca elevar su calidad de vida.</w:t>
      </w:r>
    </w:p>
    <w:p w:rsidR="00CA2049" w:rsidRDefault="00E5536D">
      <w:pPr>
        <w:pStyle w:val="Prrafodelista"/>
        <w:numPr>
          <w:ilvl w:val="0"/>
          <w:numId w:val="12"/>
        </w:numPr>
        <w:tabs>
          <w:tab w:val="left" w:pos="720"/>
        </w:tabs>
        <w:spacing w:before="0" w:line="480" w:lineRule="auto"/>
        <w:ind w:right="360"/>
        <w:jc w:val="both"/>
        <w:rPr>
          <w:sz w:val="24"/>
        </w:rPr>
      </w:pPr>
      <w:r>
        <w:rPr>
          <w:sz w:val="24"/>
        </w:rPr>
        <w:t>Contrato intermitente: modalidad contractual para actividades permanentes pero discontinuas;</w:t>
      </w:r>
      <w:r>
        <w:rPr>
          <w:spacing w:val="26"/>
          <w:sz w:val="24"/>
        </w:rPr>
        <w:t xml:space="preserve"> </w:t>
      </w:r>
      <w:r>
        <w:rPr>
          <w:sz w:val="24"/>
        </w:rPr>
        <w:t>en</w:t>
      </w:r>
      <w:r>
        <w:rPr>
          <w:spacing w:val="26"/>
          <w:sz w:val="24"/>
        </w:rPr>
        <w:t xml:space="preserve"> </w:t>
      </w:r>
      <w:r>
        <w:rPr>
          <w:sz w:val="24"/>
        </w:rPr>
        <w:t>el régimen pesquero se justifica por las épocas de veda y la suspensión de labores.</w:t>
      </w:r>
    </w:p>
    <w:p w:rsidR="00CA2049" w:rsidRDefault="00E5536D">
      <w:pPr>
        <w:pStyle w:val="Prrafodelista"/>
        <w:numPr>
          <w:ilvl w:val="0"/>
          <w:numId w:val="12"/>
        </w:numPr>
        <w:tabs>
          <w:tab w:val="left" w:pos="720"/>
        </w:tabs>
        <w:spacing w:before="0" w:line="480" w:lineRule="auto"/>
        <w:ind w:right="363"/>
        <w:jc w:val="both"/>
        <w:rPr>
          <w:sz w:val="24"/>
        </w:rPr>
      </w:pPr>
      <w:r>
        <w:rPr>
          <w:sz w:val="24"/>
        </w:rPr>
        <w:t>Trabajador pesquero: persona que presta servicios en una actividad catalogada como de riesgo y cuya labor puede interrumpirse por causas propias de la actividad, como la veda.</w:t>
      </w:r>
    </w:p>
    <w:p w:rsidR="00CA2049" w:rsidRDefault="00CA2049">
      <w:pPr>
        <w:pStyle w:val="Prrafodelista"/>
        <w:spacing w:line="480" w:lineRule="auto"/>
        <w:jc w:val="both"/>
        <w:rPr>
          <w:sz w:val="24"/>
        </w:rPr>
        <w:sectPr w:rsidR="00CA2049">
          <w:pgSz w:w="12240" w:h="15840"/>
          <w:pgMar w:top="1380" w:right="1080" w:bottom="920" w:left="1440" w:header="0" w:footer="729" w:gutter="0"/>
          <w:cols w:space="720"/>
        </w:sectPr>
      </w:pPr>
    </w:p>
    <w:p w:rsidR="00CA2049" w:rsidRDefault="00E5536D">
      <w:pPr>
        <w:pStyle w:val="Prrafodelista"/>
        <w:numPr>
          <w:ilvl w:val="0"/>
          <w:numId w:val="12"/>
        </w:numPr>
        <w:tabs>
          <w:tab w:val="left" w:pos="720"/>
        </w:tabs>
        <w:spacing w:line="480" w:lineRule="auto"/>
        <w:ind w:right="369"/>
        <w:jc w:val="both"/>
        <w:rPr>
          <w:sz w:val="24"/>
        </w:rPr>
      </w:pPr>
      <w:r>
        <w:rPr>
          <w:sz w:val="24"/>
        </w:rPr>
        <w:lastRenderedPageBreak/>
        <w:t>Meses efectivamente laborados: periodo real en el que el trabajador prestó servicios y percibió remuneración.</w:t>
      </w:r>
    </w:p>
    <w:p w:rsidR="00CA2049" w:rsidRDefault="00E5536D">
      <w:pPr>
        <w:pStyle w:val="Prrafodelista"/>
        <w:numPr>
          <w:ilvl w:val="0"/>
          <w:numId w:val="12"/>
        </w:numPr>
        <w:tabs>
          <w:tab w:val="left" w:pos="720"/>
        </w:tabs>
        <w:spacing w:before="0" w:line="480" w:lineRule="auto"/>
        <w:ind w:right="361"/>
        <w:jc w:val="both"/>
        <w:rPr>
          <w:sz w:val="24"/>
        </w:rPr>
      </w:pPr>
      <w:r>
        <w:rPr>
          <w:sz w:val="24"/>
        </w:rPr>
        <w:t>Contingencia: hecho o acontecimiento que afecta la salud o la capacidad de trabajo del asegurado y que da lugar a la protección de la seguridad social.</w:t>
      </w:r>
    </w:p>
    <w:p w:rsidR="00CA2049" w:rsidRDefault="00E5536D">
      <w:pPr>
        <w:pStyle w:val="Prrafodelista"/>
        <w:numPr>
          <w:ilvl w:val="0"/>
          <w:numId w:val="12"/>
        </w:numPr>
        <w:tabs>
          <w:tab w:val="left" w:pos="720"/>
        </w:tabs>
        <w:spacing w:before="0" w:line="480" w:lineRule="auto"/>
        <w:ind w:right="368"/>
        <w:jc w:val="both"/>
        <w:rPr>
          <w:sz w:val="24"/>
        </w:rPr>
      </w:pPr>
      <w:r>
        <w:rPr>
          <w:sz w:val="24"/>
        </w:rPr>
        <w:t xml:space="preserve">Incapacidad temporal: impedimento transitorio que sufre el trabajador para realizar sus labores a causa de enfermedad o accidente, con derecho a prestaciones económicas y </w:t>
      </w:r>
      <w:r>
        <w:rPr>
          <w:spacing w:val="-2"/>
          <w:sz w:val="24"/>
        </w:rPr>
        <w:t>asistenciales.</w:t>
      </w:r>
    </w:p>
    <w:p w:rsidR="00CA2049" w:rsidRDefault="00E5536D">
      <w:pPr>
        <w:pStyle w:val="Prrafodelista"/>
        <w:numPr>
          <w:ilvl w:val="0"/>
          <w:numId w:val="12"/>
        </w:numPr>
        <w:tabs>
          <w:tab w:val="left" w:pos="720"/>
        </w:tabs>
        <w:spacing w:before="0" w:line="480" w:lineRule="auto"/>
        <w:ind w:right="361"/>
        <w:jc w:val="both"/>
        <w:rPr>
          <w:sz w:val="24"/>
        </w:rPr>
      </w:pPr>
      <w:r>
        <w:rPr>
          <w:sz w:val="24"/>
        </w:rPr>
        <w:t>Remuneración: contraprestación económica que el trabajador recibe por su labor; en el régimen pesquero depende del tiempo efectivamente trabajado y de conceptos sociales vinculados a ese periodo.</w:t>
      </w:r>
    </w:p>
    <w:p w:rsidR="00CA2049" w:rsidRDefault="00E5536D">
      <w:pPr>
        <w:pStyle w:val="Prrafodelista"/>
        <w:numPr>
          <w:ilvl w:val="0"/>
          <w:numId w:val="12"/>
        </w:numPr>
        <w:tabs>
          <w:tab w:val="left" w:pos="720"/>
        </w:tabs>
        <w:spacing w:before="0" w:line="480" w:lineRule="auto"/>
        <w:ind w:right="365"/>
        <w:jc w:val="both"/>
        <w:rPr>
          <w:sz w:val="24"/>
        </w:rPr>
      </w:pPr>
      <w:r>
        <w:rPr>
          <w:sz w:val="24"/>
        </w:rPr>
        <w:t>Veda: periodo</w:t>
      </w:r>
      <w:r>
        <w:rPr>
          <w:spacing w:val="-5"/>
          <w:sz w:val="24"/>
        </w:rPr>
        <w:t xml:space="preserve"> </w:t>
      </w:r>
      <w:r>
        <w:rPr>
          <w:sz w:val="24"/>
        </w:rPr>
        <w:t>de</w:t>
      </w:r>
      <w:r>
        <w:rPr>
          <w:spacing w:val="-5"/>
          <w:sz w:val="24"/>
        </w:rPr>
        <w:t xml:space="preserve"> </w:t>
      </w:r>
      <w:r>
        <w:rPr>
          <w:sz w:val="24"/>
        </w:rPr>
        <w:t>suspensión</w:t>
      </w:r>
      <w:r>
        <w:rPr>
          <w:spacing w:val="-5"/>
          <w:sz w:val="24"/>
        </w:rPr>
        <w:t xml:space="preserve"> </w:t>
      </w:r>
      <w:r>
        <w:rPr>
          <w:sz w:val="24"/>
        </w:rPr>
        <w:t>oficial</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actividad</w:t>
      </w:r>
      <w:r>
        <w:rPr>
          <w:spacing w:val="-5"/>
          <w:sz w:val="24"/>
        </w:rPr>
        <w:t xml:space="preserve"> </w:t>
      </w:r>
      <w:r>
        <w:rPr>
          <w:sz w:val="24"/>
        </w:rPr>
        <w:t>de</w:t>
      </w:r>
      <w:r>
        <w:rPr>
          <w:spacing w:val="-5"/>
          <w:sz w:val="24"/>
        </w:rPr>
        <w:t xml:space="preserve"> </w:t>
      </w:r>
      <w:r>
        <w:rPr>
          <w:sz w:val="24"/>
        </w:rPr>
        <w:t>pesca</w:t>
      </w:r>
      <w:r>
        <w:rPr>
          <w:spacing w:val="-5"/>
          <w:sz w:val="24"/>
        </w:rPr>
        <w:t xml:space="preserve"> </w:t>
      </w:r>
      <w:r>
        <w:rPr>
          <w:sz w:val="24"/>
        </w:rPr>
        <w:t>que</w:t>
      </w:r>
      <w:r>
        <w:rPr>
          <w:spacing w:val="-5"/>
          <w:sz w:val="24"/>
        </w:rPr>
        <w:t xml:space="preserve"> </w:t>
      </w:r>
      <w:r>
        <w:rPr>
          <w:sz w:val="24"/>
        </w:rPr>
        <w:t>explica</w:t>
      </w:r>
      <w:r>
        <w:rPr>
          <w:spacing w:val="-5"/>
          <w:sz w:val="24"/>
        </w:rPr>
        <w:t xml:space="preserve"> </w:t>
      </w:r>
      <w:r>
        <w:rPr>
          <w:sz w:val="24"/>
        </w:rPr>
        <w:t>la</w:t>
      </w:r>
      <w:r>
        <w:rPr>
          <w:spacing w:val="-5"/>
          <w:sz w:val="24"/>
        </w:rPr>
        <w:t xml:space="preserve"> </w:t>
      </w:r>
      <w:r>
        <w:rPr>
          <w:sz w:val="24"/>
        </w:rPr>
        <w:t>discontinuidad laboral de los trabajadores del sector.</w:t>
      </w:r>
    </w:p>
    <w:p w:rsidR="00CA2049" w:rsidRDefault="00E5536D">
      <w:pPr>
        <w:pStyle w:val="Prrafodelista"/>
        <w:numPr>
          <w:ilvl w:val="0"/>
          <w:numId w:val="12"/>
        </w:numPr>
        <w:tabs>
          <w:tab w:val="left" w:pos="720"/>
        </w:tabs>
        <w:spacing w:before="0" w:line="480" w:lineRule="auto"/>
        <w:ind w:right="371"/>
        <w:jc w:val="both"/>
        <w:rPr>
          <w:sz w:val="24"/>
        </w:rPr>
      </w:pPr>
      <w:r>
        <w:rPr>
          <w:sz w:val="24"/>
        </w:rPr>
        <w:t>Principio pro homine: principio rector de carácter interpretativo que obliga a preferir la norma que más favorezca a la persona y la protección de sus derechos.</w:t>
      </w:r>
    </w:p>
    <w:p w:rsidR="00CA2049" w:rsidRDefault="00CA2049">
      <w:pPr>
        <w:pStyle w:val="Textoindependiente"/>
        <w:spacing w:before="204"/>
        <w:jc w:val="left"/>
      </w:pPr>
    </w:p>
    <w:p w:rsidR="00CA2049" w:rsidRDefault="00E5536D">
      <w:pPr>
        <w:pStyle w:val="Ttulo2"/>
        <w:spacing w:before="0"/>
        <w:ind w:left="0" w:firstLine="0"/>
      </w:pPr>
      <w:bookmarkStart w:id="131" w:name="CAPÍTULO_III:_METODOLOGÍA_"/>
      <w:bookmarkStart w:id="132" w:name="h.ues2egffyh9w"/>
      <w:bookmarkEnd w:id="131"/>
      <w:bookmarkEnd w:id="132"/>
      <w:r>
        <w:t xml:space="preserve">CAPÍTULO III: </w:t>
      </w:r>
      <w:r>
        <w:rPr>
          <w:spacing w:val="-2"/>
        </w:rPr>
        <w:t>METODOLOGÍA</w:t>
      </w:r>
    </w:p>
    <w:p w:rsidR="00CA2049" w:rsidRDefault="00CA2049">
      <w:pPr>
        <w:pStyle w:val="Textoindependiente"/>
        <w:spacing w:before="40"/>
        <w:jc w:val="left"/>
        <w:rPr>
          <w:b/>
        </w:rPr>
      </w:pPr>
    </w:p>
    <w:p w:rsidR="00CA2049" w:rsidRDefault="00E5536D">
      <w:pPr>
        <w:pStyle w:val="Ttulo2"/>
        <w:numPr>
          <w:ilvl w:val="1"/>
          <w:numId w:val="11"/>
        </w:numPr>
        <w:tabs>
          <w:tab w:val="left" w:pos="1125"/>
        </w:tabs>
        <w:spacing w:before="0"/>
      </w:pPr>
      <w:bookmarkStart w:id="133" w:name="3.1._DE_ACUERDO_AL_ENFOQUE_DE_LA_INVESTI"/>
      <w:bookmarkStart w:id="134" w:name="h.b3s93xg6a5h"/>
      <w:bookmarkEnd w:id="133"/>
      <w:bookmarkEnd w:id="134"/>
      <w:r>
        <w:t xml:space="preserve">DE ACUERDO AL ENFOQUE DE LA </w:t>
      </w:r>
      <w:r>
        <w:rPr>
          <w:spacing w:val="-2"/>
        </w:rPr>
        <w:t>INVESTIGACIÓN</w:t>
      </w:r>
    </w:p>
    <w:p w:rsidR="00CA2049" w:rsidRDefault="00CA2049">
      <w:pPr>
        <w:pStyle w:val="Textoindependiente"/>
        <w:jc w:val="left"/>
        <w:rPr>
          <w:b/>
        </w:rPr>
      </w:pPr>
    </w:p>
    <w:p w:rsidR="00CA2049" w:rsidRDefault="00E5536D">
      <w:pPr>
        <w:pStyle w:val="Textoindependiente"/>
        <w:spacing w:line="480" w:lineRule="auto"/>
        <w:ind w:left="1140" w:right="409"/>
        <w:jc w:val="left"/>
      </w:pPr>
      <w:r>
        <w:t>“Esta</w:t>
      </w:r>
      <w:r>
        <w:rPr>
          <w:spacing w:val="-3"/>
        </w:rPr>
        <w:t xml:space="preserve"> </w:t>
      </w:r>
      <w:r>
        <w:t>investigación</w:t>
      </w:r>
      <w:r>
        <w:rPr>
          <w:spacing w:val="-3"/>
        </w:rPr>
        <w:t xml:space="preserve"> </w:t>
      </w:r>
      <w:r>
        <w:t>se</w:t>
      </w:r>
      <w:r>
        <w:rPr>
          <w:spacing w:val="-3"/>
        </w:rPr>
        <w:t xml:space="preserve"> </w:t>
      </w:r>
      <w:r>
        <w:t>orienta</w:t>
      </w:r>
      <w:r>
        <w:rPr>
          <w:spacing w:val="-3"/>
        </w:rPr>
        <w:t xml:space="preserve"> </w:t>
      </w:r>
      <w:r>
        <w:t>a</w:t>
      </w:r>
      <w:r>
        <w:rPr>
          <w:spacing w:val="-3"/>
        </w:rPr>
        <w:t xml:space="preserve"> </w:t>
      </w:r>
      <w:r>
        <w:t>la</w:t>
      </w:r>
      <w:r>
        <w:rPr>
          <w:spacing w:val="-3"/>
        </w:rPr>
        <w:t xml:space="preserve"> </w:t>
      </w:r>
      <w:r>
        <w:t>descripción</w:t>
      </w:r>
      <w:r>
        <w:rPr>
          <w:spacing w:val="-3"/>
        </w:rPr>
        <w:t xml:space="preserve"> </w:t>
      </w:r>
      <w:r>
        <w:t>y</w:t>
      </w:r>
      <w:r>
        <w:rPr>
          <w:spacing w:val="-3"/>
        </w:rPr>
        <w:t xml:space="preserve"> </w:t>
      </w:r>
      <w:r>
        <w:t>comprensión</w:t>
      </w:r>
      <w:r>
        <w:rPr>
          <w:spacing w:val="-3"/>
        </w:rPr>
        <w:t xml:space="preserve"> </w:t>
      </w:r>
      <w:r>
        <w:t>de</w:t>
      </w:r>
      <w:r>
        <w:rPr>
          <w:spacing w:val="-3"/>
        </w:rPr>
        <w:t xml:space="preserve"> </w:t>
      </w:r>
      <w:r>
        <w:t>un</w:t>
      </w:r>
      <w:r>
        <w:rPr>
          <w:spacing w:val="-3"/>
        </w:rPr>
        <w:t xml:space="preserve"> </w:t>
      </w:r>
      <w:r>
        <w:t>hecho</w:t>
      </w:r>
      <w:r>
        <w:rPr>
          <w:spacing w:val="-3"/>
        </w:rPr>
        <w:t xml:space="preserve"> </w:t>
      </w:r>
      <w:r>
        <w:t>que,</w:t>
      </w:r>
      <w:r>
        <w:rPr>
          <w:spacing w:val="-3"/>
        </w:rPr>
        <w:t xml:space="preserve"> </w:t>
      </w:r>
      <w:r>
        <w:t>en contraste con un enfoque cuantitativo, se orienta a la predicción y el control” (Aranzamendi, 2015, p. 42).</w:t>
      </w:r>
    </w:p>
    <w:p w:rsidR="00CA2049" w:rsidRDefault="00E5536D">
      <w:pPr>
        <w:pStyle w:val="Textoindependiente"/>
        <w:spacing w:before="160" w:line="480" w:lineRule="auto"/>
        <w:ind w:left="1140" w:right="409"/>
        <w:jc w:val="left"/>
      </w:pPr>
      <w:r>
        <w:t>En</w:t>
      </w:r>
      <w:r>
        <w:rPr>
          <w:spacing w:val="-3"/>
        </w:rPr>
        <w:t xml:space="preserve"> </w:t>
      </w:r>
      <w:r>
        <w:t>la</w:t>
      </w:r>
      <w:r>
        <w:rPr>
          <w:spacing w:val="-3"/>
        </w:rPr>
        <w:t xml:space="preserve"> </w:t>
      </w:r>
      <w:r>
        <w:t>presente</w:t>
      </w:r>
      <w:r>
        <w:rPr>
          <w:spacing w:val="-3"/>
        </w:rPr>
        <w:t xml:space="preserve"> </w:t>
      </w:r>
      <w:r>
        <w:t>investigación</w:t>
      </w:r>
      <w:r>
        <w:rPr>
          <w:spacing w:val="-3"/>
        </w:rPr>
        <w:t xml:space="preserve"> </w:t>
      </w:r>
      <w:r>
        <w:t>se</w:t>
      </w:r>
      <w:r>
        <w:rPr>
          <w:spacing w:val="-3"/>
        </w:rPr>
        <w:t xml:space="preserve"> </w:t>
      </w:r>
      <w:r>
        <w:t>hizo</w:t>
      </w:r>
      <w:r>
        <w:rPr>
          <w:spacing w:val="-3"/>
        </w:rPr>
        <w:t xml:space="preserve"> </w:t>
      </w:r>
      <w:r>
        <w:t>uso</w:t>
      </w:r>
      <w:r>
        <w:rPr>
          <w:spacing w:val="-3"/>
        </w:rPr>
        <w:t xml:space="preserve"> </w:t>
      </w:r>
      <w:r>
        <w:t>del</w:t>
      </w:r>
      <w:r>
        <w:rPr>
          <w:spacing w:val="-3"/>
        </w:rPr>
        <w:t xml:space="preserve"> </w:t>
      </w:r>
      <w:r>
        <w:t>enfoque</w:t>
      </w:r>
      <w:r>
        <w:rPr>
          <w:spacing w:val="-3"/>
        </w:rPr>
        <w:t xml:space="preserve"> </w:t>
      </w:r>
      <w:r>
        <w:t>cualitativo,</w:t>
      </w:r>
      <w:r>
        <w:rPr>
          <w:spacing w:val="-3"/>
        </w:rPr>
        <w:t xml:space="preserve"> </w:t>
      </w:r>
      <w:r>
        <w:t>en</w:t>
      </w:r>
      <w:r>
        <w:rPr>
          <w:spacing w:val="-3"/>
        </w:rPr>
        <w:t xml:space="preserve"> </w:t>
      </w:r>
      <w:r>
        <w:t>razón</w:t>
      </w:r>
      <w:r>
        <w:rPr>
          <w:spacing w:val="-3"/>
        </w:rPr>
        <w:t xml:space="preserve"> </w:t>
      </w:r>
      <w:r>
        <w:t>a</w:t>
      </w:r>
      <w:r>
        <w:rPr>
          <w:spacing w:val="-3"/>
        </w:rPr>
        <w:t xml:space="preserve"> </w:t>
      </w:r>
      <w:r>
        <w:t>ello,</w:t>
      </w:r>
      <w:r>
        <w:rPr>
          <w:spacing w:val="-3"/>
        </w:rPr>
        <w:t xml:space="preserve"> </w:t>
      </w:r>
      <w:r>
        <w:t>este estudio se orientó a describir y analizar la posición del carácter problemático</w:t>
      </w:r>
    </w:p>
    <w:p w:rsidR="00CA2049" w:rsidRDefault="00E5536D">
      <w:pPr>
        <w:pStyle w:val="Textoindependiente"/>
        <w:ind w:left="1140"/>
        <w:jc w:val="left"/>
      </w:pPr>
      <w:r>
        <w:t xml:space="preserve">referente a la forma del cálculo de subsidios por incapacidad en base a los 12 </w:t>
      </w:r>
      <w:r>
        <w:rPr>
          <w:spacing w:val="-2"/>
        </w:rPr>
        <w:t>meses</w:t>
      </w:r>
    </w:p>
    <w:p w:rsidR="00CA2049" w:rsidRDefault="00CA2049">
      <w:pPr>
        <w:pStyle w:val="Textoindependiente"/>
        <w:jc w:val="left"/>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140" w:right="409"/>
        <w:jc w:val="left"/>
      </w:pPr>
      <w:r>
        <w:lastRenderedPageBreak/>
        <w:t>calendarios</w:t>
      </w:r>
      <w:r>
        <w:rPr>
          <w:spacing w:val="-4"/>
        </w:rPr>
        <w:t xml:space="preserve"> </w:t>
      </w:r>
      <w:r>
        <w:t>en</w:t>
      </w:r>
      <w:r>
        <w:rPr>
          <w:spacing w:val="-4"/>
        </w:rPr>
        <w:t xml:space="preserve"> </w:t>
      </w:r>
      <w:r>
        <w:t>los</w:t>
      </w:r>
      <w:r>
        <w:rPr>
          <w:spacing w:val="-4"/>
        </w:rPr>
        <w:t xml:space="preserve"> </w:t>
      </w:r>
      <w:r>
        <w:t>trabajadores</w:t>
      </w:r>
      <w:r>
        <w:rPr>
          <w:spacing w:val="-4"/>
        </w:rPr>
        <w:t xml:space="preserve"> </w:t>
      </w:r>
      <w:r>
        <w:t>del</w:t>
      </w:r>
      <w:r>
        <w:rPr>
          <w:spacing w:val="-4"/>
        </w:rPr>
        <w:t xml:space="preserve"> </w:t>
      </w:r>
      <w:r>
        <w:t>régimen</w:t>
      </w:r>
      <w:r>
        <w:rPr>
          <w:spacing w:val="-4"/>
        </w:rPr>
        <w:t xml:space="preserve"> </w:t>
      </w:r>
      <w:r>
        <w:t>pesquero</w:t>
      </w:r>
      <w:r>
        <w:rPr>
          <w:spacing w:val="-4"/>
        </w:rPr>
        <w:t xml:space="preserve"> </w:t>
      </w:r>
      <w:r>
        <w:t>sujeto</w:t>
      </w:r>
      <w:r>
        <w:rPr>
          <w:spacing w:val="-4"/>
        </w:rPr>
        <w:t xml:space="preserve"> </w:t>
      </w:r>
      <w:r>
        <w:t>a</w:t>
      </w:r>
      <w:r>
        <w:rPr>
          <w:spacing w:val="-4"/>
        </w:rPr>
        <w:t xml:space="preserve"> </w:t>
      </w:r>
      <w:r>
        <w:t>contrato</w:t>
      </w:r>
      <w:r>
        <w:rPr>
          <w:spacing w:val="-4"/>
        </w:rPr>
        <w:t xml:space="preserve"> </w:t>
      </w:r>
      <w:r>
        <w:t>intermitente, en las sentencias laborales emitidas en las judicaturas pertenecientes al Módulo Corporativo Laboral del Distrito Judicial del Santa.</w:t>
      </w:r>
    </w:p>
    <w:p w:rsidR="00CA2049" w:rsidRDefault="00E5536D">
      <w:pPr>
        <w:pStyle w:val="Ttulo2"/>
        <w:numPr>
          <w:ilvl w:val="1"/>
          <w:numId w:val="11"/>
        </w:numPr>
        <w:tabs>
          <w:tab w:val="left" w:pos="1125"/>
        </w:tabs>
        <w:spacing w:before="160"/>
      </w:pPr>
      <w:bookmarkStart w:id="135" w:name="3.2._TIPO_DE_INVESTIGACIÓN__"/>
      <w:bookmarkStart w:id="136" w:name="h.cu6dgbvxvaib"/>
      <w:bookmarkEnd w:id="135"/>
      <w:bookmarkEnd w:id="136"/>
      <w:r>
        <w:t xml:space="preserve">TIPO DE </w:t>
      </w:r>
      <w:r>
        <w:rPr>
          <w:spacing w:val="-2"/>
        </w:rPr>
        <w:t>INVESTIGACIÓN</w:t>
      </w:r>
    </w:p>
    <w:p w:rsidR="00CA2049" w:rsidRDefault="00CA2049">
      <w:pPr>
        <w:pStyle w:val="Textoindependiente"/>
        <w:spacing w:before="40"/>
        <w:jc w:val="left"/>
        <w:rPr>
          <w:b/>
        </w:rPr>
      </w:pPr>
    </w:p>
    <w:p w:rsidR="00CA2049" w:rsidRDefault="00E5536D">
      <w:pPr>
        <w:pStyle w:val="Ttulo3"/>
        <w:numPr>
          <w:ilvl w:val="2"/>
          <w:numId w:val="11"/>
        </w:numPr>
        <w:tabs>
          <w:tab w:val="left" w:pos="2010"/>
        </w:tabs>
        <w:spacing w:before="0"/>
      </w:pPr>
      <w:bookmarkStart w:id="137" w:name="3.2.1._Según_su_aplicabilidad-_básica__"/>
      <w:bookmarkStart w:id="138" w:name="h.v7hauh17h98m"/>
      <w:bookmarkEnd w:id="137"/>
      <w:bookmarkEnd w:id="138"/>
      <w:r>
        <w:t xml:space="preserve">Según su aplicabilidad- </w:t>
      </w:r>
      <w:r>
        <w:rPr>
          <w:spacing w:val="-2"/>
        </w:rPr>
        <w:t>básica</w:t>
      </w:r>
    </w:p>
    <w:p w:rsidR="00CA2049" w:rsidRDefault="00E5536D">
      <w:pPr>
        <w:pStyle w:val="Textoindependiente"/>
        <w:tabs>
          <w:tab w:val="left" w:pos="2443"/>
          <w:tab w:val="left" w:pos="3452"/>
          <w:tab w:val="left" w:pos="4942"/>
          <w:tab w:val="left" w:pos="6005"/>
          <w:tab w:val="left" w:pos="6442"/>
        </w:tabs>
        <w:spacing w:before="276" w:line="480" w:lineRule="auto"/>
        <w:ind w:left="1980" w:right="358"/>
        <w:jc w:val="left"/>
      </w:pPr>
      <w:r>
        <w:t>“Este tipo de investigación está enfocada a descubrir las leyes o principios</w:t>
      </w:r>
      <w:r>
        <w:rPr>
          <w:spacing w:val="40"/>
        </w:rPr>
        <w:t xml:space="preserve"> </w:t>
      </w:r>
      <w:r>
        <w:t>básicos, para analizar los conceptos de una ciencia, examinándola como el</w:t>
      </w:r>
      <w:r>
        <w:rPr>
          <w:spacing w:val="40"/>
        </w:rPr>
        <w:t xml:space="preserve"> </w:t>
      </w:r>
      <w:r>
        <w:t xml:space="preserve">punto de partida para estudiar fenómenos o hechos” (Escudero, 2018, p.19). </w:t>
      </w:r>
      <w:r>
        <w:rPr>
          <w:spacing w:val="-6"/>
        </w:rPr>
        <w:t>La</w:t>
      </w:r>
      <w:r>
        <w:tab/>
      </w:r>
      <w:r>
        <w:rPr>
          <w:spacing w:val="-2"/>
        </w:rPr>
        <w:t>presente</w:t>
      </w:r>
      <w:r>
        <w:tab/>
      </w:r>
      <w:r>
        <w:rPr>
          <w:spacing w:val="-2"/>
        </w:rPr>
        <w:t>investigación</w:t>
      </w:r>
      <w:r>
        <w:tab/>
      </w:r>
      <w:r>
        <w:rPr>
          <w:spacing w:val="-2"/>
        </w:rPr>
        <w:t>consistió</w:t>
      </w:r>
      <w:r>
        <w:tab/>
      </w:r>
      <w:r>
        <w:rPr>
          <w:spacing w:val="-6"/>
        </w:rPr>
        <w:t>en</w:t>
      </w:r>
      <w:r>
        <w:tab/>
        <w:t>demostrar</w:t>
      </w:r>
      <w:r>
        <w:rPr>
          <w:spacing w:val="80"/>
        </w:rPr>
        <w:t xml:space="preserve"> </w:t>
      </w:r>
      <w:r>
        <w:t>cómo</w:t>
      </w:r>
      <w:r>
        <w:rPr>
          <w:spacing w:val="80"/>
        </w:rPr>
        <w:t xml:space="preserve"> </w:t>
      </w:r>
      <w:r>
        <w:t>se</w:t>
      </w:r>
      <w:r>
        <w:rPr>
          <w:spacing w:val="80"/>
        </w:rPr>
        <w:t xml:space="preserve"> </w:t>
      </w:r>
      <w:r>
        <w:t>realiza actualmente el</w:t>
      </w:r>
      <w:r>
        <w:rPr>
          <w:spacing w:val="-4"/>
        </w:rPr>
        <w:t xml:space="preserve"> </w:t>
      </w:r>
      <w:r>
        <w:t>cálculo</w:t>
      </w:r>
      <w:r>
        <w:rPr>
          <w:spacing w:val="-4"/>
        </w:rPr>
        <w:t xml:space="preserve"> </w:t>
      </w:r>
      <w:r>
        <w:t>de</w:t>
      </w:r>
      <w:r>
        <w:rPr>
          <w:spacing w:val="-4"/>
        </w:rPr>
        <w:t xml:space="preserve"> </w:t>
      </w:r>
      <w:r>
        <w:t>subsidios</w:t>
      </w:r>
      <w:r>
        <w:rPr>
          <w:spacing w:val="-4"/>
        </w:rPr>
        <w:t xml:space="preserve"> </w:t>
      </w:r>
      <w:r>
        <w:t>del</w:t>
      </w:r>
      <w:r>
        <w:rPr>
          <w:spacing w:val="-4"/>
        </w:rPr>
        <w:t xml:space="preserve"> </w:t>
      </w:r>
      <w:r>
        <w:t>trabajador</w:t>
      </w:r>
      <w:r>
        <w:rPr>
          <w:spacing w:val="-4"/>
        </w:rPr>
        <w:t xml:space="preserve"> </w:t>
      </w:r>
      <w:r>
        <w:t>con</w:t>
      </w:r>
      <w:r>
        <w:rPr>
          <w:spacing w:val="-4"/>
        </w:rPr>
        <w:t xml:space="preserve"> </w:t>
      </w:r>
      <w:r>
        <w:t>incapacidad</w:t>
      </w:r>
      <w:r>
        <w:rPr>
          <w:spacing w:val="-4"/>
        </w:rPr>
        <w:t xml:space="preserve"> </w:t>
      </w:r>
      <w:r>
        <w:t>temporal, del</w:t>
      </w:r>
      <w:r>
        <w:rPr>
          <w:spacing w:val="40"/>
        </w:rPr>
        <w:t xml:space="preserve"> </w:t>
      </w:r>
      <w:r>
        <w:t>régimen</w:t>
      </w:r>
      <w:r>
        <w:rPr>
          <w:spacing w:val="40"/>
        </w:rPr>
        <w:t xml:space="preserve"> </w:t>
      </w:r>
      <w:r>
        <w:t>pesquero</w:t>
      </w:r>
      <w:r>
        <w:rPr>
          <w:spacing w:val="40"/>
        </w:rPr>
        <w:t xml:space="preserve"> </w:t>
      </w:r>
      <w:r>
        <w:t>sujeto</w:t>
      </w:r>
      <w:r>
        <w:rPr>
          <w:spacing w:val="40"/>
        </w:rPr>
        <w:t xml:space="preserve"> </w:t>
      </w:r>
      <w:r>
        <w:t>a</w:t>
      </w:r>
      <w:r>
        <w:rPr>
          <w:spacing w:val="40"/>
        </w:rPr>
        <w:t xml:space="preserve"> </w:t>
      </w:r>
      <w:r>
        <w:t>un</w:t>
      </w:r>
      <w:r>
        <w:rPr>
          <w:spacing w:val="40"/>
        </w:rPr>
        <w:t xml:space="preserve"> </w:t>
      </w:r>
      <w:r>
        <w:t>contrato</w:t>
      </w:r>
      <w:r>
        <w:rPr>
          <w:spacing w:val="40"/>
        </w:rPr>
        <w:t xml:space="preserve"> </w:t>
      </w:r>
      <w:r>
        <w:t>intermitente</w:t>
      </w:r>
      <w:r>
        <w:rPr>
          <w:spacing w:val="40"/>
        </w:rPr>
        <w:t xml:space="preserve"> </w:t>
      </w:r>
      <w:r>
        <w:t>y</w:t>
      </w:r>
      <w:r>
        <w:rPr>
          <w:spacing w:val="40"/>
        </w:rPr>
        <w:t xml:space="preserve"> </w:t>
      </w:r>
      <w:r>
        <w:t>que</w:t>
      </w:r>
      <w:r>
        <w:rPr>
          <w:spacing w:val="40"/>
        </w:rPr>
        <w:t xml:space="preserve"> </w:t>
      </w:r>
      <w:r>
        <w:t>se</w:t>
      </w:r>
      <w:r>
        <w:rPr>
          <w:spacing w:val="40"/>
        </w:rPr>
        <w:t xml:space="preserve"> </w:t>
      </w:r>
      <w:r>
        <w:t>aplican también</w:t>
      </w:r>
      <w:r>
        <w:rPr>
          <w:spacing w:val="71"/>
        </w:rPr>
        <w:t xml:space="preserve"> </w:t>
      </w:r>
      <w:r>
        <w:t>en</w:t>
      </w:r>
      <w:r>
        <w:rPr>
          <w:spacing w:val="71"/>
        </w:rPr>
        <w:t xml:space="preserve"> </w:t>
      </w:r>
      <w:r>
        <w:t>las</w:t>
      </w:r>
      <w:r>
        <w:rPr>
          <w:spacing w:val="71"/>
        </w:rPr>
        <w:t xml:space="preserve"> </w:t>
      </w:r>
      <w:r>
        <w:t>judicaturas</w:t>
      </w:r>
      <w:r>
        <w:rPr>
          <w:spacing w:val="71"/>
        </w:rPr>
        <w:t xml:space="preserve"> </w:t>
      </w:r>
      <w:r>
        <w:t>de</w:t>
      </w:r>
      <w:r>
        <w:rPr>
          <w:spacing w:val="71"/>
        </w:rPr>
        <w:t xml:space="preserve"> </w:t>
      </w:r>
      <w:r>
        <w:t>nuestro</w:t>
      </w:r>
      <w:r>
        <w:rPr>
          <w:spacing w:val="71"/>
        </w:rPr>
        <w:t xml:space="preserve"> </w:t>
      </w:r>
      <w:r>
        <w:t>distrito</w:t>
      </w:r>
      <w:r>
        <w:rPr>
          <w:spacing w:val="71"/>
        </w:rPr>
        <w:t xml:space="preserve"> </w:t>
      </w:r>
      <w:r>
        <w:t>judicial;</w:t>
      </w:r>
      <w:r>
        <w:rPr>
          <w:spacing w:val="40"/>
        </w:rPr>
        <w:t xml:space="preserve"> </w:t>
      </w:r>
      <w:r>
        <w:t>sin</w:t>
      </w:r>
      <w:r>
        <w:rPr>
          <w:spacing w:val="40"/>
        </w:rPr>
        <w:t xml:space="preserve"> </w:t>
      </w:r>
      <w:r>
        <w:t>embargo,</w:t>
      </w:r>
      <w:r>
        <w:rPr>
          <w:spacing w:val="40"/>
        </w:rPr>
        <w:t xml:space="preserve"> </w:t>
      </w:r>
      <w:r>
        <w:t>el análisis se limita a la dogmática laboral, en tanto,</w:t>
      </w:r>
      <w:r>
        <w:rPr>
          <w:spacing w:val="-3"/>
        </w:rPr>
        <w:t xml:space="preserve"> </w:t>
      </w:r>
      <w:r>
        <w:t>la</w:t>
      </w:r>
      <w:r>
        <w:rPr>
          <w:spacing w:val="-3"/>
        </w:rPr>
        <w:t xml:space="preserve"> </w:t>
      </w:r>
      <w:r>
        <w:t>pretensión</w:t>
      </w:r>
      <w:r>
        <w:rPr>
          <w:spacing w:val="-3"/>
        </w:rPr>
        <w:t xml:space="preserve"> </w:t>
      </w:r>
      <w:r>
        <w:t>directa</w:t>
      </w:r>
      <w:r>
        <w:rPr>
          <w:spacing w:val="-3"/>
        </w:rPr>
        <w:t xml:space="preserve"> </w:t>
      </w:r>
      <w:r>
        <w:t>de</w:t>
      </w:r>
      <w:r>
        <w:rPr>
          <w:spacing w:val="-3"/>
        </w:rPr>
        <w:t xml:space="preserve"> </w:t>
      </w:r>
      <w:r>
        <w:t>la presente</w:t>
      </w:r>
      <w:r>
        <w:rPr>
          <w:spacing w:val="40"/>
        </w:rPr>
        <w:t xml:space="preserve"> </w:t>
      </w:r>
      <w:r>
        <w:t>investigación</w:t>
      </w:r>
      <w:r>
        <w:rPr>
          <w:spacing w:val="40"/>
        </w:rPr>
        <w:t xml:space="preserve"> </w:t>
      </w:r>
      <w:r>
        <w:t>no</w:t>
      </w:r>
      <w:r>
        <w:rPr>
          <w:spacing w:val="40"/>
        </w:rPr>
        <w:t xml:space="preserve"> </w:t>
      </w:r>
      <w:r>
        <w:t>es</w:t>
      </w:r>
      <w:r>
        <w:rPr>
          <w:spacing w:val="40"/>
        </w:rPr>
        <w:t xml:space="preserve"> </w:t>
      </w:r>
      <w:r>
        <w:t>vincular</w:t>
      </w:r>
      <w:r>
        <w:rPr>
          <w:spacing w:val="40"/>
        </w:rPr>
        <w:t xml:space="preserve"> </w:t>
      </w:r>
      <w:r>
        <w:t>a</w:t>
      </w:r>
      <w:r>
        <w:rPr>
          <w:spacing w:val="40"/>
        </w:rPr>
        <w:t xml:space="preserve"> </w:t>
      </w:r>
      <w:r>
        <w:t>los</w:t>
      </w:r>
      <w:r>
        <w:rPr>
          <w:spacing w:val="40"/>
        </w:rPr>
        <w:t xml:space="preserve"> </w:t>
      </w:r>
      <w:r>
        <w:t>magistrados</w:t>
      </w:r>
      <w:r>
        <w:rPr>
          <w:spacing w:val="40"/>
        </w:rPr>
        <w:t xml:space="preserve"> </w:t>
      </w:r>
      <w:r>
        <w:t>de</w:t>
      </w:r>
      <w:r>
        <w:rPr>
          <w:spacing w:val="40"/>
        </w:rPr>
        <w:t xml:space="preserve"> </w:t>
      </w:r>
      <w:r>
        <w:t>este</w:t>
      </w:r>
      <w:r>
        <w:rPr>
          <w:spacing w:val="40"/>
        </w:rPr>
        <w:t xml:space="preserve"> </w:t>
      </w:r>
      <w:r>
        <w:t>Distrito Judicial</w:t>
      </w:r>
      <w:r>
        <w:rPr>
          <w:spacing w:val="-3"/>
        </w:rPr>
        <w:t xml:space="preserve"> </w:t>
      </w:r>
      <w:r>
        <w:t>a</w:t>
      </w:r>
      <w:r>
        <w:rPr>
          <w:spacing w:val="-3"/>
        </w:rPr>
        <w:t xml:space="preserve"> </w:t>
      </w:r>
      <w:r>
        <w:t>adoptar</w:t>
      </w:r>
      <w:r>
        <w:rPr>
          <w:spacing w:val="-3"/>
        </w:rPr>
        <w:t xml:space="preserve"> </w:t>
      </w:r>
      <w:r>
        <w:t>los</w:t>
      </w:r>
      <w:r>
        <w:rPr>
          <w:spacing w:val="-3"/>
        </w:rPr>
        <w:t xml:space="preserve"> </w:t>
      </w:r>
      <w:r>
        <w:t>criterios</w:t>
      </w:r>
      <w:r>
        <w:rPr>
          <w:spacing w:val="-3"/>
        </w:rPr>
        <w:t xml:space="preserve"> </w:t>
      </w:r>
      <w:r>
        <w:t>descritos</w:t>
      </w:r>
      <w:r>
        <w:rPr>
          <w:spacing w:val="-3"/>
        </w:rPr>
        <w:t xml:space="preserve"> </w:t>
      </w:r>
      <w:r>
        <w:t>en</w:t>
      </w:r>
      <w:r>
        <w:rPr>
          <w:spacing w:val="-3"/>
        </w:rPr>
        <w:t xml:space="preserve"> </w:t>
      </w:r>
      <w:r>
        <w:t>la</w:t>
      </w:r>
      <w:r>
        <w:rPr>
          <w:spacing w:val="-3"/>
        </w:rPr>
        <w:t xml:space="preserve"> </w:t>
      </w:r>
      <w:r>
        <w:t>presente</w:t>
      </w:r>
      <w:r>
        <w:rPr>
          <w:spacing w:val="-3"/>
        </w:rPr>
        <w:t xml:space="preserve"> </w:t>
      </w:r>
      <w:r>
        <w:t>investigación</w:t>
      </w:r>
      <w:r>
        <w:rPr>
          <w:spacing w:val="-3"/>
        </w:rPr>
        <w:t xml:space="preserve"> </w:t>
      </w:r>
      <w:r>
        <w:t>respecto a</w:t>
      </w:r>
      <w:r>
        <w:rPr>
          <w:spacing w:val="40"/>
        </w:rPr>
        <w:t xml:space="preserve"> </w:t>
      </w:r>
      <w:r>
        <w:t>la</w:t>
      </w:r>
      <w:r>
        <w:rPr>
          <w:spacing w:val="40"/>
        </w:rPr>
        <w:t xml:space="preserve"> </w:t>
      </w:r>
      <w:r>
        <w:t>forma</w:t>
      </w:r>
      <w:r>
        <w:rPr>
          <w:spacing w:val="40"/>
        </w:rPr>
        <w:t xml:space="preserve"> </w:t>
      </w:r>
      <w:r>
        <w:t>del</w:t>
      </w:r>
      <w:r>
        <w:rPr>
          <w:spacing w:val="40"/>
        </w:rPr>
        <w:t xml:space="preserve"> </w:t>
      </w:r>
      <w:r>
        <w:t>cálculo</w:t>
      </w:r>
      <w:r>
        <w:rPr>
          <w:spacing w:val="40"/>
        </w:rPr>
        <w:t xml:space="preserve"> </w:t>
      </w:r>
      <w:r>
        <w:t>del</w:t>
      </w:r>
      <w:r>
        <w:rPr>
          <w:spacing w:val="40"/>
        </w:rPr>
        <w:t xml:space="preserve"> </w:t>
      </w:r>
      <w:r>
        <w:t>subsidio,</w:t>
      </w:r>
      <w:r>
        <w:rPr>
          <w:spacing w:val="40"/>
        </w:rPr>
        <w:t xml:space="preserve"> </w:t>
      </w:r>
      <w:r>
        <w:t>en</w:t>
      </w:r>
      <w:r>
        <w:rPr>
          <w:spacing w:val="40"/>
        </w:rPr>
        <w:t xml:space="preserve"> </w:t>
      </w:r>
      <w:r>
        <w:t>cuanto</w:t>
      </w:r>
      <w:r>
        <w:rPr>
          <w:spacing w:val="40"/>
        </w:rPr>
        <w:t xml:space="preserve"> </w:t>
      </w:r>
      <w:r>
        <w:t>al</w:t>
      </w:r>
      <w:r>
        <w:rPr>
          <w:spacing w:val="40"/>
        </w:rPr>
        <w:t xml:space="preserve"> </w:t>
      </w:r>
      <w:r>
        <w:t>ser</w:t>
      </w:r>
      <w:r>
        <w:rPr>
          <w:spacing w:val="40"/>
        </w:rPr>
        <w:t xml:space="preserve"> </w:t>
      </w:r>
      <w:r>
        <w:t>un</w:t>
      </w:r>
      <w:r>
        <w:rPr>
          <w:spacing w:val="40"/>
        </w:rPr>
        <w:t xml:space="preserve"> </w:t>
      </w:r>
      <w:r>
        <w:t>trabajador</w:t>
      </w:r>
      <w:r>
        <w:rPr>
          <w:spacing w:val="40"/>
        </w:rPr>
        <w:t xml:space="preserve"> </w:t>
      </w:r>
      <w:r>
        <w:t>del</w:t>
      </w:r>
      <w:r>
        <w:rPr>
          <w:spacing w:val="40"/>
        </w:rPr>
        <w:t xml:space="preserve"> </w:t>
      </w:r>
      <w:r>
        <w:t>régimen pesquero sujeto a contrato intermitente se debe realizar en base a</w:t>
      </w:r>
      <w:r>
        <w:rPr>
          <w:spacing w:val="80"/>
          <w:w w:val="150"/>
        </w:rPr>
        <w:t xml:space="preserve"> </w:t>
      </w:r>
      <w:r>
        <w:t>los</w:t>
      </w:r>
      <w:r>
        <w:rPr>
          <w:spacing w:val="40"/>
        </w:rPr>
        <w:t xml:space="preserve"> </w:t>
      </w:r>
      <w:r>
        <w:t>meses</w:t>
      </w:r>
      <w:r>
        <w:rPr>
          <w:spacing w:val="40"/>
        </w:rPr>
        <w:t xml:space="preserve"> </w:t>
      </w:r>
      <w:r>
        <w:t>efectivamente</w:t>
      </w:r>
      <w:r>
        <w:rPr>
          <w:spacing w:val="40"/>
        </w:rPr>
        <w:t xml:space="preserve"> </w:t>
      </w:r>
      <w:r>
        <w:t>laborados,</w:t>
      </w:r>
      <w:r>
        <w:rPr>
          <w:spacing w:val="40"/>
        </w:rPr>
        <w:t xml:space="preserve"> </w:t>
      </w:r>
      <w:r>
        <w:t>sino</w:t>
      </w:r>
      <w:r>
        <w:rPr>
          <w:spacing w:val="40"/>
        </w:rPr>
        <w:t xml:space="preserve"> </w:t>
      </w:r>
      <w:r>
        <w:t>su</w:t>
      </w:r>
      <w:r>
        <w:rPr>
          <w:spacing w:val="40"/>
        </w:rPr>
        <w:t xml:space="preserve"> </w:t>
      </w:r>
      <w:r>
        <w:t>objetivo</w:t>
      </w:r>
      <w:r>
        <w:rPr>
          <w:spacing w:val="40"/>
        </w:rPr>
        <w:t xml:space="preserve"> </w:t>
      </w:r>
      <w:r>
        <w:t>es</w:t>
      </w:r>
      <w:r>
        <w:rPr>
          <w:spacing w:val="40"/>
        </w:rPr>
        <w:t xml:space="preserve"> </w:t>
      </w:r>
      <w:r>
        <w:t>formular</w:t>
      </w:r>
      <w:r>
        <w:rPr>
          <w:spacing w:val="40"/>
        </w:rPr>
        <w:t xml:space="preserve"> </w:t>
      </w:r>
      <w:r>
        <w:t>nuevos conocimientos o reformar los principios teóricos ya existentes.</w:t>
      </w:r>
    </w:p>
    <w:p w:rsidR="00CA2049" w:rsidRDefault="00E5536D">
      <w:pPr>
        <w:pStyle w:val="Ttulo3"/>
        <w:numPr>
          <w:ilvl w:val="2"/>
          <w:numId w:val="11"/>
        </w:numPr>
        <w:tabs>
          <w:tab w:val="left" w:pos="2010"/>
        </w:tabs>
        <w:spacing w:before="40"/>
      </w:pPr>
      <w:bookmarkStart w:id="139" w:name="3.2.2._Según_su_profundidad-_descriptiva"/>
      <w:bookmarkStart w:id="140" w:name="h.xr21evzaffj5"/>
      <w:bookmarkEnd w:id="139"/>
      <w:bookmarkEnd w:id="140"/>
      <w:r>
        <w:t>Según</w:t>
      </w:r>
      <w:r>
        <w:rPr>
          <w:spacing w:val="-2"/>
        </w:rPr>
        <w:t xml:space="preserve"> </w:t>
      </w:r>
      <w:r>
        <w:t>su</w:t>
      </w:r>
      <w:r>
        <w:rPr>
          <w:spacing w:val="-2"/>
        </w:rPr>
        <w:t xml:space="preserve"> </w:t>
      </w:r>
      <w:r>
        <w:t>profundidad-</w:t>
      </w:r>
      <w:r>
        <w:rPr>
          <w:spacing w:val="-1"/>
        </w:rPr>
        <w:t xml:space="preserve"> </w:t>
      </w:r>
      <w:r>
        <w:rPr>
          <w:spacing w:val="-2"/>
        </w:rPr>
        <w:t>descriptiva</w:t>
      </w:r>
    </w:p>
    <w:p w:rsidR="00CA2049" w:rsidRDefault="00E5536D">
      <w:pPr>
        <w:pStyle w:val="Textoindependiente"/>
        <w:tabs>
          <w:tab w:val="left" w:pos="5158"/>
        </w:tabs>
        <w:spacing w:before="276" w:line="480" w:lineRule="auto"/>
        <w:ind w:left="1980" w:right="370"/>
        <w:jc w:val="left"/>
      </w:pPr>
      <w:r>
        <w:t>Tantaleán (2015)</w:t>
      </w:r>
      <w:r>
        <w:rPr>
          <w:spacing w:val="-6"/>
        </w:rPr>
        <w:t xml:space="preserve"> </w:t>
      </w:r>
      <w:r>
        <w:t>refiere</w:t>
      </w:r>
      <w:r>
        <w:rPr>
          <w:spacing w:val="-6"/>
        </w:rPr>
        <w:t xml:space="preserve"> </w:t>
      </w:r>
      <w:r>
        <w:t>que:</w:t>
      </w:r>
      <w:r>
        <w:rPr>
          <w:spacing w:val="-6"/>
        </w:rPr>
        <w:t xml:space="preserve"> </w:t>
      </w:r>
      <w:r>
        <w:t>"(...)</w:t>
      </w:r>
      <w:r>
        <w:rPr>
          <w:spacing w:val="-6"/>
        </w:rPr>
        <w:t xml:space="preserve"> </w:t>
      </w:r>
      <w:r>
        <w:t>se</w:t>
      </w:r>
      <w:r>
        <w:rPr>
          <w:spacing w:val="-6"/>
        </w:rPr>
        <w:t xml:space="preserve"> </w:t>
      </w:r>
      <w:r>
        <w:t>enfoca</w:t>
      </w:r>
      <w:r>
        <w:rPr>
          <w:spacing w:val="-6"/>
        </w:rPr>
        <w:t xml:space="preserve"> </w:t>
      </w:r>
      <w:r>
        <w:t>en</w:t>
      </w:r>
      <w:r>
        <w:rPr>
          <w:spacing w:val="-6"/>
        </w:rPr>
        <w:t xml:space="preserve"> </w:t>
      </w:r>
      <w:r>
        <w:t>manifestar</w:t>
      </w:r>
      <w:r>
        <w:rPr>
          <w:spacing w:val="-6"/>
        </w:rPr>
        <w:t xml:space="preserve"> </w:t>
      </w:r>
      <w:r>
        <w:t>las</w:t>
      </w:r>
      <w:r>
        <w:rPr>
          <w:spacing w:val="-6"/>
        </w:rPr>
        <w:t xml:space="preserve"> </w:t>
      </w:r>
      <w:r>
        <w:t>características del</w:t>
      </w:r>
      <w:r>
        <w:rPr>
          <w:spacing w:val="60"/>
        </w:rPr>
        <w:t xml:space="preserve"> </w:t>
      </w:r>
      <w:r>
        <w:t>fenómeno</w:t>
      </w:r>
      <w:r>
        <w:rPr>
          <w:spacing w:val="60"/>
        </w:rPr>
        <w:t xml:space="preserve"> </w:t>
      </w:r>
      <w:r>
        <w:t>en</w:t>
      </w:r>
      <w:r>
        <w:rPr>
          <w:spacing w:val="60"/>
        </w:rPr>
        <w:t xml:space="preserve"> </w:t>
      </w:r>
      <w:r>
        <w:rPr>
          <w:spacing w:val="-2"/>
        </w:rPr>
        <w:t>evaluación.</w:t>
      </w:r>
      <w:r>
        <w:tab/>
        <w:t>(...)</w:t>
      </w:r>
      <w:r>
        <w:rPr>
          <w:spacing w:val="60"/>
        </w:rPr>
        <w:t xml:space="preserve"> </w:t>
      </w:r>
      <w:r>
        <w:t>está</w:t>
      </w:r>
      <w:r>
        <w:rPr>
          <w:spacing w:val="60"/>
        </w:rPr>
        <w:t xml:space="preserve"> </w:t>
      </w:r>
      <w:r>
        <w:t>orientado</w:t>
      </w:r>
      <w:r>
        <w:rPr>
          <w:spacing w:val="60"/>
        </w:rPr>
        <w:t xml:space="preserve"> </w:t>
      </w:r>
      <w:r>
        <w:t>al</w:t>
      </w:r>
      <w:r>
        <w:rPr>
          <w:spacing w:val="60"/>
        </w:rPr>
        <w:t xml:space="preserve"> </w:t>
      </w:r>
      <w:r>
        <w:t>conocimiento</w:t>
      </w:r>
      <w:r>
        <w:rPr>
          <w:spacing w:val="45"/>
        </w:rPr>
        <w:t xml:space="preserve"> </w:t>
      </w:r>
      <w:r>
        <w:t>de</w:t>
      </w:r>
      <w:r>
        <w:rPr>
          <w:spacing w:val="45"/>
        </w:rPr>
        <w:t xml:space="preserve"> </w:t>
      </w:r>
      <w:r>
        <w:rPr>
          <w:spacing w:val="-5"/>
        </w:rPr>
        <w:t>la</w:t>
      </w:r>
    </w:p>
    <w:p w:rsidR="00CA2049" w:rsidRDefault="00CA2049">
      <w:pPr>
        <w:pStyle w:val="Textoindependiente"/>
        <w:spacing w:line="480" w:lineRule="auto"/>
        <w:jc w:val="left"/>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8"/>
      </w:pPr>
      <w:r>
        <w:lastRenderedPageBreak/>
        <w:t>realidad como tal y la forma en la que se desenvuelve en una situación espacio temporal, por el cual, se habla de descripción (p.6). "</w:t>
      </w:r>
    </w:p>
    <w:p w:rsidR="00CA2049" w:rsidRDefault="00E5536D">
      <w:pPr>
        <w:pStyle w:val="Textoindependiente"/>
        <w:spacing w:before="160" w:line="480" w:lineRule="auto"/>
        <w:ind w:left="1980" w:right="360"/>
      </w:pPr>
      <w:r>
        <w:t>Mediante la presente se pretendió poner en conocimiento el concepto de subsidios, su naturaleza jurídica, la incapacidad temporal, el régimen pesquero, el contrato intermitente al que está sujeto el trabajador de este régimen, asimismo el análisis de la Ley N° 26790, su aplicación e interpretación realizada en las sentencias laborales de los años 2018 a</w:t>
      </w:r>
      <w:r>
        <w:rPr>
          <w:spacing w:val="-3"/>
        </w:rPr>
        <w:t xml:space="preserve"> </w:t>
      </w:r>
      <w:r>
        <w:t>2022 emitidas en uno de los distritos judiciales del Perú, la Corte del Santa.</w:t>
      </w:r>
    </w:p>
    <w:p w:rsidR="00CA2049" w:rsidRDefault="00E5536D">
      <w:pPr>
        <w:pStyle w:val="Ttulo3"/>
        <w:numPr>
          <w:ilvl w:val="2"/>
          <w:numId w:val="11"/>
        </w:numPr>
        <w:tabs>
          <w:tab w:val="left" w:pos="2010"/>
        </w:tabs>
        <w:spacing w:before="160"/>
        <w:jc w:val="both"/>
      </w:pPr>
      <w:bookmarkStart w:id="141" w:name="3.2.3._De_acuerdo_a_su_enfoque-_cualitat"/>
      <w:bookmarkStart w:id="142" w:name="h.m2zx20py2utn"/>
      <w:bookmarkEnd w:id="141"/>
      <w:bookmarkEnd w:id="142"/>
      <w:r>
        <w:t xml:space="preserve">De acuerdo a su enfoque- </w:t>
      </w:r>
      <w:r>
        <w:rPr>
          <w:spacing w:val="-2"/>
        </w:rPr>
        <w:t>cualitativa</w:t>
      </w:r>
    </w:p>
    <w:p w:rsidR="00CA2049" w:rsidRDefault="00CA2049">
      <w:pPr>
        <w:pStyle w:val="Textoindependiente"/>
        <w:spacing w:before="239"/>
        <w:jc w:val="left"/>
        <w:rPr>
          <w:b/>
        </w:rPr>
      </w:pPr>
    </w:p>
    <w:p w:rsidR="00CA2049" w:rsidRDefault="00E5536D">
      <w:pPr>
        <w:pStyle w:val="Textoindependiente"/>
        <w:spacing w:before="1" w:line="480" w:lineRule="auto"/>
        <w:ind w:left="1980" w:right="358"/>
      </w:pPr>
      <w:r>
        <w:t>La investigación cualitativa se orienta a identificar las cualidades, rasgos y elementos esenciales de un fenómeno con el propósito de reconstruir la realidad analizada por el investigador, valiéndose de diversas técnicas de recopilación de información. En esta investigación se optó por dicho enfoque, ya que nos enfocamos en extraer las descripciones luego de analizar la realidad estudiada (el cálculo de los subsidios)</w:t>
      </w:r>
    </w:p>
    <w:p w:rsidR="00CA2049" w:rsidRDefault="00E5536D">
      <w:pPr>
        <w:pStyle w:val="Ttulo2"/>
        <w:numPr>
          <w:ilvl w:val="1"/>
          <w:numId w:val="11"/>
        </w:numPr>
        <w:tabs>
          <w:tab w:val="left" w:pos="1125"/>
        </w:tabs>
        <w:spacing w:before="240"/>
      </w:pPr>
      <w:bookmarkStart w:id="143" w:name="3.3._MÉTODO_DE_INVESTIGACIÓN__"/>
      <w:bookmarkStart w:id="144" w:name="h.gcgkzbxqp5yb"/>
      <w:bookmarkEnd w:id="143"/>
      <w:bookmarkEnd w:id="144"/>
      <w:r>
        <w:t>MÉTODO</w:t>
      </w:r>
      <w:r>
        <w:rPr>
          <w:spacing w:val="-3"/>
        </w:rPr>
        <w:t xml:space="preserve"> </w:t>
      </w:r>
      <w:r>
        <w:t>DE</w:t>
      </w:r>
      <w:r>
        <w:rPr>
          <w:spacing w:val="-2"/>
        </w:rPr>
        <w:t xml:space="preserve"> INVESTIGACIÓN</w:t>
      </w:r>
    </w:p>
    <w:p w:rsidR="00CA2049" w:rsidRDefault="00CA2049">
      <w:pPr>
        <w:pStyle w:val="Textoindependiente"/>
        <w:spacing w:before="40"/>
        <w:jc w:val="left"/>
        <w:rPr>
          <w:b/>
        </w:rPr>
      </w:pPr>
    </w:p>
    <w:p w:rsidR="00CA2049" w:rsidRDefault="00E5536D">
      <w:pPr>
        <w:pStyle w:val="Ttulo3"/>
        <w:numPr>
          <w:ilvl w:val="2"/>
          <w:numId w:val="11"/>
        </w:numPr>
        <w:tabs>
          <w:tab w:val="left" w:pos="2010"/>
        </w:tabs>
        <w:spacing w:before="0"/>
        <w:jc w:val="both"/>
      </w:pPr>
      <w:bookmarkStart w:id="145" w:name="3.3.1._Método_de_investigación_general__"/>
      <w:bookmarkStart w:id="146" w:name="h.vgyof0gg174h"/>
      <w:bookmarkEnd w:id="145"/>
      <w:bookmarkEnd w:id="146"/>
      <w:r>
        <w:t xml:space="preserve">Método de investigación </w:t>
      </w:r>
      <w:r>
        <w:rPr>
          <w:spacing w:val="-2"/>
        </w:rPr>
        <w:t>general</w:t>
      </w:r>
    </w:p>
    <w:p w:rsidR="00CA2049" w:rsidRDefault="00CA2049">
      <w:pPr>
        <w:pStyle w:val="Textoindependiente"/>
        <w:spacing w:before="239"/>
        <w:jc w:val="left"/>
        <w:rPr>
          <w:b/>
        </w:rPr>
      </w:pPr>
    </w:p>
    <w:p w:rsidR="00CA2049" w:rsidRDefault="00E5536D">
      <w:pPr>
        <w:pStyle w:val="Prrafodelista"/>
        <w:numPr>
          <w:ilvl w:val="3"/>
          <w:numId w:val="11"/>
        </w:numPr>
        <w:tabs>
          <w:tab w:val="left" w:pos="1980"/>
        </w:tabs>
        <w:spacing w:before="1"/>
        <w:rPr>
          <w:b/>
          <w:sz w:val="24"/>
        </w:rPr>
      </w:pPr>
      <w:bookmarkStart w:id="147" w:name="a.​Método_inductivo_"/>
      <w:bookmarkEnd w:id="147"/>
      <w:r>
        <w:rPr>
          <w:b/>
          <w:sz w:val="24"/>
        </w:rPr>
        <w:t xml:space="preserve">Método </w:t>
      </w:r>
      <w:r>
        <w:rPr>
          <w:b/>
          <w:spacing w:val="-2"/>
          <w:sz w:val="24"/>
        </w:rPr>
        <w:t>inductivo</w:t>
      </w:r>
    </w:p>
    <w:p w:rsidR="00CA2049" w:rsidRDefault="00E5536D">
      <w:pPr>
        <w:pStyle w:val="Textoindependiente"/>
        <w:spacing w:before="276" w:line="480" w:lineRule="auto"/>
        <w:ind w:left="1980" w:right="365"/>
      </w:pPr>
      <w:r>
        <w:t>Para realizar la investigación que nos ocupa, utilizamos este método, cuya utilización resulta bastante frecuente en las investigaciones de carácter cualitativas.</w:t>
      </w:r>
      <w:r>
        <w:rPr>
          <w:spacing w:val="13"/>
        </w:rPr>
        <w:t xml:space="preserve"> </w:t>
      </w:r>
      <w:r>
        <w:t>Según</w:t>
      </w:r>
      <w:r>
        <w:rPr>
          <w:spacing w:val="15"/>
        </w:rPr>
        <w:t xml:space="preserve"> </w:t>
      </w:r>
      <w:r>
        <w:t xml:space="preserve">Aranzamendi (2015) señala: "El referido método </w:t>
      </w:r>
      <w:r>
        <w:rPr>
          <w:spacing w:val="-2"/>
        </w:rPr>
        <w:t>implica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0"/>
      </w:pPr>
      <w:r>
        <w:lastRenderedPageBreak/>
        <w:t>un análisis ordenado, coherente y</w:t>
      </w:r>
      <w:r>
        <w:rPr>
          <w:spacing w:val="-4"/>
        </w:rPr>
        <w:t xml:space="preserve"> </w:t>
      </w:r>
      <w:r>
        <w:t>lógico</w:t>
      </w:r>
      <w:r>
        <w:rPr>
          <w:spacing w:val="-4"/>
        </w:rPr>
        <w:t xml:space="preserve"> </w:t>
      </w:r>
      <w:r>
        <w:t>del</w:t>
      </w:r>
      <w:r>
        <w:rPr>
          <w:spacing w:val="-4"/>
        </w:rPr>
        <w:t xml:space="preserve"> </w:t>
      </w:r>
      <w:r>
        <w:t>problema</w:t>
      </w:r>
      <w:r>
        <w:rPr>
          <w:spacing w:val="-4"/>
        </w:rPr>
        <w:t xml:space="preserve"> </w:t>
      </w:r>
      <w:r>
        <w:t>de</w:t>
      </w:r>
      <w:r>
        <w:rPr>
          <w:spacing w:val="-4"/>
        </w:rPr>
        <w:t xml:space="preserve"> </w:t>
      </w:r>
      <w:r>
        <w:t>investigación,</w:t>
      </w:r>
      <w:r>
        <w:rPr>
          <w:spacing w:val="-4"/>
        </w:rPr>
        <w:t xml:space="preserve"> </w:t>
      </w:r>
      <w:r>
        <w:t>esto a partir de premisas verdaderas. Las conclusiones deben guardar relación</w:t>
      </w:r>
      <w:r>
        <w:rPr>
          <w:spacing w:val="40"/>
        </w:rPr>
        <w:t xml:space="preserve"> </w:t>
      </w:r>
      <w:r>
        <w:t>con sus premisas, como el todo lo está con las partes, a partir de verdades particulares construye verdades generales" (p. 117).</w:t>
      </w:r>
    </w:p>
    <w:p w:rsidR="00CA2049" w:rsidRDefault="00E5536D">
      <w:pPr>
        <w:pStyle w:val="Textoindependiente"/>
        <w:spacing w:line="480" w:lineRule="auto"/>
        <w:ind w:left="1980" w:right="358"/>
      </w:pPr>
      <w:r>
        <w:rPr>
          <w:color w:val="212121"/>
        </w:rPr>
        <w:t>Indudablemente empleamos el señalado método, puesto que luego de analizar la doctrina, las sentencias laborales referidas anteriormente,</w:t>
      </w:r>
      <w:r>
        <w:rPr>
          <w:color w:val="212121"/>
          <w:spacing w:val="40"/>
        </w:rPr>
        <w:t xml:space="preserve"> </w:t>
      </w:r>
      <w:r>
        <w:rPr>
          <w:color w:val="212121"/>
        </w:rPr>
        <w:t>respecto a los criterios utilizados y adoptados por los magistrados sobre el cálculo de los subsidios por incapacidad en los trabajadores pesqueros con contratos sujetos a modalidad intermitente, arribamos a los resultados; así como las conclusiones que finalmente configuran los datos obtenidos de manera general.</w:t>
      </w:r>
    </w:p>
    <w:p w:rsidR="00CA2049" w:rsidRDefault="00E5536D">
      <w:pPr>
        <w:pStyle w:val="Ttulo3"/>
        <w:numPr>
          <w:ilvl w:val="3"/>
          <w:numId w:val="11"/>
        </w:numPr>
        <w:tabs>
          <w:tab w:val="left" w:pos="1979"/>
        </w:tabs>
        <w:ind w:left="1979" w:hanging="359"/>
        <w:jc w:val="both"/>
      </w:pPr>
      <w:bookmarkStart w:id="148" w:name="b.​Método_analítico_"/>
      <w:bookmarkEnd w:id="148"/>
      <w:r>
        <w:t xml:space="preserve">Método </w:t>
      </w:r>
      <w:r>
        <w:rPr>
          <w:spacing w:val="-2"/>
        </w:rPr>
        <w:t>analítico</w:t>
      </w:r>
    </w:p>
    <w:p w:rsidR="00CA2049" w:rsidRDefault="00CA2049">
      <w:pPr>
        <w:pStyle w:val="Textoindependiente"/>
        <w:spacing w:before="40"/>
        <w:jc w:val="left"/>
        <w:rPr>
          <w:b/>
        </w:rPr>
      </w:pPr>
    </w:p>
    <w:p w:rsidR="00CA2049" w:rsidRDefault="00E5536D">
      <w:pPr>
        <w:pStyle w:val="Textoindependiente"/>
        <w:spacing w:line="480" w:lineRule="auto"/>
        <w:ind w:left="1980" w:right="359"/>
      </w:pPr>
      <w:r>
        <w:t>Aranzamendi (2015)</w:t>
      </w:r>
      <w:r>
        <w:rPr>
          <w:spacing w:val="-3"/>
        </w:rPr>
        <w:t xml:space="preserve"> </w:t>
      </w:r>
      <w:r>
        <w:t>en</w:t>
      </w:r>
      <w:r>
        <w:rPr>
          <w:spacing w:val="-3"/>
        </w:rPr>
        <w:t xml:space="preserve"> </w:t>
      </w:r>
      <w:r>
        <w:t>relación</w:t>
      </w:r>
      <w:r>
        <w:rPr>
          <w:spacing w:val="-3"/>
        </w:rPr>
        <w:t xml:space="preserve"> </w:t>
      </w:r>
      <w:r>
        <w:t>a</w:t>
      </w:r>
      <w:r>
        <w:rPr>
          <w:spacing w:val="-3"/>
        </w:rPr>
        <w:t xml:space="preserve"> </w:t>
      </w:r>
      <w:r>
        <w:t>este</w:t>
      </w:r>
      <w:r>
        <w:rPr>
          <w:spacing w:val="-3"/>
        </w:rPr>
        <w:t xml:space="preserve"> </w:t>
      </w:r>
      <w:r>
        <w:t>método</w:t>
      </w:r>
      <w:r>
        <w:rPr>
          <w:spacing w:val="-3"/>
        </w:rPr>
        <w:t xml:space="preserve"> </w:t>
      </w:r>
      <w:r>
        <w:t>nos</w:t>
      </w:r>
      <w:r>
        <w:rPr>
          <w:spacing w:val="-3"/>
        </w:rPr>
        <w:t xml:space="preserve"> </w:t>
      </w:r>
      <w:r>
        <w:t>explicaba</w:t>
      </w:r>
      <w:r>
        <w:rPr>
          <w:spacing w:val="-3"/>
        </w:rPr>
        <w:t xml:space="preserve"> </w:t>
      </w:r>
      <w:r>
        <w:t>que</w:t>
      </w:r>
      <w:r>
        <w:rPr>
          <w:spacing w:val="-3"/>
        </w:rPr>
        <w:t xml:space="preserve"> </w:t>
      </w:r>
      <w:r>
        <w:t>el</w:t>
      </w:r>
      <w:r>
        <w:rPr>
          <w:spacing w:val="-3"/>
        </w:rPr>
        <w:t xml:space="preserve"> </w:t>
      </w:r>
      <w:r>
        <w:t>objetivo de realizar el análisis se alcanza través</w:t>
      </w:r>
      <w:r>
        <w:rPr>
          <w:spacing w:val="-2"/>
        </w:rPr>
        <w:t xml:space="preserve"> </w:t>
      </w:r>
      <w:r>
        <w:t>de</w:t>
      </w:r>
      <w:r>
        <w:rPr>
          <w:spacing w:val="-2"/>
        </w:rPr>
        <w:t xml:space="preserve"> </w:t>
      </w:r>
      <w:r>
        <w:t>la</w:t>
      </w:r>
      <w:r>
        <w:rPr>
          <w:spacing w:val="-2"/>
        </w:rPr>
        <w:t xml:space="preserve"> </w:t>
      </w:r>
      <w:r>
        <w:t>inducción,</w:t>
      </w:r>
      <w:r>
        <w:rPr>
          <w:spacing w:val="-2"/>
        </w:rPr>
        <w:t xml:space="preserve"> </w:t>
      </w:r>
      <w:r>
        <w:t>por</w:t>
      </w:r>
      <w:r>
        <w:rPr>
          <w:spacing w:val="-2"/>
        </w:rPr>
        <w:t xml:space="preserve"> </w:t>
      </w:r>
      <w:r>
        <w:t>tanto,</w:t>
      </w:r>
      <w:r>
        <w:rPr>
          <w:spacing w:val="-2"/>
        </w:rPr>
        <w:t xml:space="preserve"> </w:t>
      </w:r>
      <w:r>
        <w:t>no</w:t>
      </w:r>
      <w:r>
        <w:rPr>
          <w:spacing w:val="-2"/>
        </w:rPr>
        <w:t xml:space="preserve"> </w:t>
      </w:r>
      <w:r>
        <w:t>solo</w:t>
      </w:r>
      <w:r>
        <w:rPr>
          <w:spacing w:val="-2"/>
        </w:rPr>
        <w:t xml:space="preserve"> </w:t>
      </w:r>
      <w:r>
        <w:t>es necesario abstraer, sino que además se tiene que</w:t>
      </w:r>
      <w:r>
        <w:rPr>
          <w:spacing w:val="-4"/>
        </w:rPr>
        <w:t xml:space="preserve"> </w:t>
      </w:r>
      <w:r>
        <w:t>realizar</w:t>
      </w:r>
      <w:r>
        <w:rPr>
          <w:spacing w:val="-4"/>
        </w:rPr>
        <w:t xml:space="preserve"> </w:t>
      </w:r>
      <w:r>
        <w:t>la</w:t>
      </w:r>
      <w:r>
        <w:rPr>
          <w:spacing w:val="-4"/>
        </w:rPr>
        <w:t xml:space="preserve"> </w:t>
      </w:r>
      <w:r>
        <w:t>comparación,</w:t>
      </w:r>
      <w:r>
        <w:rPr>
          <w:spacing w:val="-4"/>
        </w:rPr>
        <w:t xml:space="preserve"> </w:t>
      </w:r>
      <w:r>
        <w:t>de tal forma que la conclusión abarque el inicio, su causa, la ley, y la esencia.</w:t>
      </w:r>
    </w:p>
    <w:p w:rsidR="00CA2049" w:rsidRDefault="00E5536D">
      <w:pPr>
        <w:pStyle w:val="Textoindependiente"/>
        <w:spacing w:line="480" w:lineRule="auto"/>
        <w:ind w:left="1980" w:right="361"/>
      </w:pPr>
      <w:r>
        <w:t>De esta forma, se descompuso los subsidios, su naturaleza jurídica, la comparación con otras instituciones jurídicas, régimen pesquero</w:t>
      </w:r>
      <w:r>
        <w:rPr>
          <w:spacing w:val="-4"/>
        </w:rPr>
        <w:t xml:space="preserve"> </w:t>
      </w:r>
      <w:r>
        <w:t>y</w:t>
      </w:r>
      <w:r>
        <w:rPr>
          <w:spacing w:val="-4"/>
        </w:rPr>
        <w:t xml:space="preserve"> </w:t>
      </w:r>
      <w:r>
        <w:t>contratos intermitentes, y así concluimos la forma del cálculo de subsidios por incapacidad sufridas por los trabajadores sujetos a este régimen.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2"/>
        <w:numPr>
          <w:ilvl w:val="1"/>
          <w:numId w:val="11"/>
        </w:numPr>
        <w:tabs>
          <w:tab w:val="left" w:pos="1125"/>
        </w:tabs>
      </w:pPr>
      <w:bookmarkStart w:id="149" w:name="3.4._MÉTODO_DE_INVESTIGACIÓN_APLICADOS_A"/>
      <w:bookmarkStart w:id="150" w:name="h.2a3rnwkwd4ro"/>
      <w:bookmarkEnd w:id="149"/>
      <w:bookmarkEnd w:id="150"/>
      <w:r>
        <w:lastRenderedPageBreak/>
        <w:t>MÉTODO</w:t>
      </w:r>
      <w:r>
        <w:rPr>
          <w:spacing w:val="-1"/>
        </w:rPr>
        <w:t xml:space="preserve"> </w:t>
      </w:r>
      <w:r>
        <w:t>DE</w:t>
      </w:r>
      <w:r>
        <w:rPr>
          <w:spacing w:val="-1"/>
        </w:rPr>
        <w:t xml:space="preserve"> </w:t>
      </w:r>
      <w:r>
        <w:t>INVESTIGACIÓN</w:t>
      </w:r>
      <w:r>
        <w:rPr>
          <w:spacing w:val="-1"/>
        </w:rPr>
        <w:t xml:space="preserve"> </w:t>
      </w:r>
      <w:r>
        <w:t>APLICADOS</w:t>
      </w:r>
      <w:r>
        <w:rPr>
          <w:spacing w:val="-1"/>
        </w:rPr>
        <w:t xml:space="preserve"> </w:t>
      </w:r>
      <w:r>
        <w:t>AL</w:t>
      </w:r>
      <w:r>
        <w:rPr>
          <w:spacing w:val="-1"/>
        </w:rPr>
        <w:t xml:space="preserve"> </w:t>
      </w:r>
      <w:r>
        <w:rPr>
          <w:spacing w:val="-2"/>
        </w:rPr>
        <w:t>DERECHO</w:t>
      </w:r>
    </w:p>
    <w:p w:rsidR="00CA2049" w:rsidRDefault="00CA2049">
      <w:pPr>
        <w:pStyle w:val="Textoindependiente"/>
        <w:spacing w:before="39"/>
        <w:jc w:val="left"/>
        <w:rPr>
          <w:b/>
        </w:rPr>
      </w:pPr>
    </w:p>
    <w:p w:rsidR="00CA2049" w:rsidRDefault="00E5536D">
      <w:pPr>
        <w:pStyle w:val="Ttulo3"/>
        <w:numPr>
          <w:ilvl w:val="2"/>
          <w:numId w:val="11"/>
        </w:numPr>
        <w:tabs>
          <w:tab w:val="left" w:pos="2010"/>
        </w:tabs>
        <w:spacing w:before="1"/>
        <w:jc w:val="both"/>
      </w:pPr>
      <w:bookmarkStart w:id="151" w:name="3.4.1._Método_Dogmático__"/>
      <w:bookmarkStart w:id="152" w:name="h.9xelxmx09eqs"/>
      <w:bookmarkEnd w:id="151"/>
      <w:bookmarkEnd w:id="152"/>
      <w:r>
        <w:t xml:space="preserve">Método </w:t>
      </w:r>
      <w:r>
        <w:rPr>
          <w:spacing w:val="-2"/>
        </w:rPr>
        <w:t>Dogmático</w:t>
      </w:r>
    </w:p>
    <w:p w:rsidR="00CA2049" w:rsidRDefault="00CA2049">
      <w:pPr>
        <w:pStyle w:val="Textoindependiente"/>
        <w:jc w:val="left"/>
        <w:rPr>
          <w:b/>
        </w:rPr>
      </w:pPr>
    </w:p>
    <w:p w:rsidR="00CA2049" w:rsidRDefault="00E5536D">
      <w:pPr>
        <w:pStyle w:val="Textoindependiente"/>
        <w:spacing w:line="480" w:lineRule="auto"/>
        <w:ind w:left="1980" w:right="365"/>
      </w:pPr>
      <w:r>
        <w:t>Ramírez (2010),</w:t>
      </w:r>
      <w:r>
        <w:rPr>
          <w:spacing w:val="-4"/>
        </w:rPr>
        <w:t xml:space="preserve"> </w:t>
      </w:r>
      <w:r>
        <w:t>señala</w:t>
      </w:r>
      <w:r>
        <w:rPr>
          <w:spacing w:val="-4"/>
        </w:rPr>
        <w:t xml:space="preserve"> </w:t>
      </w:r>
      <w:r>
        <w:t>que</w:t>
      </w:r>
      <w:r>
        <w:rPr>
          <w:spacing w:val="-4"/>
        </w:rPr>
        <w:t xml:space="preserve"> </w:t>
      </w:r>
      <w:r>
        <w:t>este</w:t>
      </w:r>
      <w:r>
        <w:rPr>
          <w:spacing w:val="-4"/>
        </w:rPr>
        <w:t xml:space="preserve"> </w:t>
      </w:r>
      <w:r>
        <w:t>método</w:t>
      </w:r>
      <w:r>
        <w:rPr>
          <w:spacing w:val="-4"/>
        </w:rPr>
        <w:t xml:space="preserve"> </w:t>
      </w:r>
      <w:r>
        <w:t>es</w:t>
      </w:r>
      <w:r>
        <w:rPr>
          <w:spacing w:val="-4"/>
        </w:rPr>
        <w:t xml:space="preserve"> </w:t>
      </w:r>
      <w:r>
        <w:t>meramente</w:t>
      </w:r>
      <w:r>
        <w:rPr>
          <w:spacing w:val="-4"/>
        </w:rPr>
        <w:t xml:space="preserve"> </w:t>
      </w:r>
      <w:r>
        <w:t>conceptualista,</w:t>
      </w:r>
      <w:r>
        <w:rPr>
          <w:spacing w:val="-4"/>
        </w:rPr>
        <w:t xml:space="preserve"> </w:t>
      </w:r>
      <w:r>
        <w:t>por</w:t>
      </w:r>
      <w:r>
        <w:rPr>
          <w:spacing w:val="-4"/>
        </w:rPr>
        <w:t xml:space="preserve"> </w:t>
      </w:r>
      <w:r>
        <w:t>lo que comprende el problema jurídico desde lo estrictamente formal, por lo que los elementos fácticos o reales quedan excluidos; asimismo, todo aquello relacionado con la institución jurídica (p.513).</w:t>
      </w:r>
    </w:p>
    <w:p w:rsidR="00CA2049" w:rsidRDefault="00E5536D">
      <w:pPr>
        <w:pStyle w:val="Textoindependiente"/>
        <w:spacing w:line="480" w:lineRule="auto"/>
        <w:ind w:left="1980" w:right="361"/>
      </w:pPr>
      <w:r>
        <w:t>Mediante este método comprendimos la doctrina laboral, las teorías desarrolladas en esta área sobre el cálculo del subsidio por incapacidad temporal, las características, su naturaleza jurídica, el régimen pesquero y</w:t>
      </w:r>
      <w:r>
        <w:rPr>
          <w:spacing w:val="40"/>
        </w:rPr>
        <w:t xml:space="preserve"> </w:t>
      </w:r>
      <w:r>
        <w:t>los contratos de intermitencia. Asimismo, nos permitió analizar nuestro problema desde un punto de vista formalista.</w:t>
      </w:r>
    </w:p>
    <w:p w:rsidR="00CA2049" w:rsidRDefault="00E5536D">
      <w:pPr>
        <w:pStyle w:val="Ttulo3"/>
        <w:numPr>
          <w:ilvl w:val="2"/>
          <w:numId w:val="11"/>
        </w:numPr>
        <w:tabs>
          <w:tab w:val="left" w:pos="2010"/>
        </w:tabs>
        <w:spacing w:before="40"/>
        <w:jc w:val="both"/>
      </w:pPr>
      <w:bookmarkStart w:id="153" w:name="3.4.2._Método_Hermenéutico_:_"/>
      <w:bookmarkStart w:id="154" w:name="h.3d1vgpcm2vmg"/>
      <w:bookmarkEnd w:id="153"/>
      <w:bookmarkEnd w:id="154"/>
      <w:r>
        <w:t xml:space="preserve">Método Hermenéutico </w:t>
      </w:r>
      <w:r>
        <w:rPr>
          <w:spacing w:val="-10"/>
        </w:rPr>
        <w:t>:</w:t>
      </w:r>
    </w:p>
    <w:p w:rsidR="00CA2049" w:rsidRDefault="00E5536D">
      <w:pPr>
        <w:pStyle w:val="Textoindependiente"/>
        <w:spacing w:before="276" w:line="480" w:lineRule="auto"/>
        <w:ind w:left="1980" w:right="359"/>
      </w:pPr>
      <w:r>
        <w:t>Mediante este método se pretende el análisis de la norma, excluyendo la modificación de</w:t>
      </w:r>
      <w:r>
        <w:rPr>
          <w:spacing w:val="-4"/>
        </w:rPr>
        <w:t xml:space="preserve"> </w:t>
      </w:r>
      <w:r>
        <w:t>los</w:t>
      </w:r>
      <w:r>
        <w:rPr>
          <w:spacing w:val="-4"/>
        </w:rPr>
        <w:t xml:space="preserve"> </w:t>
      </w:r>
      <w:r>
        <w:t>códigos</w:t>
      </w:r>
      <w:r>
        <w:rPr>
          <w:spacing w:val="-4"/>
        </w:rPr>
        <w:t xml:space="preserve"> </w:t>
      </w:r>
      <w:r>
        <w:t>y</w:t>
      </w:r>
      <w:r>
        <w:rPr>
          <w:spacing w:val="-4"/>
        </w:rPr>
        <w:t xml:space="preserve"> </w:t>
      </w:r>
      <w:r>
        <w:t>las</w:t>
      </w:r>
      <w:r>
        <w:rPr>
          <w:spacing w:val="-4"/>
        </w:rPr>
        <w:t xml:space="preserve"> </w:t>
      </w:r>
      <w:r>
        <w:t>leyes,</w:t>
      </w:r>
      <w:r>
        <w:rPr>
          <w:spacing w:val="-4"/>
        </w:rPr>
        <w:t xml:space="preserve"> </w:t>
      </w:r>
      <w:r>
        <w:t>se</w:t>
      </w:r>
      <w:r>
        <w:rPr>
          <w:spacing w:val="-4"/>
        </w:rPr>
        <w:t xml:space="preserve"> </w:t>
      </w:r>
      <w:r>
        <w:t>pretende</w:t>
      </w:r>
      <w:r>
        <w:rPr>
          <w:spacing w:val="-4"/>
        </w:rPr>
        <w:t xml:space="preserve"> </w:t>
      </w:r>
      <w:r>
        <w:t>la</w:t>
      </w:r>
      <w:r>
        <w:rPr>
          <w:spacing w:val="-4"/>
        </w:rPr>
        <w:t xml:space="preserve"> </w:t>
      </w:r>
      <w:r>
        <w:t>correcta</w:t>
      </w:r>
      <w:r>
        <w:rPr>
          <w:spacing w:val="-4"/>
        </w:rPr>
        <w:t xml:space="preserve"> </w:t>
      </w:r>
      <w:r>
        <w:t>aplicación</w:t>
      </w:r>
      <w:r>
        <w:rPr>
          <w:spacing w:val="-4"/>
        </w:rPr>
        <w:t xml:space="preserve"> </w:t>
      </w:r>
      <w:r>
        <w:t>de las normas jurídicas, estableciendo el sentido y alcance de las mismas, siendo las normas una sección de la legalidad, dándole la hermenéutica alcance y sentido (Ramírez, 2010).</w:t>
      </w:r>
    </w:p>
    <w:p w:rsidR="00CA2049" w:rsidRDefault="00E5536D">
      <w:pPr>
        <w:pStyle w:val="Textoindependiente"/>
        <w:spacing w:line="480" w:lineRule="auto"/>
        <w:ind w:left="1980" w:right="358"/>
      </w:pPr>
      <w:r>
        <w:t>Este método se empleó en la presente, de tal manera que realizar la interpretación de la doctrina, textos de las normas y las resoluciones judiciales laborales en materia del cálculo de subsidios solicitados por los trabajadores con incapacidad temporal pertenecientes al sector pesquero y que cuenten con contrato modal de intermitencia emitidas en por los despachos</w:t>
      </w:r>
      <w:r>
        <w:rPr>
          <w:spacing w:val="15"/>
        </w:rPr>
        <w:t xml:space="preserve"> </w:t>
      </w:r>
      <w:r>
        <w:t>judiciales</w:t>
      </w:r>
      <w:r>
        <w:rPr>
          <w:spacing w:val="15"/>
        </w:rPr>
        <w:t xml:space="preserve"> </w:t>
      </w:r>
      <w:r>
        <w:t>del</w:t>
      </w:r>
      <w:r>
        <w:rPr>
          <w:spacing w:val="15"/>
        </w:rPr>
        <w:t xml:space="preserve"> </w:t>
      </w:r>
      <w:r>
        <w:t>Módulo</w:t>
      </w:r>
      <w:r>
        <w:rPr>
          <w:spacing w:val="15"/>
        </w:rPr>
        <w:t xml:space="preserve"> </w:t>
      </w:r>
      <w:r>
        <w:t xml:space="preserve">Laboral del Santa, se realizó a través de </w:t>
      </w:r>
      <w:r>
        <w:rPr>
          <w:spacing w:val="-5"/>
        </w:rPr>
        <w:t>un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59"/>
      </w:pPr>
      <w:r>
        <w:lastRenderedPageBreak/>
        <w:t>análisis textual, con la finalidad de dilucidar la interpretación correcta respecto al cálculo</w:t>
      </w:r>
      <w:r>
        <w:rPr>
          <w:spacing w:val="-3"/>
        </w:rPr>
        <w:t xml:space="preserve"> </w:t>
      </w:r>
      <w:r>
        <w:t>de</w:t>
      </w:r>
      <w:r>
        <w:rPr>
          <w:spacing w:val="-3"/>
        </w:rPr>
        <w:t xml:space="preserve"> </w:t>
      </w:r>
      <w:r>
        <w:t>subsidios,</w:t>
      </w:r>
      <w:r>
        <w:rPr>
          <w:spacing w:val="-3"/>
        </w:rPr>
        <w:t xml:space="preserve"> </w:t>
      </w:r>
      <w:r>
        <w:t>realizando</w:t>
      </w:r>
      <w:r>
        <w:rPr>
          <w:spacing w:val="-3"/>
        </w:rPr>
        <w:t xml:space="preserve"> </w:t>
      </w:r>
      <w:r>
        <w:t>el</w:t>
      </w:r>
      <w:r>
        <w:rPr>
          <w:spacing w:val="-3"/>
        </w:rPr>
        <w:t xml:space="preserve"> </w:t>
      </w:r>
      <w:r>
        <w:t>examen</w:t>
      </w:r>
      <w:r>
        <w:rPr>
          <w:spacing w:val="-3"/>
        </w:rPr>
        <w:t xml:space="preserve"> </w:t>
      </w:r>
      <w:r>
        <w:t>y</w:t>
      </w:r>
      <w:r>
        <w:rPr>
          <w:spacing w:val="-3"/>
        </w:rPr>
        <w:t xml:space="preserve"> </w:t>
      </w:r>
      <w:r>
        <w:t>análisis</w:t>
      </w:r>
      <w:r>
        <w:rPr>
          <w:spacing w:val="-3"/>
        </w:rPr>
        <w:t xml:space="preserve"> </w:t>
      </w:r>
      <w:r>
        <w:t>de</w:t>
      </w:r>
      <w:r>
        <w:rPr>
          <w:spacing w:val="-3"/>
        </w:rPr>
        <w:t xml:space="preserve"> </w:t>
      </w:r>
      <w:r>
        <w:t>la</w:t>
      </w:r>
      <w:r>
        <w:rPr>
          <w:spacing w:val="-3"/>
        </w:rPr>
        <w:t xml:space="preserve"> </w:t>
      </w:r>
      <w:r>
        <w:t>ley</w:t>
      </w:r>
      <w:r>
        <w:rPr>
          <w:spacing w:val="-3"/>
        </w:rPr>
        <w:t xml:space="preserve"> </w:t>
      </w:r>
      <w:r>
        <w:t>N° 26790 , así como la naturaleza de la referida prestación.</w:t>
      </w:r>
    </w:p>
    <w:p w:rsidR="00CA2049" w:rsidRDefault="00E5536D">
      <w:pPr>
        <w:pStyle w:val="Ttulo3"/>
        <w:numPr>
          <w:ilvl w:val="2"/>
          <w:numId w:val="11"/>
        </w:numPr>
        <w:tabs>
          <w:tab w:val="left" w:pos="2010"/>
        </w:tabs>
        <w:spacing w:before="40"/>
        <w:jc w:val="both"/>
      </w:pPr>
      <w:bookmarkStart w:id="155" w:name="3.4.3._Método_descriptivo_"/>
      <w:bookmarkStart w:id="156" w:name="h.1ay6ntwfnlhv"/>
      <w:bookmarkEnd w:id="155"/>
      <w:bookmarkEnd w:id="156"/>
      <w:r>
        <w:t xml:space="preserve">Método </w:t>
      </w:r>
      <w:r>
        <w:rPr>
          <w:spacing w:val="-2"/>
        </w:rPr>
        <w:t>descriptivo</w:t>
      </w:r>
    </w:p>
    <w:p w:rsidR="00CA2049" w:rsidRDefault="00E5536D">
      <w:pPr>
        <w:pStyle w:val="Textoindependiente"/>
        <w:spacing w:before="276" w:line="480" w:lineRule="auto"/>
        <w:ind w:left="1980" w:right="362"/>
      </w:pPr>
      <w:r>
        <w:t>Mediante este método, analizamos las variables de estudio descomponiéndolo, a fin de examinar detalladamente, describiendo las características, naturaleza de los subsidios, de esta forma determinar la forma del cálculo de los subsidios de los dependientes descritos en los puntos precedentes.</w:t>
      </w:r>
    </w:p>
    <w:p w:rsidR="00CA2049" w:rsidRDefault="00E5536D">
      <w:pPr>
        <w:pStyle w:val="Textoindependiente"/>
        <w:spacing w:before="160" w:line="480" w:lineRule="auto"/>
        <w:ind w:left="1980" w:right="362"/>
      </w:pPr>
      <w:r>
        <w:t xml:space="preserve">En ese sentido Sánchez (1998) manifiesta que a través de este método se toma conocimiento de la esencia de un hecho, con la finalidad de describir cómo presentan sus características y condiciones a medida que dure el </w:t>
      </w:r>
      <w:r>
        <w:rPr>
          <w:spacing w:val="-2"/>
        </w:rPr>
        <w:t>estudio.</w:t>
      </w:r>
    </w:p>
    <w:p w:rsidR="00CA2049" w:rsidRDefault="00E5536D">
      <w:pPr>
        <w:pStyle w:val="Ttulo2"/>
        <w:numPr>
          <w:ilvl w:val="1"/>
          <w:numId w:val="11"/>
        </w:numPr>
        <w:tabs>
          <w:tab w:val="left" w:pos="1125"/>
        </w:tabs>
        <w:spacing w:before="160"/>
      </w:pPr>
      <w:bookmarkStart w:id="157" w:name="3.5._MÉTODO_DE_INTERPRETACIÓN_JURÍDICA__"/>
      <w:bookmarkStart w:id="158" w:name="h.rq2p9f6ih786"/>
      <w:bookmarkEnd w:id="157"/>
      <w:bookmarkEnd w:id="158"/>
      <w:r>
        <w:t>MÉTODO</w:t>
      </w:r>
      <w:r>
        <w:rPr>
          <w:spacing w:val="-8"/>
        </w:rPr>
        <w:t xml:space="preserve"> </w:t>
      </w:r>
      <w:r>
        <w:t>DE</w:t>
      </w:r>
      <w:r>
        <w:rPr>
          <w:spacing w:val="-8"/>
        </w:rPr>
        <w:t xml:space="preserve"> </w:t>
      </w:r>
      <w:r>
        <w:t>INTERPRETACIÓN</w:t>
      </w:r>
      <w:r>
        <w:rPr>
          <w:spacing w:val="-7"/>
        </w:rPr>
        <w:t xml:space="preserve"> </w:t>
      </w:r>
      <w:r>
        <w:rPr>
          <w:spacing w:val="-2"/>
        </w:rPr>
        <w:t>JURÍDICA</w:t>
      </w:r>
    </w:p>
    <w:p w:rsidR="00CA2049" w:rsidRDefault="00CA2049">
      <w:pPr>
        <w:pStyle w:val="Textoindependiente"/>
        <w:spacing w:before="39"/>
        <w:jc w:val="left"/>
        <w:rPr>
          <w:b/>
        </w:rPr>
      </w:pPr>
    </w:p>
    <w:p w:rsidR="00CA2049" w:rsidRDefault="00E5536D">
      <w:pPr>
        <w:pStyle w:val="Ttulo3"/>
        <w:numPr>
          <w:ilvl w:val="2"/>
          <w:numId w:val="11"/>
        </w:numPr>
        <w:tabs>
          <w:tab w:val="left" w:pos="2010"/>
        </w:tabs>
        <w:spacing w:before="1"/>
        <w:jc w:val="both"/>
      </w:pPr>
      <w:bookmarkStart w:id="159" w:name="3.5.1._Método_exegético_"/>
      <w:bookmarkStart w:id="160" w:name="h.ci0yxkhnbb7m"/>
      <w:bookmarkEnd w:id="159"/>
      <w:bookmarkEnd w:id="160"/>
      <w:r>
        <w:t xml:space="preserve">Método </w:t>
      </w:r>
      <w:r>
        <w:rPr>
          <w:spacing w:val="-2"/>
        </w:rPr>
        <w:t>exegético</w:t>
      </w:r>
    </w:p>
    <w:p w:rsidR="00CA2049" w:rsidRDefault="00CA2049">
      <w:pPr>
        <w:pStyle w:val="Textoindependiente"/>
        <w:spacing w:before="240"/>
        <w:jc w:val="left"/>
        <w:rPr>
          <w:b/>
        </w:rPr>
      </w:pPr>
    </w:p>
    <w:p w:rsidR="00CA2049" w:rsidRDefault="00E5536D">
      <w:pPr>
        <w:pStyle w:val="Textoindependiente"/>
        <w:spacing w:line="480" w:lineRule="auto"/>
        <w:ind w:left="1980" w:right="361"/>
      </w:pPr>
      <w:r>
        <w:t>El método exegético se fundamenta en el análisis literal y gramatical de la norma jurídica para desentrañar su sentido original</w:t>
      </w:r>
      <w:r>
        <w:rPr>
          <w:spacing w:val="-3"/>
        </w:rPr>
        <w:t xml:space="preserve"> </w:t>
      </w:r>
      <w:r>
        <w:t>(Coloma,</w:t>
      </w:r>
      <w:r>
        <w:rPr>
          <w:spacing w:val="-3"/>
        </w:rPr>
        <w:t xml:space="preserve"> </w:t>
      </w:r>
      <w:r>
        <w:t>2022).</w:t>
      </w:r>
      <w:r>
        <w:rPr>
          <w:spacing w:val="-3"/>
        </w:rPr>
        <w:t xml:space="preserve"> </w:t>
      </w:r>
      <w:r>
        <w:t>En</w:t>
      </w:r>
      <w:r>
        <w:rPr>
          <w:spacing w:val="-3"/>
        </w:rPr>
        <w:t xml:space="preserve"> </w:t>
      </w:r>
      <w:r>
        <w:t>esta investigación,</w:t>
      </w:r>
      <w:r>
        <w:rPr>
          <w:spacing w:val="25"/>
        </w:rPr>
        <w:t xml:space="preserve"> </w:t>
      </w:r>
      <w:r>
        <w:t>se empleará dicha metodología con el propósito de examinar</w:t>
      </w:r>
      <w:r>
        <w:rPr>
          <w:spacing w:val="40"/>
        </w:rPr>
        <w:t xml:space="preserve"> </w:t>
      </w:r>
      <w:r>
        <w:t>e interpretar detalladamente el articulado de los dispositivos legales previamente normados.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2"/>
          <w:numId w:val="10"/>
        </w:numPr>
        <w:tabs>
          <w:tab w:val="left" w:pos="2010"/>
        </w:tabs>
        <w:spacing w:before="60"/>
        <w:jc w:val="both"/>
      </w:pPr>
      <w:bookmarkStart w:id="161" w:name="3.5.1._Método_de_interpretación_sistemát"/>
      <w:bookmarkStart w:id="162" w:name="h.ipu1frg3jk2w"/>
      <w:bookmarkEnd w:id="161"/>
      <w:bookmarkEnd w:id="162"/>
      <w:r>
        <w:lastRenderedPageBreak/>
        <w:t>Método</w:t>
      </w:r>
      <w:r>
        <w:rPr>
          <w:spacing w:val="-2"/>
        </w:rPr>
        <w:t xml:space="preserve"> </w:t>
      </w:r>
      <w:r>
        <w:t>de</w:t>
      </w:r>
      <w:r>
        <w:rPr>
          <w:spacing w:val="-2"/>
        </w:rPr>
        <w:t xml:space="preserve"> </w:t>
      </w:r>
      <w:r>
        <w:t>interpretación</w:t>
      </w:r>
      <w:r>
        <w:rPr>
          <w:spacing w:val="-1"/>
        </w:rPr>
        <w:t xml:space="preserve"> </w:t>
      </w:r>
      <w:r>
        <w:rPr>
          <w:spacing w:val="-2"/>
        </w:rPr>
        <w:t>sistemática</w:t>
      </w:r>
    </w:p>
    <w:p w:rsidR="00CA2049" w:rsidRDefault="00E5536D">
      <w:pPr>
        <w:pStyle w:val="Textoindependiente"/>
        <w:spacing w:before="276" w:line="480" w:lineRule="auto"/>
        <w:ind w:left="1980" w:right="359"/>
      </w:pPr>
      <w:r>
        <w:t>El método de interpretación sistemática consiste en dotar de sentido a un precepto legal analizándolo no de forma aislada, sino como parte de una estructura unitaria, armónica y coherente, donde las normas se encuentran interrelacionadas entre sí. En esta investigación, este enfoque es</w:t>
      </w:r>
      <w:r>
        <w:rPr>
          <w:spacing w:val="40"/>
        </w:rPr>
        <w:t xml:space="preserve"> </w:t>
      </w:r>
      <w:r>
        <w:t>fundamental para superar el formalismo literal</w:t>
      </w:r>
      <w:r>
        <w:rPr>
          <w:spacing w:val="-3"/>
        </w:rPr>
        <w:t xml:space="preserve"> </w:t>
      </w:r>
      <w:r>
        <w:t>y</w:t>
      </w:r>
      <w:r>
        <w:rPr>
          <w:spacing w:val="-3"/>
        </w:rPr>
        <w:t xml:space="preserve"> </w:t>
      </w:r>
      <w:r>
        <w:t>analizar</w:t>
      </w:r>
      <w:r>
        <w:rPr>
          <w:spacing w:val="-3"/>
        </w:rPr>
        <w:t xml:space="preserve"> </w:t>
      </w:r>
      <w:r>
        <w:t>el</w:t>
      </w:r>
      <w:r>
        <w:rPr>
          <w:spacing w:val="-3"/>
        </w:rPr>
        <w:t xml:space="preserve"> </w:t>
      </w:r>
      <w:r>
        <w:t>artículo</w:t>
      </w:r>
      <w:r>
        <w:rPr>
          <w:spacing w:val="-3"/>
        </w:rPr>
        <w:t xml:space="preserve"> </w:t>
      </w:r>
      <w:r>
        <w:t>12</w:t>
      </w:r>
      <w:r>
        <w:rPr>
          <w:spacing w:val="-3"/>
        </w:rPr>
        <w:t xml:space="preserve"> </w:t>
      </w:r>
      <w:r>
        <w:t>de</w:t>
      </w:r>
      <w:r>
        <w:rPr>
          <w:spacing w:val="-3"/>
        </w:rPr>
        <w:t xml:space="preserve"> </w:t>
      </w:r>
      <w:r>
        <w:t>la Ley N° 26790 en conjunto con los principios y valores reconocidos por la Constitución Política del Perú.</w:t>
      </w:r>
    </w:p>
    <w:p w:rsidR="00CA2049" w:rsidRDefault="00E5536D">
      <w:pPr>
        <w:pStyle w:val="Ttulo2"/>
        <w:numPr>
          <w:ilvl w:val="1"/>
          <w:numId w:val="11"/>
        </w:numPr>
        <w:tabs>
          <w:tab w:val="left" w:pos="1125"/>
        </w:tabs>
        <w:spacing w:before="160"/>
      </w:pPr>
      <w:bookmarkStart w:id="163" w:name="3.6._DISEÑO_DE_LA_INVESTIGACIÓN__"/>
      <w:bookmarkStart w:id="164" w:name="h.ep4j86w3271d"/>
      <w:bookmarkEnd w:id="163"/>
      <w:bookmarkEnd w:id="164"/>
      <w:r>
        <w:t xml:space="preserve">DISEÑO DE LA </w:t>
      </w:r>
      <w:r>
        <w:rPr>
          <w:spacing w:val="-2"/>
        </w:rPr>
        <w:t>INVESTIGACIÓN</w:t>
      </w:r>
    </w:p>
    <w:p w:rsidR="00CA2049" w:rsidRDefault="00CA2049">
      <w:pPr>
        <w:pStyle w:val="Textoindependiente"/>
        <w:spacing w:before="40"/>
        <w:jc w:val="left"/>
        <w:rPr>
          <w:b/>
        </w:rPr>
      </w:pPr>
    </w:p>
    <w:p w:rsidR="00CA2049" w:rsidRDefault="00E5536D">
      <w:pPr>
        <w:pStyle w:val="Ttulo3"/>
        <w:numPr>
          <w:ilvl w:val="2"/>
          <w:numId w:val="11"/>
        </w:numPr>
        <w:tabs>
          <w:tab w:val="left" w:pos="2010"/>
        </w:tabs>
        <w:spacing w:before="0"/>
        <w:jc w:val="both"/>
      </w:pPr>
      <w:bookmarkStart w:id="165" w:name="3.6.1._Diseño_descriptivo_simple_"/>
      <w:bookmarkStart w:id="166" w:name="h.z3q5g21aarnu"/>
      <w:bookmarkEnd w:id="165"/>
      <w:bookmarkEnd w:id="166"/>
      <w:r>
        <w:t xml:space="preserve">Diseño descriptivo </w:t>
      </w:r>
      <w:r>
        <w:rPr>
          <w:spacing w:val="-2"/>
        </w:rPr>
        <w:t>simple</w:t>
      </w:r>
    </w:p>
    <w:p w:rsidR="00CA2049" w:rsidRDefault="00E5536D">
      <w:pPr>
        <w:pStyle w:val="Textoindependiente"/>
        <w:spacing w:before="275" w:line="480" w:lineRule="auto"/>
        <w:ind w:left="1980" w:right="358"/>
      </w:pPr>
      <w:r>
        <w:t>Este diseño tiene tendencia a realizar un análisis de las partes y los rasgos fundamentales de los fenómenos fácticos o formales del Derecho. Así, el aspecto formal comprende entes ideales, siendo la lógica deductiva su método y sus enunciados de carácter analítico. La información</w:t>
      </w:r>
      <w:r>
        <w:rPr>
          <w:spacing w:val="-3"/>
        </w:rPr>
        <w:t xml:space="preserve"> </w:t>
      </w:r>
      <w:r>
        <w:t>resultante</w:t>
      </w:r>
      <w:r>
        <w:rPr>
          <w:spacing w:val="-3"/>
        </w:rPr>
        <w:t xml:space="preserve"> </w:t>
      </w:r>
      <w:r>
        <w:t>es una descripción que explica el problema, trayendo como resultado conocimiento anticipado sobre el problema que</w:t>
      </w:r>
      <w:r>
        <w:rPr>
          <w:spacing w:val="-4"/>
        </w:rPr>
        <w:t xml:space="preserve"> </w:t>
      </w:r>
      <w:r>
        <w:t>se</w:t>
      </w:r>
      <w:r>
        <w:rPr>
          <w:spacing w:val="-4"/>
        </w:rPr>
        <w:t xml:space="preserve"> </w:t>
      </w:r>
      <w:r>
        <w:t>ocupa</w:t>
      </w:r>
      <w:r>
        <w:rPr>
          <w:spacing w:val="-4"/>
        </w:rPr>
        <w:t xml:space="preserve"> </w:t>
      </w:r>
      <w:r>
        <w:t>en</w:t>
      </w:r>
      <w:r>
        <w:rPr>
          <w:spacing w:val="-4"/>
        </w:rPr>
        <w:t xml:space="preserve"> </w:t>
      </w:r>
      <w:r>
        <w:t>la</w:t>
      </w:r>
      <w:r>
        <w:rPr>
          <w:spacing w:val="-4"/>
        </w:rPr>
        <w:t xml:space="preserve"> </w:t>
      </w:r>
      <w:r>
        <w:t>investigación (Arizmendi, 2015).</w:t>
      </w:r>
    </w:p>
    <w:p w:rsidR="00CA2049" w:rsidRDefault="00E5536D">
      <w:pPr>
        <w:pStyle w:val="Textoindependiente"/>
        <w:spacing w:before="1" w:line="480" w:lineRule="auto"/>
        <w:ind w:left="1980" w:right="360"/>
      </w:pPr>
      <w:r>
        <w:t>El presente estudio trató la problemática de la base aceptada en nuestro ordenamiento jurídico para la realización del cálculo de los</w:t>
      </w:r>
      <w:r>
        <w:rPr>
          <w:spacing w:val="-3"/>
        </w:rPr>
        <w:t xml:space="preserve"> </w:t>
      </w:r>
      <w:r>
        <w:t>subsidios</w:t>
      </w:r>
      <w:r>
        <w:rPr>
          <w:spacing w:val="-3"/>
        </w:rPr>
        <w:t xml:space="preserve"> </w:t>
      </w:r>
      <w:r>
        <w:t>de</w:t>
      </w:r>
      <w:r>
        <w:rPr>
          <w:spacing w:val="-3"/>
        </w:rPr>
        <w:t xml:space="preserve"> </w:t>
      </w:r>
      <w:r>
        <w:t>los dependientes que tengan períodos de incapacidad sujetos al régimen pesquero con contratos de intermitencia, el análisis de las sentencias en materia laboral sobre la referida problemática, y los criterios adoptados por los</w:t>
      </w:r>
      <w:r>
        <w:rPr>
          <w:spacing w:val="15"/>
        </w:rPr>
        <w:t xml:space="preserve"> </w:t>
      </w:r>
      <w:r>
        <w:t>magistrados</w:t>
      </w:r>
      <w:r>
        <w:rPr>
          <w:spacing w:val="15"/>
        </w:rPr>
        <w:t xml:space="preserve"> </w:t>
      </w:r>
      <w:r>
        <w:t>del</w:t>
      </w:r>
      <w:r>
        <w:rPr>
          <w:spacing w:val="15"/>
        </w:rPr>
        <w:t xml:space="preserve"> </w:t>
      </w:r>
      <w:r>
        <w:t xml:space="preserve">Distrito Judicial del Santa, a fin de evidenciar que </w:t>
      </w:r>
      <w:r>
        <w:rPr>
          <w:spacing w:val="-2"/>
        </w:rPr>
        <w:t>existe</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980" w:right="360"/>
      </w:pPr>
      <w:r>
        <w:lastRenderedPageBreak/>
        <w:t>un perjuicio económico al calcular los subsidios tomando en cuenta lo establecido en Ley de Modernización de la Seguridad Social en la Salud. Este</w:t>
      </w:r>
      <w:r>
        <w:rPr>
          <w:spacing w:val="-4"/>
        </w:rPr>
        <w:t xml:space="preserve"> </w:t>
      </w:r>
      <w:r>
        <w:t>diseño</w:t>
      </w:r>
      <w:r>
        <w:rPr>
          <w:spacing w:val="-4"/>
        </w:rPr>
        <w:t xml:space="preserve"> </w:t>
      </w:r>
      <w:r>
        <w:t>de</w:t>
      </w:r>
      <w:r>
        <w:rPr>
          <w:spacing w:val="-4"/>
        </w:rPr>
        <w:t xml:space="preserve"> </w:t>
      </w:r>
      <w:r>
        <w:t>investigación</w:t>
      </w:r>
      <w:r>
        <w:rPr>
          <w:spacing w:val="-4"/>
        </w:rPr>
        <w:t xml:space="preserve"> </w:t>
      </w:r>
      <w:r>
        <w:t>permitió</w:t>
      </w:r>
      <w:r>
        <w:rPr>
          <w:spacing w:val="-4"/>
        </w:rPr>
        <w:t xml:space="preserve"> </w:t>
      </w:r>
      <w:r>
        <w:t>estudiar</w:t>
      </w:r>
      <w:r>
        <w:rPr>
          <w:spacing w:val="-4"/>
        </w:rPr>
        <w:t xml:space="preserve"> </w:t>
      </w:r>
      <w:r>
        <w:t>cómo</w:t>
      </w:r>
      <w:r>
        <w:rPr>
          <w:spacing w:val="-4"/>
        </w:rPr>
        <w:t xml:space="preserve"> </w:t>
      </w:r>
      <w:r>
        <w:t>es</w:t>
      </w:r>
      <w:r>
        <w:rPr>
          <w:spacing w:val="-4"/>
        </w:rPr>
        <w:t xml:space="preserve"> </w:t>
      </w:r>
      <w:r>
        <w:t>y</w:t>
      </w:r>
      <w:r>
        <w:rPr>
          <w:spacing w:val="-4"/>
        </w:rPr>
        <w:t xml:space="preserve"> </w:t>
      </w:r>
      <w:r>
        <w:t>la</w:t>
      </w:r>
      <w:r>
        <w:rPr>
          <w:spacing w:val="-4"/>
        </w:rPr>
        <w:t xml:space="preserve"> </w:t>
      </w:r>
      <w:r>
        <w:t>manifestación</w:t>
      </w:r>
      <w:r>
        <w:rPr>
          <w:spacing w:val="-4"/>
        </w:rPr>
        <w:t xml:space="preserve"> </w:t>
      </w:r>
      <w:r>
        <w:t>de este hecho, jurídicamente relevante y sus componentes.</w:t>
      </w:r>
    </w:p>
    <w:p w:rsidR="00CA2049" w:rsidRDefault="00E5536D">
      <w:pPr>
        <w:pStyle w:val="Ttulo3"/>
        <w:numPr>
          <w:ilvl w:val="2"/>
          <w:numId w:val="11"/>
        </w:numPr>
        <w:tabs>
          <w:tab w:val="left" w:pos="2010"/>
        </w:tabs>
        <w:spacing w:before="40"/>
        <w:jc w:val="both"/>
      </w:pPr>
      <w:bookmarkStart w:id="167" w:name="3.6.2._Estudio_de_casos_"/>
      <w:bookmarkStart w:id="168" w:name="h.efz3ptwuqem4"/>
      <w:bookmarkEnd w:id="167"/>
      <w:bookmarkEnd w:id="168"/>
      <w:r>
        <w:t xml:space="preserve">Estudio de </w:t>
      </w:r>
      <w:r>
        <w:rPr>
          <w:spacing w:val="-2"/>
        </w:rPr>
        <w:t>casos</w:t>
      </w:r>
    </w:p>
    <w:p w:rsidR="00CA2049" w:rsidRDefault="00CA2049">
      <w:pPr>
        <w:pStyle w:val="Textoindependiente"/>
        <w:jc w:val="left"/>
        <w:rPr>
          <w:b/>
        </w:rPr>
      </w:pPr>
    </w:p>
    <w:p w:rsidR="00CA2049" w:rsidRDefault="00E5536D">
      <w:pPr>
        <w:pStyle w:val="Textoindependiente"/>
        <w:spacing w:line="480" w:lineRule="auto"/>
        <w:ind w:left="1980" w:right="363"/>
      </w:pPr>
      <w:r>
        <w:t>En el presente trabajo de investigación, utilizamos el estudio de casos bajo un enfoque cualitativo, debido a que el objeto de estudio no es una abstracción estadística, sino, se centró en la comprensión profunda de un fenómeno</w:t>
      </w:r>
      <w:r>
        <w:rPr>
          <w:spacing w:val="27"/>
        </w:rPr>
        <w:t xml:space="preserve"> </w:t>
      </w:r>
      <w:r>
        <w:t>jurídico; que en este caso fue la interpretación del artículo 12 de la Ley N° 26790 y su impacto en el cálculo de los subsidios de los trabajadores pesqueros sujetos a contrato intermitente.</w:t>
      </w:r>
    </w:p>
    <w:p w:rsidR="00CA2049" w:rsidRDefault="00E5536D">
      <w:pPr>
        <w:pStyle w:val="Ttulo2"/>
        <w:numPr>
          <w:ilvl w:val="1"/>
          <w:numId w:val="11"/>
        </w:numPr>
        <w:tabs>
          <w:tab w:val="left" w:pos="1125"/>
        </w:tabs>
        <w:spacing w:before="160"/>
      </w:pPr>
      <w:bookmarkStart w:id="169" w:name="3.7._POBLACIÓN_Y_MUESTRA__"/>
      <w:bookmarkStart w:id="170" w:name="h.cbxc8bo9iu4s"/>
      <w:bookmarkEnd w:id="169"/>
      <w:bookmarkEnd w:id="170"/>
      <w:r>
        <w:t xml:space="preserve">POBLACIÓN Y </w:t>
      </w:r>
      <w:r>
        <w:rPr>
          <w:spacing w:val="-2"/>
        </w:rPr>
        <w:t>MUESTRA</w:t>
      </w:r>
    </w:p>
    <w:p w:rsidR="00CA2049" w:rsidRDefault="00CA2049">
      <w:pPr>
        <w:pStyle w:val="Textoindependiente"/>
        <w:spacing w:before="40"/>
        <w:jc w:val="left"/>
        <w:rPr>
          <w:b/>
        </w:rPr>
      </w:pPr>
    </w:p>
    <w:p w:rsidR="00CA2049" w:rsidRDefault="00E5536D">
      <w:pPr>
        <w:pStyle w:val="Ttulo3"/>
        <w:numPr>
          <w:ilvl w:val="2"/>
          <w:numId w:val="11"/>
        </w:numPr>
        <w:tabs>
          <w:tab w:val="left" w:pos="2010"/>
        </w:tabs>
        <w:spacing w:before="0"/>
        <w:jc w:val="both"/>
      </w:pPr>
      <w:bookmarkStart w:id="171" w:name="3.7.1._Población__"/>
      <w:bookmarkStart w:id="172" w:name="h.f43uv8nafhfp"/>
      <w:bookmarkEnd w:id="171"/>
      <w:bookmarkEnd w:id="172"/>
      <w:r>
        <w:rPr>
          <w:spacing w:val="-2"/>
        </w:rPr>
        <w:t>Población</w:t>
      </w:r>
    </w:p>
    <w:p w:rsidR="00CA2049" w:rsidRDefault="00E5536D">
      <w:pPr>
        <w:pStyle w:val="Textoindependiente"/>
        <w:spacing w:before="276" w:line="480" w:lineRule="auto"/>
        <w:ind w:left="1980" w:right="360"/>
      </w:pPr>
      <w:r>
        <w:t>Procesos de cálculo de subsidios de trabajadores pesqueros por</w:t>
      </w:r>
      <w:r>
        <w:rPr>
          <w:spacing w:val="-4"/>
        </w:rPr>
        <w:t xml:space="preserve"> </w:t>
      </w:r>
      <w:r>
        <w:t xml:space="preserve">incapacidad y que el cálculo se haya hecho sin tener en cuenta los meses efectivamente </w:t>
      </w:r>
      <w:r>
        <w:rPr>
          <w:spacing w:val="-2"/>
        </w:rPr>
        <w:t>laborados.</w:t>
      </w:r>
    </w:p>
    <w:p w:rsidR="00CA2049" w:rsidRDefault="00E5536D">
      <w:pPr>
        <w:pStyle w:val="Ttulo3"/>
        <w:numPr>
          <w:ilvl w:val="2"/>
          <w:numId w:val="11"/>
        </w:numPr>
        <w:tabs>
          <w:tab w:val="left" w:pos="2010"/>
        </w:tabs>
        <w:spacing w:before="160"/>
        <w:jc w:val="both"/>
      </w:pPr>
      <w:bookmarkStart w:id="173" w:name="3.7.2._Muestra_"/>
      <w:bookmarkStart w:id="174" w:name="h.8wi0yawk6gnf"/>
      <w:bookmarkEnd w:id="173"/>
      <w:bookmarkEnd w:id="174"/>
      <w:r>
        <w:rPr>
          <w:spacing w:val="-2"/>
        </w:rPr>
        <w:t>Muestra</w:t>
      </w:r>
    </w:p>
    <w:p w:rsidR="00CA2049" w:rsidRDefault="00CA2049">
      <w:pPr>
        <w:pStyle w:val="Textoindependiente"/>
        <w:jc w:val="left"/>
        <w:rPr>
          <w:b/>
        </w:rPr>
      </w:pPr>
    </w:p>
    <w:p w:rsidR="00CA2049" w:rsidRDefault="00E5536D">
      <w:pPr>
        <w:pStyle w:val="Textoindependiente"/>
        <w:spacing w:line="480" w:lineRule="auto"/>
        <w:ind w:left="1980" w:right="360"/>
      </w:pPr>
      <w:r>
        <w:t>4 expedientes en el que se hayan emitido sentencias por los Juzgados Especializados y por las Salas en materia laboral de la Corte Superior de Justicia del Santa comprendidas entre los años 2018-2022.</w:t>
      </w:r>
    </w:p>
    <w:p w:rsidR="00CA2049" w:rsidRDefault="00CA2049">
      <w:pPr>
        <w:pStyle w:val="Textoindependiente"/>
        <w:jc w:val="left"/>
        <w:rPr>
          <w:sz w:val="20"/>
        </w:rPr>
      </w:pPr>
    </w:p>
    <w:p w:rsidR="00CA2049" w:rsidRDefault="00E5536D">
      <w:pPr>
        <w:pStyle w:val="Textoindependiente"/>
        <w:spacing w:before="117"/>
        <w:jc w:val="left"/>
        <w:rPr>
          <w:sz w:val="20"/>
        </w:rPr>
      </w:pPr>
      <w:r>
        <w:rPr>
          <w:noProof/>
          <w:sz w:val="20"/>
          <w:lang w:val="en-US"/>
        </w:rPr>
        <mc:AlternateContent>
          <mc:Choice Requires="wps">
            <w:drawing>
              <wp:anchor distT="0" distB="0" distL="0" distR="0" simplePos="0" relativeHeight="487593472" behindDoc="1" locked="0" layoutInCell="1" allowOverlap="1">
                <wp:simplePos x="0" y="0"/>
                <wp:positionH relativeFrom="page">
                  <wp:posOffset>2940050</wp:posOffset>
                </wp:positionH>
                <wp:positionV relativeFrom="paragraph">
                  <wp:posOffset>242010</wp:posOffset>
                </wp:positionV>
                <wp:extent cx="3035300" cy="31750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0" cy="317500"/>
                        </a:xfrm>
                        <a:prstGeom prst="rect">
                          <a:avLst/>
                        </a:prstGeom>
                        <a:ln w="12700">
                          <a:solidFill>
                            <a:srgbClr val="000000"/>
                          </a:solidFill>
                          <a:prstDash val="solid"/>
                        </a:ln>
                      </wps:spPr>
                      <wps:txbx>
                        <w:txbxContent>
                          <w:p w:rsidR="00CA2049" w:rsidRDefault="00E5536D">
                            <w:pPr>
                              <w:spacing w:before="109"/>
                              <w:ind w:left="1533"/>
                              <w:rPr>
                                <w:b/>
                                <w:sz w:val="24"/>
                              </w:rPr>
                            </w:pPr>
                            <w:r>
                              <w:rPr>
                                <w:b/>
                                <w:spacing w:val="-2"/>
                                <w:sz w:val="24"/>
                              </w:rPr>
                              <w:t>EXPEDIENTES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26" type="#_x0000_t202" style="position:absolute;margin-left:231.5pt;margin-top:19.05pt;width:239pt;height:2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" filled="f" strokeweight="1pt">
                <v:path arrowok="t"/>
                <v:textbox inset="0,0,0,0">
                  <w:txbxContent>
                    <w:p w:rsidR="00CA2049" w:rsidRDefault="00E5536D">
                      <w:pPr>
                        <w:spacing w:before="109"/>
                        <w:ind w:left="1533"/>
                        <w:rPr>
                          <w:b/>
                          <w:sz w:val="24"/>
                        </w:rPr>
                      </w:pPr>
                      <w:r>
                        <w:rPr>
                          <w:b/>
                          <w:spacing w:val="-2"/>
                          <w:sz w:val="24"/>
                        </w:rPr>
                        <w:t>EXPEDIENTES</w:t>
                      </w:r>
                    </w:p>
                  </w:txbxContent>
                </v:textbox>
                <w10:wrap type="topAndBottom" anchorx="page"/>
              </v:shape>
            </w:pict>
          </mc:Fallback>
        </mc:AlternateContent>
      </w:r>
    </w:p>
    <w:p w:rsidR="00CA2049" w:rsidRDefault="00CA2049">
      <w:pPr>
        <w:pStyle w:val="Textoindependiente"/>
        <w:jc w:val="left"/>
        <w:rPr>
          <w:sz w:val="20"/>
        </w:rPr>
        <w:sectPr w:rsidR="00CA2049">
          <w:pgSz w:w="12240" w:h="15840"/>
          <w:pgMar w:top="1380" w:right="1080" w:bottom="920" w:left="1440" w:header="0" w:footer="729" w:gutter="0"/>
          <w:cols w:space="720"/>
        </w:sectPr>
      </w:pPr>
    </w:p>
    <w:tbl>
      <w:tblPr>
        <w:tblStyle w:val="TableNormal"/>
        <w:tblW w:w="0" w:type="auto"/>
        <w:tblInd w:w="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0"/>
      </w:tblGrid>
      <w:tr w:rsidR="00CA2049">
        <w:trPr>
          <w:trHeight w:val="899"/>
        </w:trPr>
        <w:tc>
          <w:tcPr>
            <w:tcW w:w="4780" w:type="dxa"/>
          </w:tcPr>
          <w:p w:rsidR="00CA2049" w:rsidRDefault="00E5536D">
            <w:pPr>
              <w:pStyle w:val="TableParagraph"/>
              <w:spacing w:before="100"/>
              <w:ind w:left="20"/>
              <w:jc w:val="center"/>
              <w:rPr>
                <w:sz w:val="24"/>
              </w:rPr>
            </w:pPr>
            <w:r>
              <w:rPr>
                <w:sz w:val="24"/>
              </w:rPr>
              <w:lastRenderedPageBreak/>
              <w:t>01092-2021-0-2501-JR-LA-</w:t>
            </w:r>
            <w:r>
              <w:rPr>
                <w:spacing w:val="-5"/>
                <w:sz w:val="24"/>
              </w:rPr>
              <w:t>05</w:t>
            </w:r>
          </w:p>
        </w:tc>
      </w:tr>
      <w:tr w:rsidR="00CA2049">
        <w:trPr>
          <w:trHeight w:val="919"/>
        </w:trPr>
        <w:tc>
          <w:tcPr>
            <w:tcW w:w="4780" w:type="dxa"/>
          </w:tcPr>
          <w:p w:rsidR="00CA2049" w:rsidRDefault="00E5536D">
            <w:pPr>
              <w:pStyle w:val="TableParagraph"/>
              <w:spacing w:before="117"/>
              <w:ind w:left="20"/>
              <w:jc w:val="center"/>
              <w:rPr>
                <w:sz w:val="24"/>
              </w:rPr>
            </w:pPr>
            <w:r>
              <w:rPr>
                <w:sz w:val="24"/>
              </w:rPr>
              <w:t>01946-2020-0-2501-JR-LA-</w:t>
            </w:r>
            <w:r>
              <w:rPr>
                <w:spacing w:val="-5"/>
                <w:sz w:val="24"/>
              </w:rPr>
              <w:t>08</w:t>
            </w:r>
          </w:p>
        </w:tc>
      </w:tr>
      <w:tr w:rsidR="00CA2049">
        <w:trPr>
          <w:trHeight w:val="919"/>
        </w:trPr>
        <w:tc>
          <w:tcPr>
            <w:tcW w:w="4780" w:type="dxa"/>
          </w:tcPr>
          <w:p w:rsidR="00CA2049" w:rsidRDefault="00E5536D">
            <w:pPr>
              <w:pStyle w:val="TableParagraph"/>
              <w:spacing w:before="113"/>
              <w:ind w:left="20"/>
              <w:jc w:val="center"/>
              <w:rPr>
                <w:sz w:val="24"/>
              </w:rPr>
            </w:pPr>
            <w:r>
              <w:rPr>
                <w:sz w:val="24"/>
              </w:rPr>
              <w:t>00169-2020-0-2501-JR-LA-</w:t>
            </w:r>
            <w:r>
              <w:rPr>
                <w:spacing w:val="-5"/>
                <w:sz w:val="24"/>
              </w:rPr>
              <w:t>02</w:t>
            </w:r>
          </w:p>
        </w:tc>
      </w:tr>
      <w:tr w:rsidR="00CA2049">
        <w:trPr>
          <w:trHeight w:val="920"/>
        </w:trPr>
        <w:tc>
          <w:tcPr>
            <w:tcW w:w="4780" w:type="dxa"/>
          </w:tcPr>
          <w:p w:rsidR="00CA2049" w:rsidRDefault="00E5536D">
            <w:pPr>
              <w:pStyle w:val="TableParagraph"/>
              <w:spacing w:before="111"/>
              <w:ind w:left="20"/>
              <w:jc w:val="center"/>
              <w:rPr>
                <w:sz w:val="24"/>
              </w:rPr>
            </w:pPr>
            <w:r>
              <w:rPr>
                <w:sz w:val="24"/>
              </w:rPr>
              <w:t>03130-2018-0-2501-JR-LA-</w:t>
            </w:r>
            <w:r>
              <w:rPr>
                <w:spacing w:val="-5"/>
                <w:sz w:val="24"/>
              </w:rPr>
              <w:t>01</w:t>
            </w:r>
          </w:p>
        </w:tc>
      </w:tr>
    </w:tbl>
    <w:p w:rsidR="00CA2049" w:rsidRDefault="00CA2049">
      <w:pPr>
        <w:pStyle w:val="Textoindependiente"/>
        <w:jc w:val="left"/>
      </w:pPr>
    </w:p>
    <w:p w:rsidR="00CA2049" w:rsidRDefault="00CA2049">
      <w:pPr>
        <w:pStyle w:val="Textoindependiente"/>
        <w:jc w:val="left"/>
      </w:pPr>
    </w:p>
    <w:p w:rsidR="00CA2049" w:rsidRDefault="00CA2049">
      <w:pPr>
        <w:pStyle w:val="Textoindependiente"/>
        <w:spacing w:before="97"/>
        <w:jc w:val="left"/>
      </w:pPr>
    </w:p>
    <w:p w:rsidR="00CA2049" w:rsidRDefault="00E5536D">
      <w:pPr>
        <w:pStyle w:val="Ttulo2"/>
        <w:numPr>
          <w:ilvl w:val="1"/>
          <w:numId w:val="9"/>
        </w:numPr>
        <w:tabs>
          <w:tab w:val="left" w:pos="1125"/>
        </w:tabs>
        <w:spacing w:before="0"/>
      </w:pPr>
      <w:bookmarkStart w:id="175" w:name="3.9._TÉCNICAS_E_INSTRUMENTOS_DE_RECOLECC"/>
      <w:bookmarkStart w:id="176" w:name="h.8xvumiqgfhd3"/>
      <w:bookmarkEnd w:id="175"/>
      <w:bookmarkEnd w:id="176"/>
      <w:r>
        <w:t>TÉCNICAS</w:t>
      </w:r>
      <w:r>
        <w:rPr>
          <w:spacing w:val="-1"/>
        </w:rPr>
        <w:t xml:space="preserve"> </w:t>
      </w:r>
      <w:r>
        <w:t>E</w:t>
      </w:r>
      <w:r>
        <w:rPr>
          <w:spacing w:val="-1"/>
        </w:rPr>
        <w:t xml:space="preserve"> </w:t>
      </w:r>
      <w:r>
        <w:t>INSTRUMENTOS</w:t>
      </w:r>
      <w:r>
        <w:rPr>
          <w:spacing w:val="-1"/>
        </w:rPr>
        <w:t xml:space="preserve"> </w:t>
      </w:r>
      <w:r>
        <w:t>DE</w:t>
      </w:r>
      <w:r>
        <w:rPr>
          <w:spacing w:val="-1"/>
        </w:rPr>
        <w:t xml:space="preserve"> </w:t>
      </w:r>
      <w:r>
        <w:t>RECOLECCIÓN</w:t>
      </w:r>
      <w:r>
        <w:rPr>
          <w:spacing w:val="-1"/>
        </w:rPr>
        <w:t xml:space="preserve"> </w:t>
      </w:r>
      <w:r>
        <w:t xml:space="preserve">DE </w:t>
      </w:r>
      <w:r>
        <w:rPr>
          <w:spacing w:val="-2"/>
        </w:rPr>
        <w:t>DATOS</w:t>
      </w:r>
    </w:p>
    <w:p w:rsidR="00CA2049" w:rsidRDefault="00CA2049">
      <w:pPr>
        <w:pStyle w:val="Textoindependiente"/>
        <w:spacing w:before="40"/>
        <w:jc w:val="left"/>
        <w:rPr>
          <w:b/>
        </w:rPr>
      </w:pPr>
    </w:p>
    <w:p w:rsidR="00CA2049" w:rsidRDefault="00E5536D">
      <w:pPr>
        <w:pStyle w:val="Ttulo3"/>
        <w:numPr>
          <w:ilvl w:val="2"/>
          <w:numId w:val="9"/>
        </w:numPr>
        <w:tabs>
          <w:tab w:val="left" w:pos="2010"/>
        </w:tabs>
        <w:spacing w:before="0"/>
      </w:pPr>
      <w:bookmarkStart w:id="177" w:name="3.9.1._Técnicas__"/>
      <w:bookmarkStart w:id="178" w:name="h.lsh9qkd8jor3"/>
      <w:bookmarkEnd w:id="177"/>
      <w:bookmarkEnd w:id="178"/>
      <w:r>
        <w:rPr>
          <w:spacing w:val="-2"/>
        </w:rPr>
        <w:t>Técnicas</w:t>
      </w:r>
    </w:p>
    <w:p w:rsidR="00CA2049" w:rsidRDefault="00CA2049">
      <w:pPr>
        <w:pStyle w:val="Textoindependiente"/>
        <w:spacing w:before="240"/>
        <w:jc w:val="left"/>
        <w:rPr>
          <w:b/>
        </w:rPr>
      </w:pPr>
    </w:p>
    <w:p w:rsidR="00CA2049" w:rsidRDefault="00E5536D">
      <w:pPr>
        <w:pStyle w:val="Prrafodelista"/>
        <w:numPr>
          <w:ilvl w:val="3"/>
          <w:numId w:val="9"/>
        </w:numPr>
        <w:tabs>
          <w:tab w:val="left" w:pos="2790"/>
        </w:tabs>
        <w:spacing w:before="0"/>
        <w:rPr>
          <w:b/>
          <w:sz w:val="24"/>
        </w:rPr>
      </w:pPr>
      <w:bookmarkStart w:id="179" w:name="a._Fichaje:__"/>
      <w:bookmarkEnd w:id="179"/>
      <w:r>
        <w:rPr>
          <w:b/>
          <w:spacing w:val="-2"/>
          <w:sz w:val="24"/>
        </w:rPr>
        <w:t>Fichaje:</w:t>
      </w:r>
    </w:p>
    <w:p w:rsidR="00CA2049" w:rsidRDefault="00CA2049">
      <w:pPr>
        <w:pStyle w:val="Textoindependiente"/>
        <w:spacing w:before="40"/>
        <w:jc w:val="left"/>
        <w:rPr>
          <w:b/>
        </w:rPr>
      </w:pPr>
    </w:p>
    <w:p w:rsidR="00CA2049" w:rsidRDefault="00E5536D">
      <w:pPr>
        <w:pStyle w:val="Textoindependiente"/>
        <w:spacing w:line="480" w:lineRule="auto"/>
        <w:ind w:left="2835" w:right="358"/>
      </w:pPr>
      <w:r>
        <w:t>“El investigador, para su aprendizaje de un determinado objeto requiere, hacer uso de la Técnica del fichaje, elaborada en una tarjeta que sirve para</w:t>
      </w:r>
      <w:r>
        <w:rPr>
          <w:spacing w:val="-3"/>
        </w:rPr>
        <w:t xml:space="preserve"> </w:t>
      </w:r>
      <w:r>
        <w:t>anotar</w:t>
      </w:r>
      <w:r>
        <w:rPr>
          <w:spacing w:val="-3"/>
        </w:rPr>
        <w:t xml:space="preserve"> </w:t>
      </w:r>
      <w:r>
        <w:t>las</w:t>
      </w:r>
      <w:r>
        <w:rPr>
          <w:spacing w:val="-3"/>
        </w:rPr>
        <w:t xml:space="preserve"> </w:t>
      </w:r>
      <w:r>
        <w:t>recopilaciones</w:t>
      </w:r>
      <w:r>
        <w:rPr>
          <w:spacing w:val="-3"/>
        </w:rPr>
        <w:t xml:space="preserve"> </w:t>
      </w:r>
      <w:r>
        <w:t>(…)”</w:t>
      </w:r>
      <w:r>
        <w:rPr>
          <w:spacing w:val="-3"/>
        </w:rPr>
        <w:t xml:space="preserve"> </w:t>
      </w:r>
      <w:r>
        <w:t>(Ramos,</w:t>
      </w:r>
      <w:r>
        <w:rPr>
          <w:spacing w:val="-3"/>
        </w:rPr>
        <w:t xml:space="preserve"> </w:t>
      </w:r>
      <w:r>
        <w:t xml:space="preserve">2007, </w:t>
      </w:r>
      <w:r>
        <w:rPr>
          <w:spacing w:val="-2"/>
        </w:rPr>
        <w:t>p.68).</w:t>
      </w:r>
    </w:p>
    <w:p w:rsidR="00CA2049" w:rsidRDefault="00E5536D">
      <w:pPr>
        <w:pStyle w:val="Textoindependiente"/>
        <w:spacing w:before="17" w:line="480" w:lineRule="auto"/>
        <w:ind w:left="2835" w:right="359"/>
      </w:pPr>
      <w:r>
        <w:t>Con esta técnica, alcanzamos a seleccionar los datos sumamente importantes y esenciales para el estudio que nos ocupa. En la presente se utilizó esta técnica, con el objetivo de poder recopilar datos relevantes de la totalidad de material en relación al cual se efectuó la revisión, y lograr con ello la consulta de la fuente más recomendada,</w:t>
      </w:r>
      <w:r>
        <w:rPr>
          <w:spacing w:val="45"/>
        </w:rPr>
        <w:t xml:space="preserve">  </w:t>
      </w:r>
      <w:r>
        <w:t>lo</w:t>
      </w:r>
      <w:r>
        <w:rPr>
          <w:spacing w:val="45"/>
        </w:rPr>
        <w:t xml:space="preserve">  </w:t>
      </w:r>
      <w:r>
        <w:t>cual</w:t>
      </w:r>
      <w:r>
        <w:rPr>
          <w:spacing w:val="37"/>
        </w:rPr>
        <w:t xml:space="preserve">  </w:t>
      </w:r>
      <w:r>
        <w:t>será</w:t>
      </w:r>
      <w:r>
        <w:rPr>
          <w:spacing w:val="38"/>
        </w:rPr>
        <w:t xml:space="preserve">  </w:t>
      </w:r>
      <w:r>
        <w:t>necesario</w:t>
      </w:r>
      <w:r>
        <w:rPr>
          <w:spacing w:val="37"/>
        </w:rPr>
        <w:t xml:space="preserve">  </w:t>
      </w:r>
      <w:r>
        <w:t>para</w:t>
      </w:r>
      <w:r>
        <w:rPr>
          <w:spacing w:val="38"/>
        </w:rPr>
        <w:t xml:space="preserve">  </w:t>
      </w:r>
      <w:r>
        <w:t>la</w:t>
      </w:r>
      <w:r>
        <w:rPr>
          <w:spacing w:val="37"/>
        </w:rPr>
        <w:t xml:space="preserve">  </w:t>
      </w:r>
      <w:r>
        <w:rPr>
          <w:spacing w:val="-2"/>
        </w:rPr>
        <w:t>planificación,</w:t>
      </w:r>
    </w:p>
    <w:p w:rsidR="00CA2049" w:rsidRDefault="00CA2049">
      <w:pPr>
        <w:pStyle w:val="Textoindependiente"/>
        <w:spacing w:line="480" w:lineRule="auto"/>
        <w:sectPr w:rsidR="00CA2049">
          <w:pgSz w:w="12240" w:h="15840"/>
          <w:pgMar w:top="1420" w:right="1080" w:bottom="920" w:left="1440" w:header="0" w:footer="729" w:gutter="0"/>
          <w:cols w:space="720"/>
        </w:sectPr>
      </w:pPr>
    </w:p>
    <w:p w:rsidR="00CA2049" w:rsidRDefault="00E5536D">
      <w:pPr>
        <w:pStyle w:val="Textoindependiente"/>
        <w:spacing w:before="60" w:line="480" w:lineRule="auto"/>
        <w:ind w:left="2835" w:right="367"/>
      </w:pPr>
      <w:r>
        <w:lastRenderedPageBreak/>
        <w:t>preparación del marco teórico</w:t>
      </w:r>
      <w:r>
        <w:rPr>
          <w:spacing w:val="-4"/>
        </w:rPr>
        <w:t xml:space="preserve"> </w:t>
      </w:r>
      <w:r>
        <w:t>de</w:t>
      </w:r>
      <w:r>
        <w:rPr>
          <w:spacing w:val="-4"/>
        </w:rPr>
        <w:t xml:space="preserve"> </w:t>
      </w:r>
      <w:r>
        <w:t>la</w:t>
      </w:r>
      <w:r>
        <w:rPr>
          <w:spacing w:val="-4"/>
        </w:rPr>
        <w:t xml:space="preserve"> </w:t>
      </w:r>
      <w:r>
        <w:t>investigación</w:t>
      </w:r>
      <w:r>
        <w:rPr>
          <w:spacing w:val="-4"/>
        </w:rPr>
        <w:t xml:space="preserve"> </w:t>
      </w:r>
      <w:r>
        <w:t>y</w:t>
      </w:r>
      <w:r>
        <w:rPr>
          <w:spacing w:val="-4"/>
        </w:rPr>
        <w:t xml:space="preserve"> </w:t>
      </w:r>
      <w:r>
        <w:t>posterior</w:t>
      </w:r>
      <w:r>
        <w:rPr>
          <w:spacing w:val="-4"/>
        </w:rPr>
        <w:t xml:space="preserve"> </w:t>
      </w:r>
      <w:r>
        <w:t>a</w:t>
      </w:r>
      <w:r>
        <w:rPr>
          <w:spacing w:val="-4"/>
        </w:rPr>
        <w:t xml:space="preserve"> </w:t>
      </w:r>
      <w:r>
        <w:t>ello, elaborar el informe final de nuestra indagación.</w:t>
      </w:r>
    </w:p>
    <w:p w:rsidR="00CA2049" w:rsidRDefault="00E5536D">
      <w:pPr>
        <w:pStyle w:val="Ttulo3"/>
        <w:numPr>
          <w:ilvl w:val="3"/>
          <w:numId w:val="9"/>
        </w:numPr>
        <w:tabs>
          <w:tab w:val="left" w:pos="2803"/>
        </w:tabs>
        <w:ind w:left="2803" w:hanging="253"/>
      </w:pPr>
      <w:bookmarkStart w:id="180" w:name="b._El_estudio_de_casos:__"/>
      <w:bookmarkEnd w:id="180"/>
      <w:r>
        <w:t xml:space="preserve">El estudio de </w:t>
      </w:r>
      <w:r>
        <w:rPr>
          <w:spacing w:val="-2"/>
        </w:rPr>
        <w:t>casos:</w:t>
      </w:r>
    </w:p>
    <w:p w:rsidR="00CA2049" w:rsidRDefault="00CA2049">
      <w:pPr>
        <w:pStyle w:val="Textoindependiente"/>
        <w:spacing w:before="17"/>
        <w:jc w:val="left"/>
        <w:rPr>
          <w:b/>
        </w:rPr>
      </w:pPr>
    </w:p>
    <w:p w:rsidR="00CA2049" w:rsidRDefault="00E5536D">
      <w:pPr>
        <w:pStyle w:val="Textoindependiente"/>
        <w:spacing w:line="480" w:lineRule="auto"/>
        <w:ind w:left="2835" w:right="359"/>
      </w:pPr>
      <w:r>
        <w:t>Esta</w:t>
      </w:r>
      <w:r>
        <w:rPr>
          <w:spacing w:val="-3"/>
        </w:rPr>
        <w:t xml:space="preserve"> </w:t>
      </w:r>
      <w:r>
        <w:t>técnica</w:t>
      </w:r>
      <w:r>
        <w:rPr>
          <w:spacing w:val="-3"/>
        </w:rPr>
        <w:t xml:space="preserve"> </w:t>
      </w:r>
      <w:r>
        <w:t>lo</w:t>
      </w:r>
      <w:r>
        <w:rPr>
          <w:spacing w:val="-3"/>
        </w:rPr>
        <w:t xml:space="preserve"> </w:t>
      </w:r>
      <w:r>
        <w:t>que</w:t>
      </w:r>
      <w:r>
        <w:rPr>
          <w:spacing w:val="-3"/>
        </w:rPr>
        <w:t xml:space="preserve"> </w:t>
      </w:r>
      <w:r>
        <w:t>nos</w:t>
      </w:r>
      <w:r>
        <w:rPr>
          <w:spacing w:val="-3"/>
        </w:rPr>
        <w:t xml:space="preserve"> </w:t>
      </w:r>
      <w:r>
        <w:t>permitió</w:t>
      </w:r>
      <w:r>
        <w:rPr>
          <w:spacing w:val="-3"/>
        </w:rPr>
        <w:t xml:space="preserve"> </w:t>
      </w:r>
      <w:r>
        <w:t>es</w:t>
      </w:r>
      <w:r>
        <w:rPr>
          <w:spacing w:val="-3"/>
        </w:rPr>
        <w:t xml:space="preserve"> </w:t>
      </w:r>
      <w:r>
        <w:t>la</w:t>
      </w:r>
      <w:r>
        <w:rPr>
          <w:spacing w:val="-3"/>
        </w:rPr>
        <w:t xml:space="preserve"> </w:t>
      </w:r>
      <w:r>
        <w:t>obtención</w:t>
      </w:r>
      <w:r>
        <w:rPr>
          <w:spacing w:val="-3"/>
        </w:rPr>
        <w:t xml:space="preserve"> </w:t>
      </w:r>
      <w:r>
        <w:t>de</w:t>
      </w:r>
      <w:r>
        <w:rPr>
          <w:spacing w:val="-3"/>
        </w:rPr>
        <w:t xml:space="preserve"> </w:t>
      </w:r>
      <w:r>
        <w:t>obtener</w:t>
      </w:r>
      <w:r>
        <w:rPr>
          <w:spacing w:val="-3"/>
        </w:rPr>
        <w:t xml:space="preserve"> </w:t>
      </w:r>
      <w:r>
        <w:t>datos,</w:t>
      </w:r>
      <w:r>
        <w:rPr>
          <w:spacing w:val="-3"/>
        </w:rPr>
        <w:t xml:space="preserve"> </w:t>
      </w:r>
      <w:r>
        <w:t>lo que se logra a</w:t>
      </w:r>
      <w:r>
        <w:rPr>
          <w:spacing w:val="-3"/>
        </w:rPr>
        <w:t xml:space="preserve"> </w:t>
      </w:r>
      <w:r>
        <w:t>partir</w:t>
      </w:r>
      <w:r>
        <w:rPr>
          <w:spacing w:val="-3"/>
        </w:rPr>
        <w:t xml:space="preserve"> </w:t>
      </w:r>
      <w:r>
        <w:t>del</w:t>
      </w:r>
      <w:r>
        <w:rPr>
          <w:spacing w:val="-3"/>
        </w:rPr>
        <w:t xml:space="preserve"> </w:t>
      </w:r>
      <w:r>
        <w:t>estudio</w:t>
      </w:r>
      <w:r>
        <w:rPr>
          <w:spacing w:val="-3"/>
        </w:rPr>
        <w:t xml:space="preserve"> </w:t>
      </w:r>
      <w:r>
        <w:t>de</w:t>
      </w:r>
      <w:r>
        <w:rPr>
          <w:spacing w:val="-3"/>
        </w:rPr>
        <w:t xml:space="preserve"> </w:t>
      </w:r>
      <w:r>
        <w:t>las</w:t>
      </w:r>
      <w:r>
        <w:rPr>
          <w:spacing w:val="-3"/>
        </w:rPr>
        <w:t xml:space="preserve"> </w:t>
      </w:r>
      <w:r>
        <w:t>muestras,</w:t>
      </w:r>
      <w:r>
        <w:rPr>
          <w:spacing w:val="-3"/>
        </w:rPr>
        <w:t xml:space="preserve"> </w:t>
      </w:r>
      <w:r>
        <w:t>las</w:t>
      </w:r>
      <w:r>
        <w:rPr>
          <w:spacing w:val="-3"/>
        </w:rPr>
        <w:t xml:space="preserve"> </w:t>
      </w:r>
      <w:r>
        <w:t>cuales</w:t>
      </w:r>
      <w:r>
        <w:rPr>
          <w:spacing w:val="-3"/>
        </w:rPr>
        <w:t xml:space="preserve"> </w:t>
      </w:r>
      <w:r>
        <w:t>serán</w:t>
      </w:r>
      <w:r>
        <w:rPr>
          <w:spacing w:val="-3"/>
        </w:rPr>
        <w:t xml:space="preserve"> </w:t>
      </w:r>
      <w:r>
        <w:t>las sentencias, resoluciones judiciales expedidas en la Corte Superior, pertenecientes a nuestra localidad, en materia de subsidios otorgados por incapacidad en los trabajadores del régimen de la pesca sujetos a contratos de intermitencia, identificando a partir</w:t>
      </w:r>
      <w:r>
        <w:rPr>
          <w:spacing w:val="-3"/>
        </w:rPr>
        <w:t xml:space="preserve"> </w:t>
      </w:r>
      <w:r>
        <w:t>de los criterios utilizados por</w:t>
      </w:r>
      <w:r>
        <w:rPr>
          <w:spacing w:val="-4"/>
        </w:rPr>
        <w:t xml:space="preserve"> </w:t>
      </w:r>
      <w:r>
        <w:t>los</w:t>
      </w:r>
      <w:r>
        <w:rPr>
          <w:spacing w:val="-4"/>
        </w:rPr>
        <w:t xml:space="preserve"> </w:t>
      </w:r>
      <w:r>
        <w:t>magistrados,</w:t>
      </w:r>
      <w:r>
        <w:rPr>
          <w:spacing w:val="-4"/>
        </w:rPr>
        <w:t xml:space="preserve"> </w:t>
      </w:r>
      <w:r>
        <w:t>la</w:t>
      </w:r>
      <w:r>
        <w:rPr>
          <w:spacing w:val="-4"/>
        </w:rPr>
        <w:t xml:space="preserve"> </w:t>
      </w:r>
      <w:r>
        <w:t>necesidad</w:t>
      </w:r>
      <w:r>
        <w:rPr>
          <w:spacing w:val="-4"/>
        </w:rPr>
        <w:t xml:space="preserve"> </w:t>
      </w:r>
      <w:r>
        <w:t>de</w:t>
      </w:r>
      <w:r>
        <w:rPr>
          <w:spacing w:val="-4"/>
        </w:rPr>
        <w:t xml:space="preserve"> </w:t>
      </w:r>
      <w:r>
        <w:t>plantear y desarrollar la presente investigación.</w:t>
      </w:r>
    </w:p>
    <w:p w:rsidR="00CA2049" w:rsidRDefault="00E5536D">
      <w:pPr>
        <w:pStyle w:val="Textoindependiente"/>
        <w:spacing w:before="17" w:line="480" w:lineRule="auto"/>
        <w:ind w:left="2835" w:right="360"/>
      </w:pPr>
      <w:r>
        <w:t>En opinión de Zelayaran (2002), refiere que: "En la investigación jurídica pueden tomarse como estudio de casos, los expedientes judiciales que versan sobre diversas cuestiones. Esta técnica encierra la idea de tipicidad o representatividad de todos los casos inmersos en el universo social general, de modo que las generalizaciones que se obtengan</w:t>
      </w:r>
      <w:r>
        <w:rPr>
          <w:spacing w:val="-5"/>
        </w:rPr>
        <w:t xml:space="preserve"> </w:t>
      </w:r>
      <w:r>
        <w:t>mediante</w:t>
      </w:r>
      <w:r>
        <w:rPr>
          <w:spacing w:val="-5"/>
        </w:rPr>
        <w:t xml:space="preserve"> </w:t>
      </w:r>
      <w:r>
        <w:t>el</w:t>
      </w:r>
      <w:r>
        <w:rPr>
          <w:spacing w:val="-5"/>
        </w:rPr>
        <w:t xml:space="preserve"> </w:t>
      </w:r>
      <w:r>
        <w:t>análisis</w:t>
      </w:r>
      <w:r>
        <w:rPr>
          <w:spacing w:val="-5"/>
        </w:rPr>
        <w:t xml:space="preserve"> </w:t>
      </w:r>
      <w:r>
        <w:t>individual</w:t>
      </w:r>
      <w:r>
        <w:rPr>
          <w:spacing w:val="-5"/>
        </w:rPr>
        <w:t xml:space="preserve"> </w:t>
      </w:r>
      <w:r>
        <w:t>de los casos, deben considerarse valederos para todos los demás</w:t>
      </w:r>
      <w:r>
        <w:rPr>
          <w:spacing w:val="40"/>
        </w:rPr>
        <w:t xml:space="preserve"> </w:t>
      </w:r>
      <w:r>
        <w:t>casos" (p.130).</w:t>
      </w:r>
    </w:p>
    <w:p w:rsidR="00CA2049" w:rsidRDefault="00E5536D">
      <w:pPr>
        <w:pStyle w:val="Textoindependiente"/>
        <w:spacing w:before="17" w:line="480" w:lineRule="auto"/>
        <w:ind w:left="2835" w:right="358"/>
      </w:pPr>
      <w:r>
        <w:t>En tal sentido, de la revisión del presente proyecto,</w:t>
      </w:r>
      <w:r>
        <w:rPr>
          <w:spacing w:val="-3"/>
        </w:rPr>
        <w:t xml:space="preserve"> </w:t>
      </w:r>
      <w:r>
        <w:t>se</w:t>
      </w:r>
      <w:r>
        <w:rPr>
          <w:spacing w:val="-3"/>
        </w:rPr>
        <w:t xml:space="preserve"> </w:t>
      </w:r>
      <w:r>
        <w:t>advierte</w:t>
      </w:r>
      <w:r>
        <w:rPr>
          <w:spacing w:val="-3"/>
        </w:rPr>
        <w:t xml:space="preserve"> </w:t>
      </w:r>
      <w:r>
        <w:t>que hemos utilizado la referida técnica.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3"/>
          <w:numId w:val="9"/>
        </w:numPr>
        <w:tabs>
          <w:tab w:val="left" w:pos="2776"/>
        </w:tabs>
        <w:spacing w:before="60"/>
        <w:ind w:left="2776" w:hanging="226"/>
        <w:jc w:val="both"/>
      </w:pPr>
      <w:bookmarkStart w:id="181" w:name="c._Técnica_de_acopio_documental_"/>
      <w:bookmarkEnd w:id="181"/>
      <w:r>
        <w:lastRenderedPageBreak/>
        <w:t xml:space="preserve">Técnica de acopio </w:t>
      </w:r>
      <w:r>
        <w:rPr>
          <w:spacing w:val="-2"/>
        </w:rPr>
        <w:t>documental</w:t>
      </w:r>
    </w:p>
    <w:p w:rsidR="00CA2049" w:rsidRDefault="00E5536D">
      <w:pPr>
        <w:pStyle w:val="Textoindependiente"/>
        <w:spacing w:before="276" w:line="480" w:lineRule="auto"/>
        <w:ind w:left="2835" w:right="358"/>
      </w:pPr>
      <w:r>
        <w:t>Mediante la referida técnica conseguimos hallar información doctrinal, informativa y jurisprudencial respecto a la forma del cálculo de los subsidios por incapacidad temporal en los trabajadores del régimen pesquero sujeto a contrato intermitente, recurriendo para ello a las diversas bibliotecas físicas y virtuales a la que tenemos acceso.</w:t>
      </w:r>
    </w:p>
    <w:p w:rsidR="00CA2049" w:rsidRDefault="00E5536D">
      <w:pPr>
        <w:pStyle w:val="Textoindependiente"/>
        <w:spacing w:line="480" w:lineRule="auto"/>
        <w:ind w:left="2835" w:right="360"/>
      </w:pPr>
      <w:r>
        <w:t>La técnica aplicada, se define según Ramos (2018) como "la recolección de datos de investigación que tiene por finalidad obtener datos e información (…) para ser utilizados dentro de una investigación” (p.58).</w:t>
      </w:r>
    </w:p>
    <w:p w:rsidR="00CA2049" w:rsidRDefault="00E5536D">
      <w:pPr>
        <w:pStyle w:val="Ttulo3"/>
        <w:numPr>
          <w:ilvl w:val="3"/>
          <w:numId w:val="9"/>
        </w:numPr>
        <w:tabs>
          <w:tab w:val="left" w:pos="2803"/>
        </w:tabs>
        <w:ind w:left="2803" w:hanging="253"/>
        <w:jc w:val="both"/>
      </w:pPr>
      <w:bookmarkStart w:id="182" w:name="d._Técnica_de_análisis_documental_"/>
      <w:bookmarkEnd w:id="182"/>
      <w:r>
        <w:t xml:space="preserve">Técnica de análisis </w:t>
      </w:r>
      <w:r>
        <w:rPr>
          <w:spacing w:val="-2"/>
        </w:rPr>
        <w:t>documental</w:t>
      </w:r>
    </w:p>
    <w:p w:rsidR="00CA2049" w:rsidRDefault="00E5536D">
      <w:pPr>
        <w:pStyle w:val="Textoindependiente"/>
        <w:spacing w:before="276" w:line="480" w:lineRule="auto"/>
        <w:ind w:left="2835" w:right="361"/>
      </w:pPr>
      <w:r>
        <w:t>"El análisis del contenido documental es una técnica que permite sistematizar y comprender cualquier tipo de información</w:t>
      </w:r>
      <w:r>
        <w:rPr>
          <w:spacing w:val="40"/>
        </w:rPr>
        <w:t xml:space="preserve"> </w:t>
      </w:r>
      <w:r>
        <w:t>acumulado (documentos escritos, films,</w:t>
      </w:r>
      <w:r>
        <w:rPr>
          <w:spacing w:val="-6"/>
        </w:rPr>
        <w:t xml:space="preserve"> </w:t>
      </w:r>
      <w:r>
        <w:t>grabaciones,</w:t>
      </w:r>
      <w:r>
        <w:rPr>
          <w:spacing w:val="-6"/>
        </w:rPr>
        <w:t xml:space="preserve"> </w:t>
      </w:r>
      <w:r>
        <w:t>etc.)</w:t>
      </w:r>
      <w:r>
        <w:rPr>
          <w:spacing w:val="-6"/>
        </w:rPr>
        <w:t xml:space="preserve"> </w:t>
      </w:r>
      <w:r>
        <w:t>en</w:t>
      </w:r>
      <w:r>
        <w:rPr>
          <w:spacing w:val="-6"/>
        </w:rPr>
        <w:t xml:space="preserve"> </w:t>
      </w:r>
      <w:r>
        <w:t>datos, respuestas o valores que permitan entender las variables del problema de estudio". (Castro, 2016, p. 98)</w:t>
      </w:r>
    </w:p>
    <w:p w:rsidR="00CA2049" w:rsidRDefault="00E5536D">
      <w:pPr>
        <w:pStyle w:val="Textoindependiente"/>
        <w:spacing w:line="480" w:lineRule="auto"/>
        <w:ind w:left="2835" w:right="363"/>
      </w:pPr>
      <w:r>
        <w:t>A partir de lo esbozado, nosotros</w:t>
      </w:r>
      <w:r>
        <w:rPr>
          <w:spacing w:val="-4"/>
        </w:rPr>
        <w:t xml:space="preserve"> </w:t>
      </w:r>
      <w:r>
        <w:t>utilizamos</w:t>
      </w:r>
      <w:r>
        <w:rPr>
          <w:spacing w:val="-4"/>
        </w:rPr>
        <w:t xml:space="preserve"> </w:t>
      </w:r>
      <w:r>
        <w:t>esta</w:t>
      </w:r>
      <w:r>
        <w:rPr>
          <w:spacing w:val="-4"/>
        </w:rPr>
        <w:t xml:space="preserve"> </w:t>
      </w:r>
      <w:r>
        <w:t>técnica</w:t>
      </w:r>
      <w:r>
        <w:rPr>
          <w:spacing w:val="-4"/>
        </w:rPr>
        <w:t xml:space="preserve"> </w:t>
      </w:r>
      <w:r>
        <w:t>en</w:t>
      </w:r>
      <w:r>
        <w:rPr>
          <w:spacing w:val="-4"/>
        </w:rPr>
        <w:t xml:space="preserve"> </w:t>
      </w:r>
      <w:r>
        <w:t>nuestra investigación para realizar un profundo análisis de la información secundaria referente a la legislación, la doctrina, la jurisprudencia relevante al cálculo de los</w:t>
      </w:r>
      <w:r>
        <w:rPr>
          <w:spacing w:val="-4"/>
        </w:rPr>
        <w:t xml:space="preserve"> </w:t>
      </w:r>
      <w:r>
        <w:t>subsidios,</w:t>
      </w:r>
      <w:r>
        <w:rPr>
          <w:spacing w:val="-4"/>
        </w:rPr>
        <w:t xml:space="preserve"> </w:t>
      </w:r>
      <w:r>
        <w:t>su</w:t>
      </w:r>
      <w:r>
        <w:rPr>
          <w:spacing w:val="-4"/>
        </w:rPr>
        <w:t xml:space="preserve"> </w:t>
      </w:r>
      <w:r>
        <w:t>naturaleza,</w:t>
      </w:r>
      <w:r>
        <w:rPr>
          <w:spacing w:val="-4"/>
        </w:rPr>
        <w:t xml:space="preserve"> </w:t>
      </w:r>
      <w:r>
        <w:t>los</w:t>
      </w:r>
      <w:r>
        <w:rPr>
          <w:spacing w:val="-4"/>
        </w:rPr>
        <w:t xml:space="preserve"> </w:t>
      </w:r>
      <w:r>
        <w:t>trabajadores del régimen pesquero sujetos a contratos de intermitencia y su naturaleza jurídica.</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tulo3"/>
        <w:numPr>
          <w:ilvl w:val="2"/>
          <w:numId w:val="9"/>
        </w:numPr>
        <w:tabs>
          <w:tab w:val="left" w:pos="2010"/>
        </w:tabs>
        <w:spacing w:before="60"/>
      </w:pPr>
      <w:bookmarkStart w:id="183" w:name="3.9.2._Instrumentos__"/>
      <w:bookmarkStart w:id="184" w:name="h.81v7bj9z5bn8"/>
      <w:bookmarkEnd w:id="183"/>
      <w:bookmarkEnd w:id="184"/>
      <w:r>
        <w:rPr>
          <w:spacing w:val="-2"/>
        </w:rPr>
        <w:lastRenderedPageBreak/>
        <w:t>Instrumentos</w:t>
      </w:r>
    </w:p>
    <w:p w:rsidR="00CA2049" w:rsidRDefault="00E5536D">
      <w:pPr>
        <w:pStyle w:val="Prrafodelista"/>
        <w:numPr>
          <w:ilvl w:val="3"/>
          <w:numId w:val="9"/>
        </w:numPr>
        <w:tabs>
          <w:tab w:val="left" w:pos="2790"/>
        </w:tabs>
        <w:spacing w:before="262"/>
        <w:jc w:val="both"/>
        <w:rPr>
          <w:b/>
          <w:sz w:val="24"/>
        </w:rPr>
      </w:pPr>
      <w:bookmarkStart w:id="185" w:name="a._Ficha_textual:_"/>
      <w:bookmarkEnd w:id="185"/>
      <w:r>
        <w:rPr>
          <w:b/>
          <w:sz w:val="24"/>
        </w:rPr>
        <w:t xml:space="preserve">Ficha </w:t>
      </w:r>
      <w:r>
        <w:rPr>
          <w:b/>
          <w:spacing w:val="-2"/>
          <w:sz w:val="24"/>
        </w:rPr>
        <w:t>textual:</w:t>
      </w:r>
    </w:p>
    <w:p w:rsidR="00CA2049" w:rsidRDefault="00E5536D">
      <w:pPr>
        <w:pStyle w:val="Textoindependiente"/>
        <w:spacing w:before="61" w:line="480" w:lineRule="auto"/>
        <w:ind w:left="2835" w:right="361"/>
      </w:pPr>
      <w:r>
        <w:t>Para la presente investigación utilizamos este instrumento para elaborar, y construir el marco teórico y la demás argumentación jurídica. Su objetivo fue</w:t>
      </w:r>
      <w:r>
        <w:rPr>
          <w:spacing w:val="-4"/>
        </w:rPr>
        <w:t xml:space="preserve"> </w:t>
      </w:r>
      <w:r>
        <w:t>fundamentar</w:t>
      </w:r>
      <w:r>
        <w:rPr>
          <w:spacing w:val="-5"/>
        </w:rPr>
        <w:t xml:space="preserve"> </w:t>
      </w:r>
      <w:r>
        <w:t>nuestra</w:t>
      </w:r>
      <w:r>
        <w:rPr>
          <w:spacing w:val="-4"/>
        </w:rPr>
        <w:t xml:space="preserve"> </w:t>
      </w:r>
      <w:r>
        <w:t>posición</w:t>
      </w:r>
      <w:r>
        <w:rPr>
          <w:spacing w:val="-5"/>
        </w:rPr>
        <w:t xml:space="preserve"> </w:t>
      </w:r>
      <w:r>
        <w:t>respecto</w:t>
      </w:r>
      <w:r>
        <w:rPr>
          <w:spacing w:val="-4"/>
        </w:rPr>
        <w:t xml:space="preserve"> </w:t>
      </w:r>
      <w:r>
        <w:t>a</w:t>
      </w:r>
      <w:r>
        <w:rPr>
          <w:spacing w:val="-5"/>
        </w:rPr>
        <w:t xml:space="preserve"> </w:t>
      </w:r>
      <w:r>
        <w:t>la forma en cómo se realiza el cálculo de los subsidios</w:t>
      </w:r>
      <w:r>
        <w:rPr>
          <w:spacing w:val="-3"/>
        </w:rPr>
        <w:t xml:space="preserve"> </w:t>
      </w:r>
      <w:r>
        <w:t>por</w:t>
      </w:r>
      <w:r>
        <w:rPr>
          <w:spacing w:val="-3"/>
        </w:rPr>
        <w:t xml:space="preserve"> </w:t>
      </w:r>
      <w:r>
        <w:t>el</w:t>
      </w:r>
      <w:r>
        <w:rPr>
          <w:spacing w:val="-3"/>
        </w:rPr>
        <w:t xml:space="preserve"> </w:t>
      </w:r>
      <w:r>
        <w:t>período de incapacidad de la</w:t>
      </w:r>
      <w:r>
        <w:rPr>
          <w:spacing w:val="-3"/>
        </w:rPr>
        <w:t xml:space="preserve"> </w:t>
      </w:r>
      <w:r>
        <w:t>persona</w:t>
      </w:r>
      <w:r>
        <w:rPr>
          <w:spacing w:val="-3"/>
        </w:rPr>
        <w:t xml:space="preserve"> </w:t>
      </w:r>
      <w:r>
        <w:t>que</w:t>
      </w:r>
      <w:r>
        <w:rPr>
          <w:spacing w:val="-3"/>
        </w:rPr>
        <w:t xml:space="preserve"> </w:t>
      </w:r>
      <w:r>
        <w:t>labora</w:t>
      </w:r>
      <w:r>
        <w:rPr>
          <w:spacing w:val="-3"/>
        </w:rPr>
        <w:t xml:space="preserve"> </w:t>
      </w:r>
      <w:r>
        <w:t>y</w:t>
      </w:r>
      <w:r>
        <w:rPr>
          <w:spacing w:val="-3"/>
        </w:rPr>
        <w:t xml:space="preserve"> </w:t>
      </w:r>
      <w:r>
        <w:t>que</w:t>
      </w:r>
      <w:r>
        <w:rPr>
          <w:spacing w:val="-3"/>
        </w:rPr>
        <w:t xml:space="preserve"> </w:t>
      </w:r>
      <w:r>
        <w:t>pertenece</w:t>
      </w:r>
      <w:r>
        <w:rPr>
          <w:spacing w:val="-3"/>
        </w:rPr>
        <w:t xml:space="preserve"> </w:t>
      </w:r>
      <w:r>
        <w:t>al</w:t>
      </w:r>
      <w:r>
        <w:rPr>
          <w:spacing w:val="-3"/>
        </w:rPr>
        <w:t xml:space="preserve"> </w:t>
      </w:r>
      <w:r>
        <w:t>régimen que se encarga de la extracción de especies marinas, es decir, pesquero; sujeto a contrato intermitente, de lo contrario, nuestra posición carecería de motivación doctrinaria, lo cual no es característico de un trabajo de investigación; asimismo, es importante resaltar que las fichas textuales están en acorde con las normas APA de</w:t>
      </w:r>
      <w:r>
        <w:rPr>
          <w:spacing w:val="-6"/>
        </w:rPr>
        <w:t xml:space="preserve"> </w:t>
      </w:r>
      <w:r>
        <w:t>sétima</w:t>
      </w:r>
      <w:r>
        <w:rPr>
          <w:spacing w:val="-6"/>
        </w:rPr>
        <w:t xml:space="preserve"> </w:t>
      </w:r>
      <w:r>
        <w:t>edición,</w:t>
      </w:r>
      <w:r>
        <w:rPr>
          <w:spacing w:val="-6"/>
        </w:rPr>
        <w:t xml:space="preserve"> </w:t>
      </w:r>
      <w:r>
        <w:t>en</w:t>
      </w:r>
      <w:r>
        <w:rPr>
          <w:spacing w:val="-6"/>
        </w:rPr>
        <w:t xml:space="preserve"> </w:t>
      </w:r>
      <w:r>
        <w:t>concordancia</w:t>
      </w:r>
      <w:r>
        <w:rPr>
          <w:spacing w:val="-6"/>
        </w:rPr>
        <w:t xml:space="preserve"> </w:t>
      </w:r>
      <w:r>
        <w:t>con</w:t>
      </w:r>
      <w:r>
        <w:rPr>
          <w:spacing w:val="-6"/>
        </w:rPr>
        <w:t xml:space="preserve"> </w:t>
      </w:r>
      <w:r>
        <w:t>Ramos</w:t>
      </w:r>
      <w:r>
        <w:rPr>
          <w:spacing w:val="-6"/>
        </w:rPr>
        <w:t xml:space="preserve"> </w:t>
      </w:r>
      <w:r>
        <w:t>(2018) que refiere que “este tipo de ficha se utiliza para colocar el texto original, siempre entre comillas” (p.6).</w:t>
      </w:r>
    </w:p>
    <w:p w:rsidR="00CA2049" w:rsidRDefault="00E5536D">
      <w:pPr>
        <w:pStyle w:val="Ttulo3"/>
        <w:numPr>
          <w:ilvl w:val="3"/>
          <w:numId w:val="9"/>
        </w:numPr>
        <w:tabs>
          <w:tab w:val="left" w:pos="2803"/>
        </w:tabs>
        <w:ind w:left="2803" w:hanging="253"/>
        <w:jc w:val="both"/>
      </w:pPr>
      <w:bookmarkStart w:id="186" w:name="b._Fichas_de_lista_de_textos_empleados:_"/>
      <w:bookmarkEnd w:id="186"/>
      <w:r>
        <w:t xml:space="preserve">Fichas de lista de textos </w:t>
      </w:r>
      <w:r>
        <w:rPr>
          <w:spacing w:val="-2"/>
        </w:rPr>
        <w:t>empleados:</w:t>
      </w:r>
    </w:p>
    <w:p w:rsidR="00CA2049" w:rsidRDefault="00CA2049">
      <w:pPr>
        <w:pStyle w:val="Textoindependiente"/>
        <w:jc w:val="left"/>
        <w:rPr>
          <w:b/>
        </w:rPr>
      </w:pPr>
    </w:p>
    <w:p w:rsidR="00CA2049" w:rsidRDefault="00E5536D">
      <w:pPr>
        <w:pStyle w:val="Textoindependiente"/>
        <w:spacing w:line="480" w:lineRule="auto"/>
        <w:ind w:left="2835" w:right="365"/>
      </w:pPr>
      <w:r>
        <w:t>Ramos (2018) refiere que el</w:t>
      </w:r>
      <w:r>
        <w:rPr>
          <w:spacing w:val="-4"/>
        </w:rPr>
        <w:t xml:space="preserve"> </w:t>
      </w:r>
      <w:r>
        <w:t>fichaje</w:t>
      </w:r>
      <w:r>
        <w:rPr>
          <w:spacing w:val="-4"/>
        </w:rPr>
        <w:t xml:space="preserve"> </w:t>
      </w:r>
      <w:r>
        <w:t>de</w:t>
      </w:r>
      <w:r>
        <w:rPr>
          <w:spacing w:val="-4"/>
        </w:rPr>
        <w:t xml:space="preserve"> </w:t>
      </w:r>
      <w:r>
        <w:t>textos</w:t>
      </w:r>
      <w:r>
        <w:rPr>
          <w:spacing w:val="-4"/>
        </w:rPr>
        <w:t xml:space="preserve"> </w:t>
      </w:r>
      <w:r>
        <w:t>empleados,</w:t>
      </w:r>
      <w:r>
        <w:rPr>
          <w:spacing w:val="-4"/>
        </w:rPr>
        <w:t xml:space="preserve"> </w:t>
      </w:r>
      <w:r>
        <w:t>se</w:t>
      </w:r>
      <w:r>
        <w:rPr>
          <w:spacing w:val="-4"/>
        </w:rPr>
        <w:t xml:space="preserve"> </w:t>
      </w:r>
      <w:r>
        <w:t>orienta a registrar el sitio en el que se encontró el material que</w:t>
      </w:r>
      <w:r>
        <w:rPr>
          <w:spacing w:val="-3"/>
        </w:rPr>
        <w:t xml:space="preserve"> </w:t>
      </w:r>
      <w:r>
        <w:t>se</w:t>
      </w:r>
      <w:r>
        <w:rPr>
          <w:spacing w:val="-3"/>
        </w:rPr>
        <w:t xml:space="preserve"> </w:t>
      </w:r>
      <w:r>
        <w:t>utilizará en la investigación.</w:t>
      </w:r>
    </w:p>
    <w:p w:rsidR="00CA2049" w:rsidRDefault="00E5536D">
      <w:pPr>
        <w:pStyle w:val="Textoindependiente"/>
        <w:spacing w:line="480" w:lineRule="auto"/>
        <w:ind w:left="2835" w:right="358"/>
      </w:pPr>
      <w:r>
        <w:t>Utilizamos este tipo de fichas para recolectar información con contenido relevante y valioso para nuestra investigación, transcribiendo</w:t>
      </w:r>
      <w:r>
        <w:rPr>
          <w:spacing w:val="15"/>
        </w:rPr>
        <w:t xml:space="preserve"> </w:t>
      </w:r>
      <w:r>
        <w:t xml:space="preserve">la información con los datos pertinentes de los </w:t>
      </w:r>
      <w:r>
        <w:rPr>
          <w:spacing w:val="-2"/>
        </w:rPr>
        <w:t>libros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68"/>
      </w:pPr>
      <w:r>
        <w:lastRenderedPageBreak/>
        <w:t xml:space="preserve">respecto al objeto materia de estudio de la indagación que nos </w:t>
      </w:r>
      <w:r>
        <w:rPr>
          <w:spacing w:val="-2"/>
        </w:rPr>
        <w:t>ocupa.</w:t>
      </w:r>
    </w:p>
    <w:p w:rsidR="00CA2049" w:rsidRDefault="00E5536D">
      <w:pPr>
        <w:pStyle w:val="Ttulo3"/>
        <w:numPr>
          <w:ilvl w:val="3"/>
          <w:numId w:val="9"/>
        </w:numPr>
        <w:tabs>
          <w:tab w:val="left" w:pos="2776"/>
        </w:tabs>
        <w:ind w:left="2776" w:hanging="226"/>
        <w:jc w:val="both"/>
      </w:pPr>
      <w:bookmarkStart w:id="187" w:name="c._Ficha_de_resumen:_"/>
      <w:bookmarkEnd w:id="187"/>
      <w:r>
        <w:t xml:space="preserve">Ficha de </w:t>
      </w:r>
      <w:r>
        <w:rPr>
          <w:spacing w:val="-2"/>
        </w:rPr>
        <w:t>resumen:</w:t>
      </w:r>
    </w:p>
    <w:p w:rsidR="00CA2049" w:rsidRDefault="00CA2049">
      <w:pPr>
        <w:pStyle w:val="Textoindependiente"/>
        <w:jc w:val="left"/>
        <w:rPr>
          <w:b/>
        </w:rPr>
      </w:pPr>
    </w:p>
    <w:p w:rsidR="00CA2049" w:rsidRDefault="00E5536D">
      <w:pPr>
        <w:pStyle w:val="Textoindependiente"/>
        <w:spacing w:line="480" w:lineRule="auto"/>
        <w:ind w:left="2835" w:right="358"/>
      </w:pPr>
      <w:r>
        <w:t>En nuestra investigación se utilizó el referido instrumento para realizar un resumen de ideas y conceptos que son considerados relevantes</w:t>
      </w:r>
      <w:r>
        <w:rPr>
          <w:spacing w:val="-4"/>
        </w:rPr>
        <w:t xml:space="preserve"> </w:t>
      </w:r>
      <w:r>
        <w:t>para</w:t>
      </w:r>
      <w:r>
        <w:rPr>
          <w:spacing w:val="-4"/>
        </w:rPr>
        <w:t xml:space="preserve"> </w:t>
      </w:r>
      <w:r>
        <w:t>nuestra</w:t>
      </w:r>
      <w:r>
        <w:rPr>
          <w:spacing w:val="-4"/>
        </w:rPr>
        <w:t xml:space="preserve"> </w:t>
      </w:r>
      <w:r>
        <w:t>investigación,</w:t>
      </w:r>
      <w:r>
        <w:rPr>
          <w:spacing w:val="-4"/>
        </w:rPr>
        <w:t xml:space="preserve"> </w:t>
      </w:r>
      <w:r>
        <w:t>lo</w:t>
      </w:r>
      <w:r>
        <w:rPr>
          <w:spacing w:val="-4"/>
        </w:rPr>
        <w:t xml:space="preserve"> </w:t>
      </w:r>
      <w:r>
        <w:t>cual</w:t>
      </w:r>
      <w:r>
        <w:rPr>
          <w:spacing w:val="-4"/>
        </w:rPr>
        <w:t xml:space="preserve"> </w:t>
      </w:r>
      <w:r>
        <w:t>se</w:t>
      </w:r>
      <w:r>
        <w:rPr>
          <w:spacing w:val="-4"/>
        </w:rPr>
        <w:t xml:space="preserve"> </w:t>
      </w:r>
      <w:r>
        <w:t>extraerá</w:t>
      </w:r>
      <w:r>
        <w:rPr>
          <w:spacing w:val="-4"/>
        </w:rPr>
        <w:t xml:space="preserve"> </w:t>
      </w:r>
      <w:r>
        <w:t>de</w:t>
      </w:r>
      <w:r>
        <w:rPr>
          <w:spacing w:val="-4"/>
        </w:rPr>
        <w:t xml:space="preserve"> </w:t>
      </w:r>
      <w:r>
        <w:t>un</w:t>
      </w:r>
      <w:r>
        <w:rPr>
          <w:spacing w:val="-4"/>
        </w:rPr>
        <w:t xml:space="preserve"> </w:t>
      </w:r>
      <w:r>
        <w:t>texto de mayor amplitud, parafraseando las ideas del autor.</w:t>
      </w:r>
    </w:p>
    <w:p w:rsidR="00CA2049" w:rsidRDefault="00E5536D">
      <w:pPr>
        <w:pStyle w:val="Textoindependiente"/>
        <w:spacing w:line="480" w:lineRule="auto"/>
        <w:ind w:left="2835" w:right="365"/>
      </w:pPr>
      <w:r>
        <w:t>De esta forma, Ramos (2018) refiere</w:t>
      </w:r>
      <w:r>
        <w:rPr>
          <w:spacing w:val="-3"/>
        </w:rPr>
        <w:t xml:space="preserve"> </w:t>
      </w:r>
      <w:r>
        <w:t>que,</w:t>
      </w:r>
      <w:r>
        <w:rPr>
          <w:spacing w:val="-3"/>
        </w:rPr>
        <w:t xml:space="preserve"> </w:t>
      </w:r>
      <w:r>
        <w:t>la</w:t>
      </w:r>
      <w:r>
        <w:rPr>
          <w:spacing w:val="-3"/>
        </w:rPr>
        <w:t xml:space="preserve"> </w:t>
      </w:r>
      <w:r>
        <w:t>finalidad</w:t>
      </w:r>
      <w:r>
        <w:rPr>
          <w:spacing w:val="-3"/>
        </w:rPr>
        <w:t xml:space="preserve"> </w:t>
      </w:r>
      <w:r>
        <w:t>sustantiva</w:t>
      </w:r>
      <w:r>
        <w:rPr>
          <w:spacing w:val="-3"/>
        </w:rPr>
        <w:t xml:space="preserve"> </w:t>
      </w:r>
      <w:r>
        <w:t>de estas fichas, es sustraer las principales ideas del texto analizado, utilizando similares términos, combinándolas o parafraseándolas, pero sin cambiar sustancialmente el contenido de lo que el autor quiso expresar.</w:t>
      </w:r>
    </w:p>
    <w:p w:rsidR="00CA2049" w:rsidRDefault="00E5536D">
      <w:pPr>
        <w:pStyle w:val="Ttulo3"/>
        <w:numPr>
          <w:ilvl w:val="3"/>
          <w:numId w:val="9"/>
        </w:numPr>
        <w:tabs>
          <w:tab w:val="left" w:pos="2803"/>
        </w:tabs>
        <w:ind w:left="2803" w:hanging="253"/>
        <w:jc w:val="both"/>
      </w:pPr>
      <w:bookmarkStart w:id="188" w:name="d._Guía_de_análisis_de_casos:__"/>
      <w:bookmarkEnd w:id="188"/>
      <w:r>
        <w:t xml:space="preserve">Guía de análisis de </w:t>
      </w:r>
      <w:r>
        <w:rPr>
          <w:spacing w:val="-2"/>
        </w:rPr>
        <w:t>casos:</w:t>
      </w:r>
    </w:p>
    <w:p w:rsidR="00CA2049" w:rsidRDefault="00E5536D">
      <w:pPr>
        <w:pStyle w:val="Textoindependiente"/>
        <w:spacing w:before="276" w:line="480" w:lineRule="auto"/>
        <w:ind w:left="2835" w:right="361"/>
      </w:pPr>
      <w:r>
        <w:t>Al respecto, Zelayaran (2002) sostiene que, este estudio acepta la edificación de consideraciones globales a partir de algo en particular; asimismo, le dota de conocimiento general a partir del estudio de un caso concreto, dado que</w:t>
      </w:r>
      <w:r>
        <w:rPr>
          <w:spacing w:val="-3"/>
        </w:rPr>
        <w:t xml:space="preserve"> </w:t>
      </w:r>
      <w:r>
        <w:t>trabajar</w:t>
      </w:r>
      <w:r>
        <w:rPr>
          <w:spacing w:val="-3"/>
        </w:rPr>
        <w:t xml:space="preserve"> </w:t>
      </w:r>
      <w:r>
        <w:t>con</w:t>
      </w:r>
      <w:r>
        <w:rPr>
          <w:spacing w:val="-3"/>
        </w:rPr>
        <w:t xml:space="preserve"> </w:t>
      </w:r>
      <w:r>
        <w:t>cuestiones</w:t>
      </w:r>
      <w:r>
        <w:rPr>
          <w:spacing w:val="-3"/>
        </w:rPr>
        <w:t xml:space="preserve"> </w:t>
      </w:r>
      <w:r>
        <w:t>de</w:t>
      </w:r>
      <w:r>
        <w:rPr>
          <w:spacing w:val="-3"/>
        </w:rPr>
        <w:t xml:space="preserve"> </w:t>
      </w:r>
      <w:r>
        <w:t>la realidad, concretas y tangibles, proporcionando una ampliación</w:t>
      </w:r>
      <w:r>
        <w:rPr>
          <w:spacing w:val="-5"/>
        </w:rPr>
        <w:t xml:space="preserve"> </w:t>
      </w:r>
      <w:r>
        <w:t>del conocimiento y la acepción de conceptos.</w:t>
      </w:r>
    </w:p>
    <w:p w:rsidR="00CA2049" w:rsidRDefault="00E5536D">
      <w:pPr>
        <w:pStyle w:val="Textoindependiente"/>
        <w:spacing w:line="480" w:lineRule="auto"/>
        <w:ind w:left="2835" w:right="368"/>
      </w:pPr>
      <w:r>
        <w:t>Mediante este instrumento procederemos a obtener datos sumamente importantes, las cuales se encuentran desarrolladas en las resoluciones judiciales, en este caso sentencias, de primera y segunda</w:t>
      </w:r>
      <w:r>
        <w:rPr>
          <w:spacing w:val="60"/>
          <w:w w:val="150"/>
        </w:rPr>
        <w:t xml:space="preserve"> </w:t>
      </w:r>
      <w:r>
        <w:t>instancia,</w:t>
      </w:r>
      <w:r>
        <w:rPr>
          <w:spacing w:val="75"/>
        </w:rPr>
        <w:t xml:space="preserve"> </w:t>
      </w:r>
      <w:r>
        <w:t>que</w:t>
      </w:r>
      <w:r>
        <w:rPr>
          <w:spacing w:val="75"/>
        </w:rPr>
        <w:t xml:space="preserve"> </w:t>
      </w:r>
      <w:r>
        <w:t>reflejan</w:t>
      </w:r>
      <w:r>
        <w:rPr>
          <w:spacing w:val="75"/>
        </w:rPr>
        <w:t xml:space="preserve"> </w:t>
      </w:r>
      <w:r>
        <w:t>los</w:t>
      </w:r>
      <w:r>
        <w:rPr>
          <w:spacing w:val="75"/>
        </w:rPr>
        <w:t xml:space="preserve"> </w:t>
      </w:r>
      <w:r>
        <w:t>criterios</w:t>
      </w:r>
      <w:r>
        <w:rPr>
          <w:spacing w:val="75"/>
        </w:rPr>
        <w:t xml:space="preserve"> </w:t>
      </w:r>
      <w:r>
        <w:t>adoptados</w:t>
      </w:r>
      <w:r>
        <w:rPr>
          <w:spacing w:val="75"/>
        </w:rPr>
        <w:t xml:space="preserve"> </w:t>
      </w:r>
      <w:r>
        <w:t>por</w:t>
      </w:r>
      <w:r>
        <w:rPr>
          <w:spacing w:val="75"/>
        </w:rPr>
        <w:t xml:space="preserve"> </w:t>
      </w:r>
      <w:r>
        <w:rPr>
          <w:spacing w:val="-5"/>
        </w:rPr>
        <w:t>los</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2835" w:right="363"/>
      </w:pPr>
      <w:r>
        <w:lastRenderedPageBreak/>
        <w:t>magistrados en materia laboral pertenecientes a la Corte Superior</w:t>
      </w:r>
      <w:r>
        <w:rPr>
          <w:spacing w:val="40"/>
        </w:rPr>
        <w:t xml:space="preserve"> </w:t>
      </w:r>
      <w:r>
        <w:t>de nuestra localidad, todo ello con el propósito de realizar un análisis ulterior de los datos recabados, para su posterior introducción al presente trabajo.</w:t>
      </w:r>
    </w:p>
    <w:p w:rsidR="00CA2049" w:rsidRDefault="00E5536D">
      <w:pPr>
        <w:pStyle w:val="Ttulo3"/>
        <w:numPr>
          <w:ilvl w:val="3"/>
          <w:numId w:val="9"/>
        </w:numPr>
        <w:tabs>
          <w:tab w:val="left" w:pos="2776"/>
        </w:tabs>
        <w:ind w:left="2776" w:hanging="226"/>
        <w:jc w:val="both"/>
      </w:pPr>
      <w:bookmarkStart w:id="189" w:name="e._Bitácora_de_análisis:_"/>
      <w:bookmarkEnd w:id="189"/>
      <w:r>
        <w:t xml:space="preserve">Bitácora de </w:t>
      </w:r>
      <w:r>
        <w:rPr>
          <w:spacing w:val="-2"/>
        </w:rPr>
        <w:t>análisis:</w:t>
      </w:r>
    </w:p>
    <w:p w:rsidR="00CA2049" w:rsidRDefault="00E5536D">
      <w:pPr>
        <w:pStyle w:val="Textoindependiente"/>
        <w:spacing w:before="276" w:line="480" w:lineRule="auto"/>
        <w:ind w:left="2835" w:right="366"/>
      </w:pPr>
      <w:r>
        <w:t>En el devenir y desarrollo de la</w:t>
      </w:r>
      <w:r>
        <w:rPr>
          <w:spacing w:val="-3"/>
        </w:rPr>
        <w:t xml:space="preserve"> </w:t>
      </w:r>
      <w:r>
        <w:t>presente</w:t>
      </w:r>
      <w:r>
        <w:rPr>
          <w:spacing w:val="-3"/>
        </w:rPr>
        <w:t xml:space="preserve"> </w:t>
      </w:r>
      <w:r>
        <w:t>investigación,</w:t>
      </w:r>
      <w:r>
        <w:rPr>
          <w:spacing w:val="-3"/>
        </w:rPr>
        <w:t xml:space="preserve"> </w:t>
      </w:r>
      <w:r>
        <w:t>se</w:t>
      </w:r>
      <w:r>
        <w:rPr>
          <w:spacing w:val="-3"/>
        </w:rPr>
        <w:t xml:space="preserve"> </w:t>
      </w:r>
      <w:r>
        <w:t>utilizó</w:t>
      </w:r>
      <w:r>
        <w:rPr>
          <w:spacing w:val="-3"/>
        </w:rPr>
        <w:t xml:space="preserve"> </w:t>
      </w:r>
      <w:r>
        <w:t>el mencionado instrumento para seleccionar las anotaciones</w:t>
      </w:r>
      <w:r>
        <w:rPr>
          <w:spacing w:val="40"/>
        </w:rPr>
        <w:t xml:space="preserve"> </w:t>
      </w:r>
      <w:r>
        <w:t>relevantes sobre el estudio de las variables, así como las</w:t>
      </w:r>
      <w:r>
        <w:rPr>
          <w:spacing w:val="-3"/>
        </w:rPr>
        <w:t xml:space="preserve"> </w:t>
      </w:r>
      <w:r>
        <w:t>opiniones de versados en la materia,</w:t>
      </w:r>
      <w:r>
        <w:rPr>
          <w:spacing w:val="-3"/>
        </w:rPr>
        <w:t xml:space="preserve"> </w:t>
      </w:r>
      <w:r>
        <w:t>a</w:t>
      </w:r>
      <w:r>
        <w:rPr>
          <w:spacing w:val="-3"/>
        </w:rPr>
        <w:t xml:space="preserve"> </w:t>
      </w:r>
      <w:r>
        <w:t>fin</w:t>
      </w:r>
      <w:r>
        <w:rPr>
          <w:spacing w:val="-3"/>
        </w:rPr>
        <w:t xml:space="preserve"> </w:t>
      </w:r>
      <w:r>
        <w:t>de</w:t>
      </w:r>
      <w:r>
        <w:rPr>
          <w:spacing w:val="-3"/>
        </w:rPr>
        <w:t xml:space="preserve"> </w:t>
      </w:r>
      <w:r>
        <w:t>orientar</w:t>
      </w:r>
      <w:r>
        <w:rPr>
          <w:spacing w:val="-3"/>
        </w:rPr>
        <w:t xml:space="preserve"> </w:t>
      </w:r>
      <w:r>
        <w:t>nuestra</w:t>
      </w:r>
      <w:r>
        <w:rPr>
          <w:spacing w:val="-3"/>
        </w:rPr>
        <w:t xml:space="preserve"> </w:t>
      </w:r>
      <w:r>
        <w:t>investigación</w:t>
      </w:r>
      <w:r>
        <w:rPr>
          <w:spacing w:val="-3"/>
        </w:rPr>
        <w:t xml:space="preserve"> </w:t>
      </w:r>
      <w:r>
        <w:t xml:space="preserve">en concordancia con la hipótesis planteada, siendo necesario realizar las anotaciones de la situación de las variables contenidas en la </w:t>
      </w:r>
      <w:r>
        <w:rPr>
          <w:spacing w:val="-2"/>
        </w:rPr>
        <w:t>presente.</w:t>
      </w:r>
    </w:p>
    <w:p w:rsidR="00CA2049" w:rsidRDefault="00E5536D">
      <w:pPr>
        <w:pStyle w:val="Ttulo2"/>
        <w:numPr>
          <w:ilvl w:val="0"/>
          <w:numId w:val="8"/>
        </w:numPr>
        <w:tabs>
          <w:tab w:val="left" w:pos="945"/>
        </w:tabs>
        <w:spacing w:before="40"/>
      </w:pPr>
      <w:bookmarkStart w:id="190" w:name="4._TÉCNICAS_DE_ANÁLISIS_DE_RESULTADOS__"/>
      <w:bookmarkStart w:id="191" w:name="h.tu5jq0acosbt"/>
      <w:bookmarkEnd w:id="190"/>
      <w:bookmarkEnd w:id="191"/>
      <w:r>
        <w:t xml:space="preserve">TÉCNICAS DE ANÁLISIS DE </w:t>
      </w:r>
      <w:r>
        <w:rPr>
          <w:spacing w:val="-2"/>
        </w:rPr>
        <w:t>RESULTADOS</w:t>
      </w:r>
    </w:p>
    <w:p w:rsidR="00CA2049" w:rsidRDefault="00CA2049">
      <w:pPr>
        <w:pStyle w:val="Textoindependiente"/>
        <w:spacing w:before="40"/>
        <w:jc w:val="left"/>
        <w:rPr>
          <w:b/>
        </w:rPr>
      </w:pPr>
    </w:p>
    <w:p w:rsidR="00CA2049" w:rsidRDefault="00E5536D">
      <w:pPr>
        <w:pStyle w:val="Ttulo3"/>
        <w:numPr>
          <w:ilvl w:val="1"/>
          <w:numId w:val="8"/>
        </w:numPr>
        <w:tabs>
          <w:tab w:val="left" w:pos="1830"/>
        </w:tabs>
        <w:spacing w:before="0"/>
        <w:jc w:val="both"/>
      </w:pPr>
      <w:bookmarkStart w:id="192" w:name="4.1._Análisis_documental_de_datos__"/>
      <w:bookmarkStart w:id="193" w:name="h.7n2n90tll687"/>
      <w:bookmarkEnd w:id="192"/>
      <w:bookmarkEnd w:id="193"/>
      <w:r>
        <w:t xml:space="preserve">Análisis documental de </w:t>
      </w:r>
      <w:r>
        <w:rPr>
          <w:spacing w:val="-2"/>
        </w:rPr>
        <w:t>datos</w:t>
      </w:r>
    </w:p>
    <w:p w:rsidR="00CA2049" w:rsidRDefault="00E5536D">
      <w:pPr>
        <w:pStyle w:val="Textoindependiente"/>
        <w:spacing w:before="275" w:line="480" w:lineRule="auto"/>
        <w:ind w:left="1845" w:right="358"/>
      </w:pPr>
      <w:r>
        <w:t>"Implica la recolección y manejo de información cuya fuente reposa en archivos formales respecto de los cuales el investigador no tiene control</w:t>
      </w:r>
      <w:r>
        <w:rPr>
          <w:spacing w:val="-3"/>
        </w:rPr>
        <w:t xml:space="preserve"> </w:t>
      </w:r>
      <w:r>
        <w:t>(...), cuya fuente se remite a un arsenal de archivos que se encuentran fuera del control del investigador" (Solís, 2001, p. 104).</w:t>
      </w:r>
    </w:p>
    <w:p w:rsidR="00CA2049" w:rsidRDefault="00E5536D">
      <w:pPr>
        <w:pStyle w:val="Textoindependiente"/>
        <w:spacing w:before="18" w:line="480" w:lineRule="auto"/>
        <w:ind w:left="1845" w:right="360"/>
      </w:pPr>
      <w:r>
        <w:t>Respecto a</w:t>
      </w:r>
      <w:r>
        <w:rPr>
          <w:spacing w:val="-3"/>
        </w:rPr>
        <w:t xml:space="preserve"> </w:t>
      </w:r>
      <w:r>
        <w:t>esto,</w:t>
      </w:r>
      <w:r>
        <w:rPr>
          <w:spacing w:val="-3"/>
        </w:rPr>
        <w:t xml:space="preserve"> </w:t>
      </w:r>
      <w:r>
        <w:t>lo</w:t>
      </w:r>
      <w:r>
        <w:rPr>
          <w:spacing w:val="-3"/>
        </w:rPr>
        <w:t xml:space="preserve"> </w:t>
      </w:r>
      <w:r>
        <w:t>que</w:t>
      </w:r>
      <w:r>
        <w:rPr>
          <w:spacing w:val="-3"/>
        </w:rPr>
        <w:t xml:space="preserve"> </w:t>
      </w:r>
      <w:r>
        <w:t>se</w:t>
      </w:r>
      <w:r>
        <w:rPr>
          <w:spacing w:val="-3"/>
        </w:rPr>
        <w:t xml:space="preserve"> </w:t>
      </w:r>
      <w:r>
        <w:t>pretende</w:t>
      </w:r>
      <w:r>
        <w:rPr>
          <w:spacing w:val="-3"/>
        </w:rPr>
        <w:t xml:space="preserve"> </w:t>
      </w:r>
      <w:r>
        <w:t>es</w:t>
      </w:r>
      <w:r>
        <w:rPr>
          <w:spacing w:val="-3"/>
        </w:rPr>
        <w:t xml:space="preserve"> </w:t>
      </w:r>
      <w:r>
        <w:t>recopilar</w:t>
      </w:r>
      <w:r>
        <w:rPr>
          <w:spacing w:val="-3"/>
        </w:rPr>
        <w:t xml:space="preserve"> </w:t>
      </w:r>
      <w:r>
        <w:t>información</w:t>
      </w:r>
      <w:r>
        <w:rPr>
          <w:spacing w:val="-3"/>
        </w:rPr>
        <w:t xml:space="preserve"> </w:t>
      </w:r>
      <w:r>
        <w:t>tan</w:t>
      </w:r>
      <w:r>
        <w:rPr>
          <w:spacing w:val="-3"/>
        </w:rPr>
        <w:t xml:space="preserve"> </w:t>
      </w:r>
      <w:r>
        <w:t>relevante,</w:t>
      </w:r>
      <w:r>
        <w:rPr>
          <w:spacing w:val="-3"/>
        </w:rPr>
        <w:t xml:space="preserve"> </w:t>
      </w:r>
      <w:r>
        <w:t>por lo que lo primero es que sea explorada, a fin de descubrir la esencia de los puntos recolectados en la revisión del material consultado, ya sea de manera física o virtual. Esta técnica le confiere significación a la averiguación, a efectos</w:t>
      </w:r>
      <w:r>
        <w:rPr>
          <w:spacing w:val="13"/>
        </w:rPr>
        <w:t xml:space="preserve"> </w:t>
      </w:r>
      <w:r>
        <w:t>de</w:t>
      </w:r>
      <w:r>
        <w:rPr>
          <w:spacing w:val="14"/>
        </w:rPr>
        <w:t xml:space="preserve"> </w:t>
      </w:r>
      <w:r>
        <w:t>interpretar,</w:t>
      </w:r>
      <w:r>
        <w:rPr>
          <w:spacing w:val="14"/>
        </w:rPr>
        <w:t xml:space="preserve"> </w:t>
      </w:r>
      <w:r>
        <w:t>criticar</w:t>
      </w:r>
      <w:r>
        <w:rPr>
          <w:spacing w:val="14"/>
        </w:rPr>
        <w:t xml:space="preserve"> </w:t>
      </w:r>
      <w:r>
        <w:t>y</w:t>
      </w:r>
      <w:r>
        <w:rPr>
          <w:spacing w:val="14"/>
        </w:rPr>
        <w:t xml:space="preserve"> </w:t>
      </w:r>
      <w:r>
        <w:t>explicarla</w:t>
      </w:r>
      <w:r>
        <w:rPr>
          <w:spacing w:val="14"/>
        </w:rPr>
        <w:t xml:space="preserve"> </w:t>
      </w:r>
      <w:r>
        <w:t>información</w:t>
      </w:r>
      <w:r>
        <w:rPr>
          <w:spacing w:val="14"/>
        </w:rPr>
        <w:t xml:space="preserve"> </w:t>
      </w:r>
      <w:r>
        <w:t>obtenida,</w:t>
      </w:r>
      <w:r>
        <w:rPr>
          <w:spacing w:val="14"/>
        </w:rPr>
        <w:t xml:space="preserve"> </w:t>
      </w:r>
      <w:r>
        <w:t>todo</w:t>
      </w:r>
      <w:r>
        <w:rPr>
          <w:spacing w:val="14"/>
        </w:rPr>
        <w:t xml:space="preserve"> </w:t>
      </w:r>
      <w:r>
        <w:t xml:space="preserve">ello </w:t>
      </w:r>
      <w:r>
        <w:rPr>
          <w:spacing w:val="-5"/>
        </w:rPr>
        <w:t>en</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E5536D">
      <w:pPr>
        <w:pStyle w:val="Textoindependiente"/>
        <w:spacing w:before="60" w:line="480" w:lineRule="auto"/>
        <w:ind w:left="1845" w:right="358"/>
      </w:pPr>
      <w:r>
        <w:lastRenderedPageBreak/>
        <w:t>torno a</w:t>
      </w:r>
      <w:r>
        <w:rPr>
          <w:spacing w:val="-3"/>
        </w:rPr>
        <w:t xml:space="preserve"> </w:t>
      </w:r>
      <w:r>
        <w:t>la</w:t>
      </w:r>
      <w:r>
        <w:rPr>
          <w:spacing w:val="-3"/>
        </w:rPr>
        <w:t xml:space="preserve"> </w:t>
      </w:r>
      <w:r>
        <w:t>problemática</w:t>
      </w:r>
      <w:r>
        <w:rPr>
          <w:spacing w:val="-3"/>
        </w:rPr>
        <w:t xml:space="preserve"> </w:t>
      </w:r>
      <w:r>
        <w:t>que</w:t>
      </w:r>
      <w:r>
        <w:rPr>
          <w:spacing w:val="-3"/>
        </w:rPr>
        <w:t xml:space="preserve"> </w:t>
      </w:r>
      <w:r>
        <w:t>nos</w:t>
      </w:r>
      <w:r>
        <w:rPr>
          <w:spacing w:val="-3"/>
        </w:rPr>
        <w:t xml:space="preserve"> </w:t>
      </w:r>
      <w:r>
        <w:t>ocupa</w:t>
      </w:r>
      <w:r>
        <w:rPr>
          <w:spacing w:val="-3"/>
        </w:rPr>
        <w:t xml:space="preserve"> </w:t>
      </w:r>
      <w:r>
        <w:t>y</w:t>
      </w:r>
      <w:r>
        <w:rPr>
          <w:spacing w:val="-3"/>
        </w:rPr>
        <w:t xml:space="preserve"> </w:t>
      </w:r>
      <w:r>
        <w:t>los</w:t>
      </w:r>
      <w:r>
        <w:rPr>
          <w:spacing w:val="-3"/>
        </w:rPr>
        <w:t xml:space="preserve"> </w:t>
      </w:r>
      <w:r>
        <w:t>objetivos</w:t>
      </w:r>
      <w:r>
        <w:rPr>
          <w:spacing w:val="-3"/>
        </w:rPr>
        <w:t xml:space="preserve"> </w:t>
      </w:r>
      <w:r>
        <w:t>propuestos;</w:t>
      </w:r>
      <w:r>
        <w:rPr>
          <w:spacing w:val="-3"/>
        </w:rPr>
        <w:t xml:space="preserve"> </w:t>
      </w:r>
      <w:r>
        <w:t>de</w:t>
      </w:r>
      <w:r>
        <w:rPr>
          <w:spacing w:val="-3"/>
        </w:rPr>
        <w:t xml:space="preserve"> </w:t>
      </w:r>
      <w:r>
        <w:t>la</w:t>
      </w:r>
      <w:r>
        <w:rPr>
          <w:spacing w:val="-3"/>
        </w:rPr>
        <w:t xml:space="preserve"> </w:t>
      </w:r>
      <w:r>
        <w:t>misma manera, nos posibilitará organizar los puntos y la dispersión de los temas a tratar en cada capítulo, procurando los datos no solo sean meramente incorporados al marco teórico, sino velando que</w:t>
      </w:r>
      <w:r>
        <w:rPr>
          <w:spacing w:val="-3"/>
        </w:rPr>
        <w:t xml:space="preserve"> </w:t>
      </w:r>
      <w:r>
        <w:t>estos</w:t>
      </w:r>
      <w:r>
        <w:rPr>
          <w:spacing w:val="-4"/>
        </w:rPr>
        <w:t xml:space="preserve"> </w:t>
      </w:r>
      <w:r>
        <w:t>se</w:t>
      </w:r>
      <w:r>
        <w:rPr>
          <w:spacing w:val="-3"/>
        </w:rPr>
        <w:t xml:space="preserve"> </w:t>
      </w:r>
      <w:r>
        <w:t>procesen</w:t>
      </w:r>
      <w:r>
        <w:rPr>
          <w:spacing w:val="-4"/>
        </w:rPr>
        <w:t xml:space="preserve"> </w:t>
      </w:r>
      <w:r>
        <w:t>y</w:t>
      </w:r>
      <w:r>
        <w:rPr>
          <w:spacing w:val="-3"/>
        </w:rPr>
        <w:t xml:space="preserve"> </w:t>
      </w:r>
      <w:r>
        <w:t>posterior a ello, sean incorporados en la presente</w:t>
      </w:r>
      <w:r>
        <w:rPr>
          <w:spacing w:val="-3"/>
        </w:rPr>
        <w:t xml:space="preserve"> </w:t>
      </w:r>
      <w:r>
        <w:t>pesquisa</w:t>
      </w:r>
      <w:r>
        <w:rPr>
          <w:spacing w:val="-3"/>
        </w:rPr>
        <w:t xml:space="preserve"> </w:t>
      </w:r>
      <w:r>
        <w:t>que</w:t>
      </w:r>
      <w:r>
        <w:rPr>
          <w:spacing w:val="-3"/>
        </w:rPr>
        <w:t xml:space="preserve"> </w:t>
      </w:r>
      <w:r>
        <w:t>nos</w:t>
      </w:r>
      <w:r>
        <w:rPr>
          <w:spacing w:val="-3"/>
        </w:rPr>
        <w:t xml:space="preserve"> </w:t>
      </w:r>
      <w:r>
        <w:t>ocupa,</w:t>
      </w:r>
      <w:r>
        <w:rPr>
          <w:spacing w:val="-3"/>
        </w:rPr>
        <w:t xml:space="preserve"> </w:t>
      </w:r>
      <w:r>
        <w:t>de</w:t>
      </w:r>
      <w:r>
        <w:rPr>
          <w:spacing w:val="-3"/>
        </w:rPr>
        <w:t xml:space="preserve"> </w:t>
      </w:r>
      <w:r>
        <w:t>acuerdo</w:t>
      </w:r>
      <w:r>
        <w:rPr>
          <w:spacing w:val="-3"/>
        </w:rPr>
        <w:t xml:space="preserve"> </w:t>
      </w:r>
      <w:r>
        <w:t>a la utilidad para con los objetivos planteados.</w:t>
      </w:r>
    </w:p>
    <w:p w:rsidR="00CA2049" w:rsidRDefault="00E5536D">
      <w:pPr>
        <w:pStyle w:val="Ttulo3"/>
        <w:numPr>
          <w:ilvl w:val="1"/>
          <w:numId w:val="8"/>
        </w:numPr>
        <w:tabs>
          <w:tab w:val="left" w:pos="1830"/>
        </w:tabs>
        <w:spacing w:before="40"/>
        <w:jc w:val="both"/>
      </w:pPr>
      <w:bookmarkStart w:id="194" w:name="4.2._Técnica_de_corte_y_clasificación_"/>
      <w:bookmarkStart w:id="195" w:name="h.7pgb2iv5k2f8"/>
      <w:bookmarkEnd w:id="194"/>
      <w:bookmarkEnd w:id="195"/>
      <w:r>
        <w:t xml:space="preserve">Técnica de corte y </w:t>
      </w:r>
      <w:r>
        <w:rPr>
          <w:spacing w:val="-2"/>
        </w:rPr>
        <w:t>clasificación</w:t>
      </w:r>
    </w:p>
    <w:p w:rsidR="00CA2049" w:rsidRDefault="00CA2049">
      <w:pPr>
        <w:pStyle w:val="Textoindependiente"/>
        <w:jc w:val="left"/>
        <w:rPr>
          <w:b/>
        </w:rPr>
      </w:pPr>
    </w:p>
    <w:p w:rsidR="00CA2049" w:rsidRDefault="00E5536D">
      <w:pPr>
        <w:pStyle w:val="Textoindependiente"/>
        <w:spacing w:line="480" w:lineRule="auto"/>
        <w:ind w:left="1845" w:right="359"/>
      </w:pPr>
      <w:r>
        <w:t>“Con esta técnica se trata de identificar</w:t>
      </w:r>
      <w:r>
        <w:rPr>
          <w:spacing w:val="-4"/>
        </w:rPr>
        <w:t xml:space="preserve"> </w:t>
      </w:r>
      <w:r>
        <w:t>expresiones,</w:t>
      </w:r>
      <w:r>
        <w:rPr>
          <w:spacing w:val="-4"/>
        </w:rPr>
        <w:t xml:space="preserve"> </w:t>
      </w:r>
      <w:r>
        <w:t>pasajes</w:t>
      </w:r>
      <w:r>
        <w:rPr>
          <w:spacing w:val="-4"/>
        </w:rPr>
        <w:t xml:space="preserve"> </w:t>
      </w:r>
      <w:r>
        <w:t>o</w:t>
      </w:r>
      <w:r>
        <w:rPr>
          <w:spacing w:val="-4"/>
        </w:rPr>
        <w:t xml:space="preserve"> </w:t>
      </w:r>
      <w:r>
        <w:t>segmentos</w:t>
      </w:r>
      <w:r>
        <w:rPr>
          <w:spacing w:val="-4"/>
        </w:rPr>
        <w:t xml:space="preserve"> </w:t>
      </w:r>
      <w:r>
        <w:t xml:space="preserve">que le parecen relevantes al planteamiento, para luego juntarlos conceptualmente (…) Hay diversas técnicas para ello. La más extendida es el método de comparación constante” (Solís, 2001, p. 139). A través de la utilización de esta técnica, se pretende obtener información altamente relevante que contribuirá a sostener nuestra hipótesis; asimismo, analizar ampliamente la referida información hallada permitirá reconocer las ideas centrales y esenciales de la investigación que nos ocupa, todo ello será sumamente importante para la planificación, elaboración y desarrollo de nuestro marco </w:t>
      </w:r>
      <w:r>
        <w:rPr>
          <w:spacing w:val="-2"/>
        </w:rPr>
        <w:t>teórico.</w:t>
      </w:r>
    </w:p>
    <w:p w:rsidR="00CA2049" w:rsidRDefault="00CA2049">
      <w:pPr>
        <w:pStyle w:val="Textoindependiente"/>
        <w:spacing w:line="480" w:lineRule="auto"/>
        <w:sectPr w:rsidR="00CA2049">
          <w:pgSz w:w="12240" w:h="15840"/>
          <w:pgMar w:top="1380" w:right="1080" w:bottom="920" w:left="1440" w:header="0" w:footer="729" w:gutter="0"/>
          <w:cols w:space="720"/>
        </w:sectPr>
      </w:pPr>
    </w:p>
    <w:p w:rsidR="00CA2049" w:rsidRDefault="00CA2049">
      <w:pPr>
        <w:pStyle w:val="Textoindependiente"/>
        <w:spacing w:before="104"/>
        <w:jc w:val="left"/>
      </w:pPr>
    </w:p>
    <w:p w:rsidR="00CA2049" w:rsidRDefault="00E5536D">
      <w:pPr>
        <w:pStyle w:val="Ttulo2"/>
        <w:spacing w:before="0"/>
        <w:ind w:left="0" w:firstLine="0"/>
      </w:pPr>
      <w:bookmarkStart w:id="196" w:name="CAPÍTULO_IV._RESULTADOS_Y_DISCUSIONES_"/>
      <w:bookmarkStart w:id="197" w:name="h.i1g5wu50yvqe"/>
      <w:bookmarkEnd w:id="196"/>
      <w:bookmarkEnd w:id="197"/>
      <w:r>
        <w:rPr>
          <w:spacing w:val="-2"/>
        </w:rPr>
        <w:t>CAPÍTULO</w:t>
      </w:r>
      <w:r>
        <w:rPr>
          <w:spacing w:val="-7"/>
        </w:rPr>
        <w:t xml:space="preserve"> </w:t>
      </w:r>
      <w:r>
        <w:rPr>
          <w:spacing w:val="-2"/>
        </w:rPr>
        <w:t>IV.</w:t>
      </w:r>
      <w:r>
        <w:rPr>
          <w:spacing w:val="-7"/>
        </w:rPr>
        <w:t xml:space="preserve"> </w:t>
      </w:r>
      <w:r>
        <w:rPr>
          <w:spacing w:val="-2"/>
        </w:rPr>
        <w:t>RESULTADOS</w:t>
      </w:r>
      <w:r>
        <w:rPr>
          <w:spacing w:val="-7"/>
        </w:rPr>
        <w:t xml:space="preserve"> </w:t>
      </w:r>
      <w:r>
        <w:rPr>
          <w:spacing w:val="-2"/>
        </w:rPr>
        <w:t>Y</w:t>
      </w:r>
      <w:r>
        <w:rPr>
          <w:spacing w:val="-7"/>
        </w:rPr>
        <w:t xml:space="preserve"> </w:t>
      </w:r>
      <w:r>
        <w:rPr>
          <w:spacing w:val="-2"/>
        </w:rPr>
        <w:t>DISCUSIONES</w:t>
      </w:r>
    </w:p>
    <w:p w:rsidR="00CA2049" w:rsidRDefault="00CA2049">
      <w:pPr>
        <w:pStyle w:val="Textoindependiente"/>
        <w:spacing w:before="39"/>
        <w:jc w:val="left"/>
        <w:rPr>
          <w:b/>
        </w:rPr>
      </w:pPr>
    </w:p>
    <w:p w:rsidR="00CA2049" w:rsidRDefault="00E5536D">
      <w:pPr>
        <w:pStyle w:val="Ttulo1"/>
        <w:numPr>
          <w:ilvl w:val="1"/>
          <w:numId w:val="7"/>
        </w:numPr>
        <w:tabs>
          <w:tab w:val="left" w:pos="1156"/>
        </w:tabs>
        <w:ind w:left="1156" w:hanging="451"/>
      </w:pPr>
      <w:bookmarkStart w:id="198" w:name="4.1._Resultados_"/>
      <w:bookmarkStart w:id="199" w:name="h.qdv21phve13i"/>
      <w:bookmarkEnd w:id="198"/>
      <w:bookmarkEnd w:id="199"/>
      <w:r>
        <w:rPr>
          <w:spacing w:val="-2"/>
        </w:rPr>
        <w:t>Resultados</w:t>
      </w:r>
    </w:p>
    <w:p w:rsidR="00CA2049" w:rsidRDefault="00CA2049">
      <w:pPr>
        <w:pStyle w:val="Textoindependiente"/>
        <w:spacing w:before="39"/>
        <w:jc w:val="left"/>
        <w:rPr>
          <w:b/>
          <w:sz w:val="26"/>
        </w:rPr>
      </w:pPr>
    </w:p>
    <w:p w:rsidR="00CA2049" w:rsidRDefault="00E5536D">
      <w:pPr>
        <w:pStyle w:val="Ttulo3"/>
        <w:numPr>
          <w:ilvl w:val="2"/>
          <w:numId w:val="7"/>
        </w:numPr>
        <w:tabs>
          <w:tab w:val="left" w:pos="2010"/>
        </w:tabs>
        <w:spacing w:before="1"/>
      </w:pPr>
      <w:bookmarkStart w:id="200" w:name="4.1.1._Guía_de_análisis_de_casos__"/>
      <w:bookmarkEnd w:id="200"/>
      <w:r>
        <w:t xml:space="preserve">Guía de análisis de </w:t>
      </w:r>
      <w:r>
        <w:rPr>
          <w:spacing w:val="-2"/>
        </w:rPr>
        <w:t>casos</w:t>
      </w:r>
    </w:p>
    <w:p w:rsidR="00CA2049" w:rsidRDefault="00CA2049">
      <w:pPr>
        <w:pStyle w:val="Textoindependiente"/>
        <w:spacing w:before="220"/>
        <w:jc w:val="left"/>
        <w:rPr>
          <w:b/>
        </w:rPr>
      </w:pPr>
    </w:p>
    <w:p w:rsidR="00CA2049" w:rsidRDefault="00E5536D">
      <w:pPr>
        <w:ind w:left="1980"/>
        <w:rPr>
          <w:b/>
          <w:sz w:val="24"/>
        </w:rPr>
      </w:pPr>
      <w:bookmarkStart w:id="201" w:name="Tabla_1:_Análisis_del_expediente_N°_0109"/>
      <w:bookmarkEnd w:id="201"/>
      <w:r>
        <w:rPr>
          <w:b/>
          <w:sz w:val="24"/>
        </w:rPr>
        <w:t>Tabla</w:t>
      </w:r>
      <w:r>
        <w:rPr>
          <w:b/>
          <w:spacing w:val="-4"/>
          <w:sz w:val="24"/>
        </w:rPr>
        <w:t xml:space="preserve"> </w:t>
      </w:r>
      <w:r>
        <w:rPr>
          <w:b/>
          <w:sz w:val="24"/>
        </w:rPr>
        <w:t>1:</w:t>
      </w:r>
      <w:r>
        <w:rPr>
          <w:b/>
          <w:spacing w:val="-4"/>
          <w:sz w:val="24"/>
        </w:rPr>
        <w:t xml:space="preserve"> </w:t>
      </w:r>
      <w:r>
        <w:rPr>
          <w:b/>
          <w:sz w:val="24"/>
        </w:rPr>
        <w:t>Análisis</w:t>
      </w:r>
      <w:r>
        <w:rPr>
          <w:b/>
          <w:spacing w:val="-4"/>
          <w:sz w:val="24"/>
        </w:rPr>
        <w:t xml:space="preserve"> </w:t>
      </w:r>
      <w:r>
        <w:rPr>
          <w:b/>
          <w:sz w:val="24"/>
        </w:rPr>
        <w:t>del</w:t>
      </w:r>
      <w:r>
        <w:rPr>
          <w:b/>
          <w:spacing w:val="-4"/>
          <w:sz w:val="24"/>
        </w:rPr>
        <w:t xml:space="preserve"> </w:t>
      </w:r>
      <w:r>
        <w:rPr>
          <w:b/>
          <w:sz w:val="24"/>
        </w:rPr>
        <w:t>expediente</w:t>
      </w:r>
      <w:r>
        <w:rPr>
          <w:b/>
          <w:spacing w:val="-4"/>
          <w:sz w:val="24"/>
        </w:rPr>
        <w:t xml:space="preserve"> </w:t>
      </w:r>
      <w:r>
        <w:rPr>
          <w:b/>
          <w:sz w:val="24"/>
        </w:rPr>
        <w:t>N°</w:t>
      </w:r>
      <w:r>
        <w:rPr>
          <w:b/>
          <w:spacing w:val="-3"/>
          <w:sz w:val="24"/>
        </w:rPr>
        <w:t xml:space="preserve"> </w:t>
      </w:r>
      <w:r>
        <w:rPr>
          <w:b/>
          <w:sz w:val="24"/>
        </w:rPr>
        <w:t>01092-2021-0-2501-JR-LA-</w:t>
      </w:r>
      <w:r>
        <w:rPr>
          <w:b/>
          <w:spacing w:val="-5"/>
          <w:sz w:val="24"/>
        </w:rPr>
        <w:t>05</w:t>
      </w:r>
    </w:p>
    <w:p w:rsidR="00CA2049" w:rsidRDefault="00CA2049">
      <w:pPr>
        <w:pStyle w:val="Textoindependiente"/>
        <w:spacing w:before="72"/>
        <w:jc w:val="left"/>
        <w:rPr>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92"/>
        <w:gridCol w:w="2467"/>
        <w:gridCol w:w="6780"/>
      </w:tblGrid>
      <w:tr w:rsidR="00CA2049">
        <w:trPr>
          <w:trHeight w:val="820"/>
        </w:trPr>
        <w:tc>
          <w:tcPr>
            <w:tcW w:w="3892" w:type="dxa"/>
            <w:vMerge w:val="restart"/>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215"/>
              <w:rPr>
                <w:b/>
                <w:sz w:val="24"/>
              </w:rPr>
            </w:pPr>
          </w:p>
          <w:p w:rsidR="00CA2049" w:rsidRDefault="00E5536D">
            <w:pPr>
              <w:pStyle w:val="TableParagraph"/>
              <w:tabs>
                <w:tab w:val="left" w:pos="1174"/>
              </w:tabs>
              <w:spacing w:before="1"/>
              <w:ind w:left="454"/>
              <w:rPr>
                <w:b/>
                <w:sz w:val="24"/>
              </w:rPr>
            </w:pPr>
            <w:r>
              <w:rPr>
                <w:b/>
                <w:spacing w:val="-5"/>
                <w:sz w:val="24"/>
              </w:rPr>
              <w:t>I.</w:t>
            </w:r>
            <w:r>
              <w:rPr>
                <w:b/>
                <w:sz w:val="24"/>
              </w:rPr>
              <w:tab/>
            </w:r>
            <w:r>
              <w:rPr>
                <w:b/>
                <w:spacing w:val="-2"/>
                <w:sz w:val="24"/>
              </w:rPr>
              <w:t>DATOS</w:t>
            </w:r>
            <w:r>
              <w:rPr>
                <w:b/>
                <w:spacing w:val="-13"/>
                <w:sz w:val="24"/>
              </w:rPr>
              <w:t xml:space="preserve"> </w:t>
            </w:r>
            <w:r>
              <w:rPr>
                <w:b/>
                <w:spacing w:val="-2"/>
                <w:sz w:val="24"/>
              </w:rPr>
              <w:t>GENERALES</w:t>
            </w:r>
          </w:p>
        </w:tc>
        <w:tc>
          <w:tcPr>
            <w:tcW w:w="2467" w:type="dxa"/>
          </w:tcPr>
          <w:p w:rsidR="00CA2049" w:rsidRDefault="00CA2049">
            <w:pPr>
              <w:pStyle w:val="TableParagraph"/>
              <w:spacing w:before="146"/>
              <w:rPr>
                <w:b/>
                <w:sz w:val="24"/>
              </w:rPr>
            </w:pPr>
          </w:p>
          <w:p w:rsidR="00CA2049" w:rsidRDefault="00E5536D">
            <w:pPr>
              <w:pStyle w:val="TableParagraph"/>
              <w:ind w:left="117"/>
              <w:rPr>
                <w:b/>
                <w:sz w:val="24"/>
              </w:rPr>
            </w:pPr>
            <w:r>
              <w:rPr>
                <w:b/>
                <w:spacing w:val="-2"/>
                <w:sz w:val="24"/>
              </w:rPr>
              <w:t>Expediente</w:t>
            </w:r>
          </w:p>
        </w:tc>
        <w:tc>
          <w:tcPr>
            <w:tcW w:w="6780" w:type="dxa"/>
          </w:tcPr>
          <w:p w:rsidR="00CA2049" w:rsidRDefault="00CA2049">
            <w:pPr>
              <w:pStyle w:val="TableParagraph"/>
              <w:spacing w:before="146"/>
              <w:rPr>
                <w:b/>
                <w:sz w:val="24"/>
              </w:rPr>
            </w:pPr>
          </w:p>
          <w:p w:rsidR="00CA2049" w:rsidRDefault="00E5536D">
            <w:pPr>
              <w:pStyle w:val="TableParagraph"/>
              <w:ind w:left="110"/>
              <w:rPr>
                <w:b/>
                <w:sz w:val="24"/>
              </w:rPr>
            </w:pPr>
            <w:r>
              <w:rPr>
                <w:b/>
                <w:sz w:val="24"/>
              </w:rPr>
              <w:t>01092-2021-0-2501-JR-LA-</w:t>
            </w:r>
            <w:r>
              <w:rPr>
                <w:b/>
                <w:spacing w:val="-5"/>
                <w:sz w:val="24"/>
              </w:rPr>
              <w:t>05</w:t>
            </w:r>
          </w:p>
        </w:tc>
      </w:tr>
      <w:tr w:rsidR="00CA2049">
        <w:trPr>
          <w:trHeight w:val="880"/>
        </w:trPr>
        <w:tc>
          <w:tcPr>
            <w:tcW w:w="3892" w:type="dxa"/>
            <w:vMerge/>
            <w:tcBorders>
              <w:top w:val="nil"/>
            </w:tcBorders>
          </w:tcPr>
          <w:p w:rsidR="00CA2049" w:rsidRDefault="00CA2049">
            <w:pPr>
              <w:rPr>
                <w:sz w:val="2"/>
                <w:szCs w:val="2"/>
              </w:rPr>
            </w:pPr>
          </w:p>
        </w:tc>
        <w:tc>
          <w:tcPr>
            <w:tcW w:w="2467" w:type="dxa"/>
          </w:tcPr>
          <w:p w:rsidR="00CA2049" w:rsidRDefault="00CA2049">
            <w:pPr>
              <w:pStyle w:val="TableParagraph"/>
              <w:spacing w:before="149"/>
              <w:rPr>
                <w:b/>
                <w:sz w:val="24"/>
              </w:rPr>
            </w:pPr>
          </w:p>
          <w:p w:rsidR="00CA2049" w:rsidRDefault="00E5536D">
            <w:pPr>
              <w:pStyle w:val="TableParagraph"/>
              <w:ind w:left="117"/>
              <w:rPr>
                <w:sz w:val="24"/>
              </w:rPr>
            </w:pPr>
            <w:r>
              <w:rPr>
                <w:spacing w:val="-2"/>
                <w:sz w:val="24"/>
              </w:rPr>
              <w:t>Demandante</w:t>
            </w:r>
          </w:p>
        </w:tc>
        <w:tc>
          <w:tcPr>
            <w:tcW w:w="6780" w:type="dxa"/>
          </w:tcPr>
          <w:p w:rsidR="00CA2049" w:rsidRDefault="00CA2049">
            <w:pPr>
              <w:pStyle w:val="TableParagraph"/>
              <w:spacing w:before="149"/>
              <w:rPr>
                <w:b/>
                <w:sz w:val="24"/>
              </w:rPr>
            </w:pPr>
          </w:p>
          <w:p w:rsidR="00CA2049" w:rsidRDefault="00E5536D">
            <w:pPr>
              <w:pStyle w:val="TableParagraph"/>
              <w:ind w:left="110"/>
              <w:rPr>
                <w:sz w:val="24"/>
              </w:rPr>
            </w:pPr>
            <w:r>
              <w:rPr>
                <w:sz w:val="24"/>
              </w:rPr>
              <w:t xml:space="preserve">JORGE COLOMBINO LOPEZ </w:t>
            </w:r>
            <w:r>
              <w:rPr>
                <w:spacing w:val="-2"/>
                <w:sz w:val="24"/>
              </w:rPr>
              <w:t>BARRENA</w:t>
            </w:r>
          </w:p>
        </w:tc>
      </w:tr>
      <w:tr w:rsidR="00CA2049">
        <w:trPr>
          <w:trHeight w:val="819"/>
        </w:trPr>
        <w:tc>
          <w:tcPr>
            <w:tcW w:w="3892" w:type="dxa"/>
            <w:vMerge/>
            <w:tcBorders>
              <w:top w:val="nil"/>
            </w:tcBorders>
          </w:tcPr>
          <w:p w:rsidR="00CA2049" w:rsidRDefault="00CA2049">
            <w:pPr>
              <w:rPr>
                <w:sz w:val="2"/>
                <w:szCs w:val="2"/>
              </w:rPr>
            </w:pPr>
          </w:p>
        </w:tc>
        <w:tc>
          <w:tcPr>
            <w:tcW w:w="2467" w:type="dxa"/>
          </w:tcPr>
          <w:p w:rsidR="00CA2049" w:rsidRDefault="00CA2049">
            <w:pPr>
              <w:pStyle w:val="TableParagraph"/>
              <w:spacing w:before="149"/>
              <w:rPr>
                <w:b/>
                <w:sz w:val="24"/>
              </w:rPr>
            </w:pPr>
          </w:p>
          <w:p w:rsidR="00CA2049" w:rsidRDefault="00E5536D">
            <w:pPr>
              <w:pStyle w:val="TableParagraph"/>
              <w:ind w:left="117"/>
              <w:rPr>
                <w:sz w:val="24"/>
              </w:rPr>
            </w:pPr>
            <w:r>
              <w:rPr>
                <w:spacing w:val="-2"/>
                <w:sz w:val="24"/>
              </w:rPr>
              <w:t>Demandado</w:t>
            </w:r>
          </w:p>
        </w:tc>
        <w:tc>
          <w:tcPr>
            <w:tcW w:w="6780" w:type="dxa"/>
          </w:tcPr>
          <w:p w:rsidR="00CA2049" w:rsidRDefault="00CA2049">
            <w:pPr>
              <w:pStyle w:val="TableParagraph"/>
              <w:spacing w:before="149"/>
              <w:rPr>
                <w:b/>
                <w:sz w:val="24"/>
              </w:rPr>
            </w:pPr>
          </w:p>
          <w:p w:rsidR="00CA2049" w:rsidRDefault="00E5536D">
            <w:pPr>
              <w:pStyle w:val="TableParagraph"/>
              <w:ind w:left="110"/>
              <w:rPr>
                <w:sz w:val="24"/>
              </w:rPr>
            </w:pPr>
            <w:r>
              <w:rPr>
                <w:sz w:val="24"/>
              </w:rPr>
              <w:t xml:space="preserve">PESQUERA </w:t>
            </w:r>
            <w:r>
              <w:rPr>
                <w:spacing w:val="-2"/>
                <w:sz w:val="24"/>
              </w:rPr>
              <w:t>HUMACARE</w:t>
            </w:r>
          </w:p>
        </w:tc>
      </w:tr>
      <w:tr w:rsidR="00CA2049">
        <w:trPr>
          <w:trHeight w:val="3739"/>
        </w:trPr>
        <w:tc>
          <w:tcPr>
            <w:tcW w:w="3892"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4"/>
              <w:rPr>
                <w:b/>
                <w:sz w:val="24"/>
              </w:rPr>
            </w:pPr>
          </w:p>
          <w:p w:rsidR="00CA2049" w:rsidRDefault="00E5536D">
            <w:pPr>
              <w:pStyle w:val="TableParagraph"/>
              <w:tabs>
                <w:tab w:val="left" w:pos="1174"/>
              </w:tabs>
              <w:ind w:left="454"/>
              <w:rPr>
                <w:b/>
                <w:sz w:val="24"/>
              </w:rPr>
            </w:pPr>
            <w:r>
              <w:rPr>
                <w:b/>
                <w:spacing w:val="-5"/>
                <w:sz w:val="24"/>
              </w:rPr>
              <w:t>II.</w:t>
            </w:r>
            <w:r>
              <w:rPr>
                <w:b/>
                <w:sz w:val="24"/>
              </w:rPr>
              <w:tab/>
            </w:r>
            <w:r>
              <w:rPr>
                <w:b/>
                <w:spacing w:val="-2"/>
                <w:sz w:val="24"/>
              </w:rPr>
              <w:t>ANTECEDENTES</w:t>
            </w:r>
          </w:p>
        </w:tc>
        <w:tc>
          <w:tcPr>
            <w:tcW w:w="2467"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4"/>
              <w:rPr>
                <w:b/>
                <w:sz w:val="24"/>
              </w:rPr>
            </w:pPr>
          </w:p>
          <w:p w:rsidR="00CA2049" w:rsidRDefault="00E5536D">
            <w:pPr>
              <w:pStyle w:val="TableParagraph"/>
              <w:ind w:left="117"/>
              <w:rPr>
                <w:sz w:val="24"/>
              </w:rPr>
            </w:pPr>
            <w:r>
              <w:rPr>
                <w:spacing w:val="-2"/>
                <w:sz w:val="24"/>
              </w:rPr>
              <w:t>DEMANDA</w:t>
            </w:r>
          </w:p>
        </w:tc>
        <w:tc>
          <w:tcPr>
            <w:tcW w:w="6780" w:type="dxa"/>
          </w:tcPr>
          <w:p w:rsidR="00CA2049" w:rsidRDefault="00E5536D">
            <w:pPr>
              <w:pStyle w:val="TableParagraph"/>
              <w:spacing w:before="14" w:line="360" w:lineRule="auto"/>
              <w:ind w:left="110" w:right="81"/>
              <w:jc w:val="both"/>
              <w:rPr>
                <w:i/>
                <w:sz w:val="24"/>
              </w:rPr>
            </w:pPr>
            <w:r>
              <w:rPr>
                <w:sz w:val="24"/>
              </w:rPr>
              <w:t xml:space="preserve">La demanda versa sobre pago de subsidios por Incapacidad Temporal para el Trabajo, debido a que, </w:t>
            </w:r>
            <w:r>
              <w:rPr>
                <w:i/>
                <w:sz w:val="24"/>
              </w:rPr>
              <w:t>con</w:t>
            </w:r>
            <w:r>
              <w:rPr>
                <w:i/>
                <w:spacing w:val="-4"/>
                <w:sz w:val="24"/>
              </w:rPr>
              <w:t xml:space="preserve"> </w:t>
            </w:r>
            <w:r>
              <w:rPr>
                <w:i/>
                <w:sz w:val="24"/>
              </w:rPr>
              <w:t>fecha</w:t>
            </w:r>
            <w:r>
              <w:rPr>
                <w:i/>
                <w:spacing w:val="-4"/>
                <w:sz w:val="24"/>
              </w:rPr>
              <w:t xml:space="preserve"> </w:t>
            </w:r>
            <w:r>
              <w:rPr>
                <w:i/>
                <w:sz w:val="24"/>
              </w:rPr>
              <w:t>26</w:t>
            </w:r>
            <w:r>
              <w:rPr>
                <w:i/>
                <w:spacing w:val="-4"/>
                <w:sz w:val="24"/>
              </w:rPr>
              <w:t xml:space="preserve"> </w:t>
            </w:r>
            <w:r>
              <w:rPr>
                <w:i/>
                <w:sz w:val="24"/>
              </w:rPr>
              <w:t>de</w:t>
            </w:r>
            <w:r>
              <w:rPr>
                <w:i/>
                <w:spacing w:val="-4"/>
                <w:sz w:val="24"/>
              </w:rPr>
              <w:t xml:space="preserve"> </w:t>
            </w:r>
            <w:r>
              <w:rPr>
                <w:i/>
                <w:sz w:val="24"/>
              </w:rPr>
              <w:t>agosto</w:t>
            </w:r>
            <w:r>
              <w:rPr>
                <w:i/>
                <w:spacing w:val="-4"/>
                <w:sz w:val="24"/>
              </w:rPr>
              <w:t xml:space="preserve"> </w:t>
            </w:r>
            <w:r>
              <w:rPr>
                <w:i/>
                <w:sz w:val="24"/>
              </w:rPr>
              <w:t>del 2019 el médico oncológico del Hospital Virgen de la Puerta de Essalud Trujillo, le diagnostica cáncer de próstata, recibiendo radioterapias en noviembre y diciembre de 2019 y tratamiento ambulatorio hasta la fecha, y como consecuencia de dicha enfermedad su médico tratante le otorgó descansos médicos ininterrumpidos.</w:t>
            </w:r>
            <w:r>
              <w:rPr>
                <w:i/>
                <w:spacing w:val="30"/>
                <w:sz w:val="24"/>
              </w:rPr>
              <w:t xml:space="preserve">  </w:t>
            </w:r>
            <w:r>
              <w:rPr>
                <w:i/>
                <w:sz w:val="24"/>
              </w:rPr>
              <w:t>Reconoce</w:t>
            </w:r>
            <w:r>
              <w:rPr>
                <w:i/>
                <w:spacing w:val="30"/>
                <w:sz w:val="24"/>
              </w:rPr>
              <w:t xml:space="preserve">  </w:t>
            </w:r>
            <w:r>
              <w:rPr>
                <w:i/>
                <w:sz w:val="24"/>
              </w:rPr>
              <w:t>que</w:t>
            </w:r>
            <w:r>
              <w:rPr>
                <w:i/>
                <w:spacing w:val="30"/>
                <w:sz w:val="24"/>
              </w:rPr>
              <w:t xml:space="preserve">  </w:t>
            </w:r>
            <w:r>
              <w:rPr>
                <w:i/>
                <w:sz w:val="24"/>
              </w:rPr>
              <w:t>su</w:t>
            </w:r>
            <w:r>
              <w:rPr>
                <w:i/>
                <w:spacing w:val="30"/>
                <w:sz w:val="24"/>
              </w:rPr>
              <w:t xml:space="preserve">  </w:t>
            </w:r>
            <w:r>
              <w:rPr>
                <w:i/>
                <w:sz w:val="24"/>
              </w:rPr>
              <w:t>empleador</w:t>
            </w:r>
            <w:r>
              <w:rPr>
                <w:i/>
                <w:spacing w:val="30"/>
                <w:sz w:val="24"/>
              </w:rPr>
              <w:t xml:space="preserve">  </w:t>
            </w:r>
            <w:r>
              <w:rPr>
                <w:i/>
                <w:sz w:val="24"/>
              </w:rPr>
              <w:t>le</w:t>
            </w:r>
            <w:r>
              <w:rPr>
                <w:i/>
                <w:spacing w:val="75"/>
                <w:w w:val="150"/>
                <w:sz w:val="24"/>
              </w:rPr>
              <w:t xml:space="preserve"> </w:t>
            </w:r>
            <w:r>
              <w:rPr>
                <w:i/>
                <w:sz w:val="24"/>
              </w:rPr>
              <w:t>canceló</w:t>
            </w:r>
            <w:r>
              <w:rPr>
                <w:i/>
                <w:spacing w:val="75"/>
                <w:w w:val="150"/>
                <w:sz w:val="24"/>
              </w:rPr>
              <w:t xml:space="preserve"> </w:t>
            </w:r>
            <w:r>
              <w:rPr>
                <w:i/>
                <w:spacing w:val="-5"/>
                <w:sz w:val="24"/>
              </w:rPr>
              <w:t>los</w:t>
            </w:r>
          </w:p>
          <w:p w:rsidR="00CA2049" w:rsidRDefault="00E5536D">
            <w:pPr>
              <w:pStyle w:val="TableParagraph"/>
              <w:ind w:left="110"/>
              <w:jc w:val="both"/>
              <w:rPr>
                <w:i/>
                <w:sz w:val="24"/>
              </w:rPr>
            </w:pPr>
            <w:r>
              <w:rPr>
                <w:i/>
                <w:sz w:val="24"/>
              </w:rPr>
              <w:t>primeros</w:t>
            </w:r>
            <w:r>
              <w:rPr>
                <w:i/>
                <w:spacing w:val="28"/>
                <w:sz w:val="24"/>
              </w:rPr>
              <w:t xml:space="preserve"> </w:t>
            </w:r>
            <w:r>
              <w:rPr>
                <w:i/>
                <w:sz w:val="24"/>
              </w:rPr>
              <w:t>veinte</w:t>
            </w:r>
            <w:r>
              <w:rPr>
                <w:i/>
                <w:spacing w:val="29"/>
                <w:sz w:val="24"/>
              </w:rPr>
              <w:t xml:space="preserve"> </w:t>
            </w:r>
            <w:r>
              <w:rPr>
                <w:i/>
                <w:sz w:val="24"/>
              </w:rPr>
              <w:t>días</w:t>
            </w:r>
            <w:r>
              <w:rPr>
                <w:i/>
                <w:spacing w:val="29"/>
                <w:sz w:val="24"/>
              </w:rPr>
              <w:t xml:space="preserve"> </w:t>
            </w:r>
            <w:r>
              <w:rPr>
                <w:i/>
                <w:sz w:val="24"/>
              </w:rPr>
              <w:t>de</w:t>
            </w:r>
            <w:r>
              <w:rPr>
                <w:i/>
                <w:spacing w:val="29"/>
                <w:sz w:val="24"/>
              </w:rPr>
              <w:t xml:space="preserve"> </w:t>
            </w:r>
            <w:r>
              <w:rPr>
                <w:i/>
                <w:sz w:val="24"/>
              </w:rPr>
              <w:t>incapacidad</w:t>
            </w:r>
            <w:r>
              <w:rPr>
                <w:i/>
                <w:spacing w:val="29"/>
                <w:sz w:val="24"/>
              </w:rPr>
              <w:t xml:space="preserve"> </w:t>
            </w:r>
            <w:r>
              <w:rPr>
                <w:i/>
                <w:sz w:val="24"/>
              </w:rPr>
              <w:t>temporal</w:t>
            </w:r>
            <w:r>
              <w:rPr>
                <w:i/>
                <w:spacing w:val="29"/>
                <w:sz w:val="24"/>
              </w:rPr>
              <w:t xml:space="preserve"> </w:t>
            </w:r>
            <w:r>
              <w:rPr>
                <w:i/>
                <w:sz w:val="24"/>
              </w:rPr>
              <w:t>para</w:t>
            </w:r>
            <w:r>
              <w:rPr>
                <w:i/>
                <w:spacing w:val="29"/>
                <w:sz w:val="24"/>
              </w:rPr>
              <w:t xml:space="preserve"> </w:t>
            </w:r>
            <w:r>
              <w:rPr>
                <w:i/>
                <w:sz w:val="24"/>
              </w:rPr>
              <w:t>el</w:t>
            </w:r>
            <w:r>
              <w:rPr>
                <w:i/>
                <w:spacing w:val="14"/>
                <w:sz w:val="24"/>
              </w:rPr>
              <w:t xml:space="preserve"> </w:t>
            </w:r>
            <w:r>
              <w:rPr>
                <w:i/>
                <w:sz w:val="24"/>
              </w:rPr>
              <w:t>trabajo,</w:t>
            </w:r>
            <w:r>
              <w:rPr>
                <w:i/>
                <w:spacing w:val="15"/>
                <w:sz w:val="24"/>
              </w:rPr>
              <w:t xml:space="preserve"> </w:t>
            </w:r>
            <w:r>
              <w:rPr>
                <w:i/>
                <w:spacing w:val="-5"/>
                <w:sz w:val="24"/>
              </w:rPr>
              <w:t>sin</w:t>
            </w:r>
          </w:p>
        </w:tc>
      </w:tr>
    </w:tbl>
    <w:p w:rsidR="00CA2049" w:rsidRDefault="00CA2049">
      <w:pPr>
        <w:pStyle w:val="TableParagraph"/>
        <w:jc w:val="both"/>
        <w:rPr>
          <w:i/>
          <w:sz w:val="24"/>
        </w:rPr>
        <w:sectPr w:rsidR="00CA2049">
          <w:footerReference w:type="default" r:id="rId36"/>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95"/>
        <w:gridCol w:w="2465"/>
        <w:gridCol w:w="2180"/>
        <w:gridCol w:w="4600"/>
      </w:tblGrid>
      <w:tr w:rsidR="00CA2049">
        <w:trPr>
          <w:trHeight w:val="820"/>
        </w:trPr>
        <w:tc>
          <w:tcPr>
            <w:tcW w:w="3895" w:type="dxa"/>
            <w:vMerge w:val="restart"/>
          </w:tcPr>
          <w:p w:rsidR="00CA2049" w:rsidRDefault="00CA2049">
            <w:pPr>
              <w:pStyle w:val="TableParagraph"/>
              <w:rPr>
                <w:sz w:val="24"/>
              </w:rPr>
            </w:pPr>
          </w:p>
        </w:tc>
        <w:tc>
          <w:tcPr>
            <w:tcW w:w="2465" w:type="dxa"/>
          </w:tcPr>
          <w:p w:rsidR="00CA2049" w:rsidRDefault="00CA2049">
            <w:pPr>
              <w:pStyle w:val="TableParagraph"/>
              <w:rPr>
                <w:sz w:val="24"/>
              </w:rPr>
            </w:pPr>
          </w:p>
        </w:tc>
        <w:tc>
          <w:tcPr>
            <w:tcW w:w="6780" w:type="dxa"/>
            <w:gridSpan w:val="2"/>
          </w:tcPr>
          <w:p w:rsidR="00CA2049" w:rsidRDefault="00E5536D">
            <w:pPr>
              <w:pStyle w:val="TableParagraph"/>
              <w:spacing w:line="271" w:lineRule="exact"/>
              <w:ind w:left="109"/>
              <w:rPr>
                <w:i/>
                <w:sz w:val="24"/>
              </w:rPr>
            </w:pPr>
            <w:r>
              <w:rPr>
                <w:i/>
                <w:sz w:val="24"/>
              </w:rPr>
              <w:t>embargo,</w:t>
            </w:r>
            <w:r>
              <w:rPr>
                <w:i/>
                <w:spacing w:val="29"/>
                <w:sz w:val="24"/>
              </w:rPr>
              <w:t xml:space="preserve"> </w:t>
            </w:r>
            <w:r>
              <w:rPr>
                <w:i/>
                <w:sz w:val="24"/>
              </w:rPr>
              <w:t>no</w:t>
            </w:r>
            <w:r>
              <w:rPr>
                <w:i/>
                <w:spacing w:val="29"/>
                <w:sz w:val="24"/>
              </w:rPr>
              <w:t xml:space="preserve"> </w:t>
            </w:r>
            <w:r>
              <w:rPr>
                <w:i/>
                <w:sz w:val="24"/>
              </w:rPr>
              <w:t>cumplió</w:t>
            </w:r>
            <w:r>
              <w:rPr>
                <w:i/>
                <w:spacing w:val="29"/>
                <w:sz w:val="24"/>
              </w:rPr>
              <w:t xml:space="preserve"> </w:t>
            </w:r>
            <w:r>
              <w:rPr>
                <w:i/>
                <w:sz w:val="24"/>
              </w:rPr>
              <w:t>con</w:t>
            </w:r>
            <w:r>
              <w:rPr>
                <w:i/>
                <w:spacing w:val="29"/>
                <w:sz w:val="24"/>
              </w:rPr>
              <w:t xml:space="preserve"> </w:t>
            </w:r>
            <w:r>
              <w:rPr>
                <w:i/>
                <w:sz w:val="24"/>
              </w:rPr>
              <w:t>el</w:t>
            </w:r>
            <w:r>
              <w:rPr>
                <w:i/>
                <w:spacing w:val="30"/>
                <w:sz w:val="24"/>
              </w:rPr>
              <w:t xml:space="preserve"> </w:t>
            </w:r>
            <w:r>
              <w:rPr>
                <w:i/>
                <w:sz w:val="24"/>
              </w:rPr>
              <w:t>pago</w:t>
            </w:r>
            <w:r>
              <w:rPr>
                <w:i/>
                <w:spacing w:val="29"/>
                <w:sz w:val="24"/>
              </w:rPr>
              <w:t xml:space="preserve"> </w:t>
            </w:r>
            <w:r>
              <w:rPr>
                <w:i/>
                <w:sz w:val="24"/>
              </w:rPr>
              <w:t>de</w:t>
            </w:r>
            <w:r>
              <w:rPr>
                <w:i/>
                <w:spacing w:val="29"/>
                <w:sz w:val="24"/>
              </w:rPr>
              <w:t xml:space="preserve"> </w:t>
            </w:r>
            <w:r>
              <w:rPr>
                <w:i/>
                <w:sz w:val="24"/>
              </w:rPr>
              <w:t>los</w:t>
            </w:r>
            <w:r>
              <w:rPr>
                <w:i/>
                <w:spacing w:val="29"/>
                <w:sz w:val="24"/>
              </w:rPr>
              <w:t xml:space="preserve"> </w:t>
            </w:r>
            <w:r>
              <w:rPr>
                <w:i/>
                <w:sz w:val="24"/>
              </w:rPr>
              <w:t>subsidios</w:t>
            </w:r>
            <w:r>
              <w:rPr>
                <w:i/>
                <w:spacing w:val="29"/>
                <w:sz w:val="24"/>
              </w:rPr>
              <w:t xml:space="preserve"> </w:t>
            </w:r>
            <w:r>
              <w:rPr>
                <w:i/>
                <w:sz w:val="24"/>
              </w:rPr>
              <w:t>de</w:t>
            </w:r>
            <w:r>
              <w:rPr>
                <w:i/>
                <w:spacing w:val="15"/>
                <w:sz w:val="24"/>
              </w:rPr>
              <w:t xml:space="preserve"> </w:t>
            </w:r>
            <w:r>
              <w:rPr>
                <w:i/>
                <w:sz w:val="24"/>
              </w:rPr>
              <w:t>340</w:t>
            </w:r>
            <w:r>
              <w:rPr>
                <w:i/>
                <w:spacing w:val="14"/>
                <w:sz w:val="24"/>
              </w:rPr>
              <w:t xml:space="preserve"> </w:t>
            </w:r>
            <w:r>
              <w:rPr>
                <w:i/>
                <w:sz w:val="24"/>
              </w:rPr>
              <w:t>días</w:t>
            </w:r>
            <w:r>
              <w:rPr>
                <w:i/>
                <w:spacing w:val="15"/>
                <w:sz w:val="24"/>
              </w:rPr>
              <w:t xml:space="preserve"> </w:t>
            </w:r>
            <w:r>
              <w:rPr>
                <w:i/>
                <w:spacing w:val="-5"/>
                <w:sz w:val="24"/>
              </w:rPr>
              <w:t>de</w:t>
            </w:r>
          </w:p>
          <w:p w:rsidR="00CA2049" w:rsidRDefault="00E5536D">
            <w:pPr>
              <w:pStyle w:val="TableParagraph"/>
              <w:spacing w:before="138"/>
              <w:ind w:left="109"/>
              <w:rPr>
                <w:i/>
                <w:sz w:val="24"/>
              </w:rPr>
            </w:pPr>
            <w:r>
              <w:rPr>
                <w:i/>
                <w:sz w:val="24"/>
              </w:rPr>
              <w:t xml:space="preserve">incapacidad temporal para el </w:t>
            </w:r>
            <w:r>
              <w:rPr>
                <w:i/>
                <w:spacing w:val="-2"/>
                <w:sz w:val="24"/>
              </w:rPr>
              <w:t>trabajo.</w:t>
            </w:r>
          </w:p>
        </w:tc>
      </w:tr>
      <w:tr w:rsidR="00CA2049">
        <w:trPr>
          <w:trHeight w:val="8260"/>
        </w:trPr>
        <w:tc>
          <w:tcPr>
            <w:tcW w:w="3895" w:type="dxa"/>
            <w:vMerge/>
            <w:tcBorders>
              <w:top w:val="nil"/>
            </w:tcBorders>
          </w:tcPr>
          <w:p w:rsidR="00CA2049" w:rsidRDefault="00CA2049">
            <w:pPr>
              <w:rPr>
                <w:sz w:val="2"/>
                <w:szCs w:val="2"/>
              </w:rPr>
            </w:pPr>
          </w:p>
        </w:tc>
        <w:tc>
          <w:tcPr>
            <w:tcW w:w="2465"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35"/>
              <w:rPr>
                <w:b/>
                <w:sz w:val="24"/>
              </w:rPr>
            </w:pPr>
          </w:p>
          <w:p w:rsidR="00CA2049" w:rsidRDefault="00E5536D">
            <w:pPr>
              <w:pStyle w:val="TableParagraph"/>
              <w:spacing w:line="360" w:lineRule="auto"/>
              <w:ind w:left="114" w:right="82"/>
              <w:rPr>
                <w:sz w:val="24"/>
              </w:rPr>
            </w:pPr>
            <w:r>
              <w:rPr>
                <w:sz w:val="24"/>
              </w:rPr>
              <w:t>CONTESTACIÓN</w:t>
            </w:r>
            <w:r>
              <w:rPr>
                <w:spacing w:val="8"/>
                <w:sz w:val="24"/>
              </w:rPr>
              <w:t xml:space="preserve"> </w:t>
            </w:r>
            <w:r>
              <w:rPr>
                <w:sz w:val="24"/>
              </w:rPr>
              <w:t xml:space="preserve">DE </w:t>
            </w:r>
            <w:r>
              <w:rPr>
                <w:spacing w:val="-2"/>
                <w:sz w:val="24"/>
              </w:rPr>
              <w:t>DEMANDA</w:t>
            </w:r>
          </w:p>
        </w:tc>
        <w:tc>
          <w:tcPr>
            <w:tcW w:w="2180" w:type="dxa"/>
          </w:tcPr>
          <w:p w:rsidR="00CA2049" w:rsidRDefault="00CA2049">
            <w:pPr>
              <w:pStyle w:val="TableParagraph"/>
              <w:rPr>
                <w:b/>
                <w:sz w:val="24"/>
              </w:rPr>
            </w:pPr>
          </w:p>
          <w:p w:rsidR="00CA2049" w:rsidRDefault="00CA2049">
            <w:pPr>
              <w:pStyle w:val="TableParagraph"/>
              <w:spacing w:before="273"/>
              <w:rPr>
                <w:b/>
                <w:sz w:val="24"/>
              </w:rPr>
            </w:pPr>
          </w:p>
          <w:p w:rsidR="00CA2049" w:rsidRDefault="00E5536D">
            <w:pPr>
              <w:pStyle w:val="TableParagraph"/>
              <w:spacing w:before="1" w:line="360" w:lineRule="auto"/>
              <w:ind w:left="109" w:right="127"/>
              <w:rPr>
                <w:sz w:val="24"/>
              </w:rPr>
            </w:pPr>
            <w:r>
              <w:rPr>
                <w:spacing w:val="-2"/>
                <w:sz w:val="24"/>
              </w:rPr>
              <w:t xml:space="preserve">PESQUERA </w:t>
            </w:r>
            <w:r>
              <w:rPr>
                <w:sz w:val="24"/>
              </w:rPr>
              <w:t>HUMACARE</w:t>
            </w:r>
            <w:r>
              <w:rPr>
                <w:spacing w:val="-15"/>
                <w:sz w:val="24"/>
              </w:rPr>
              <w:t xml:space="preserve"> </w:t>
            </w:r>
            <w:r>
              <w:rPr>
                <w:sz w:val="24"/>
              </w:rPr>
              <w:t>S.A..</w:t>
            </w:r>
          </w:p>
        </w:tc>
        <w:tc>
          <w:tcPr>
            <w:tcW w:w="4600" w:type="dxa"/>
          </w:tcPr>
          <w:p w:rsidR="00CA2049" w:rsidRDefault="00E5536D">
            <w:pPr>
              <w:pStyle w:val="TableParagraph"/>
              <w:spacing w:line="360" w:lineRule="auto"/>
              <w:ind w:left="104" w:right="78"/>
              <w:jc w:val="both"/>
              <w:rPr>
                <w:sz w:val="24"/>
              </w:rPr>
            </w:pPr>
            <w:r>
              <w:rPr>
                <w:sz w:val="24"/>
              </w:rPr>
              <w:t>El período de contingencia señalado en los certificados de incapacidad temporal, deben ser concordantes con la temporada de faena de pesca efectiva, de lo contrario, la prestación solicitada deviene en improcedente. Para el caso del subsidio por</w:t>
            </w:r>
            <w:r>
              <w:rPr>
                <w:spacing w:val="40"/>
                <w:sz w:val="24"/>
              </w:rPr>
              <w:t xml:space="preserve"> </w:t>
            </w:r>
            <w:r>
              <w:rPr>
                <w:sz w:val="24"/>
              </w:rPr>
              <w:t>el plazo comprendido desde el 15 de septiembre del 2019 al 24 de octubre del 2019 se verificó que por dicho período el demandante no contaba con arribos donde</w:t>
            </w:r>
            <w:r>
              <w:rPr>
                <w:spacing w:val="-4"/>
                <w:sz w:val="24"/>
              </w:rPr>
              <w:t xml:space="preserve"> </w:t>
            </w:r>
            <w:r>
              <w:rPr>
                <w:sz w:val="24"/>
              </w:rPr>
              <w:t>se evidencie</w:t>
            </w:r>
            <w:r>
              <w:rPr>
                <w:spacing w:val="-4"/>
                <w:sz w:val="24"/>
              </w:rPr>
              <w:t xml:space="preserve"> </w:t>
            </w:r>
            <w:r>
              <w:rPr>
                <w:sz w:val="24"/>
              </w:rPr>
              <w:t>que</w:t>
            </w:r>
            <w:r>
              <w:rPr>
                <w:spacing w:val="-4"/>
                <w:sz w:val="24"/>
              </w:rPr>
              <w:t xml:space="preserve"> </w:t>
            </w:r>
            <w:r>
              <w:rPr>
                <w:sz w:val="24"/>
              </w:rPr>
              <w:t>participó</w:t>
            </w:r>
            <w:r>
              <w:rPr>
                <w:spacing w:val="-4"/>
                <w:sz w:val="24"/>
              </w:rPr>
              <w:t xml:space="preserve"> </w:t>
            </w:r>
            <w:r>
              <w:rPr>
                <w:sz w:val="24"/>
              </w:rPr>
              <w:t>en</w:t>
            </w:r>
            <w:r>
              <w:rPr>
                <w:spacing w:val="-4"/>
                <w:sz w:val="24"/>
              </w:rPr>
              <w:t xml:space="preserve"> </w:t>
            </w:r>
            <w:r>
              <w:rPr>
                <w:sz w:val="24"/>
              </w:rPr>
              <w:t>faenas</w:t>
            </w:r>
            <w:r>
              <w:rPr>
                <w:spacing w:val="-4"/>
                <w:sz w:val="24"/>
              </w:rPr>
              <w:t xml:space="preserve"> </w:t>
            </w:r>
            <w:r>
              <w:rPr>
                <w:sz w:val="24"/>
              </w:rPr>
              <w:t>de</w:t>
            </w:r>
            <w:r>
              <w:rPr>
                <w:spacing w:val="-4"/>
                <w:sz w:val="24"/>
              </w:rPr>
              <w:t xml:space="preserve"> </w:t>
            </w:r>
            <w:r>
              <w:rPr>
                <w:sz w:val="24"/>
              </w:rPr>
              <w:t>pesca,</w:t>
            </w:r>
            <w:r>
              <w:rPr>
                <w:spacing w:val="-4"/>
                <w:sz w:val="24"/>
              </w:rPr>
              <w:t xml:space="preserve"> </w:t>
            </w:r>
            <w:r>
              <w:rPr>
                <w:sz w:val="24"/>
              </w:rPr>
              <w:t>lo mismo que</w:t>
            </w:r>
            <w:r>
              <w:rPr>
                <w:spacing w:val="-4"/>
                <w:sz w:val="24"/>
              </w:rPr>
              <w:t xml:space="preserve"> </w:t>
            </w:r>
            <w:r>
              <w:rPr>
                <w:sz w:val="24"/>
              </w:rPr>
              <w:t>en</w:t>
            </w:r>
            <w:r>
              <w:rPr>
                <w:spacing w:val="-4"/>
                <w:sz w:val="24"/>
              </w:rPr>
              <w:t xml:space="preserve"> </w:t>
            </w:r>
            <w:r>
              <w:rPr>
                <w:sz w:val="24"/>
              </w:rPr>
              <w:t>el</w:t>
            </w:r>
            <w:r>
              <w:rPr>
                <w:spacing w:val="-4"/>
                <w:sz w:val="24"/>
              </w:rPr>
              <w:t xml:space="preserve"> </w:t>
            </w:r>
            <w:r>
              <w:rPr>
                <w:sz w:val="24"/>
              </w:rPr>
              <w:t>período</w:t>
            </w:r>
            <w:r>
              <w:rPr>
                <w:spacing w:val="-4"/>
                <w:sz w:val="24"/>
              </w:rPr>
              <w:t xml:space="preserve"> </w:t>
            </w:r>
            <w:r>
              <w:rPr>
                <w:sz w:val="24"/>
              </w:rPr>
              <w:t>que</w:t>
            </w:r>
            <w:r>
              <w:rPr>
                <w:spacing w:val="-4"/>
                <w:sz w:val="24"/>
              </w:rPr>
              <w:t xml:space="preserve"> </w:t>
            </w:r>
            <w:r>
              <w:rPr>
                <w:sz w:val="24"/>
              </w:rPr>
              <w:t>data</w:t>
            </w:r>
            <w:r>
              <w:rPr>
                <w:spacing w:val="-4"/>
                <w:sz w:val="24"/>
              </w:rPr>
              <w:t xml:space="preserve"> </w:t>
            </w:r>
            <w:r>
              <w:rPr>
                <w:sz w:val="24"/>
              </w:rPr>
              <w:t>desde</w:t>
            </w:r>
            <w:r>
              <w:rPr>
                <w:spacing w:val="-4"/>
                <w:sz w:val="24"/>
              </w:rPr>
              <w:t xml:space="preserve"> </w:t>
            </w:r>
            <w:r>
              <w:rPr>
                <w:sz w:val="24"/>
              </w:rPr>
              <w:t>el</w:t>
            </w:r>
            <w:r>
              <w:rPr>
                <w:spacing w:val="-4"/>
                <w:sz w:val="24"/>
              </w:rPr>
              <w:t xml:space="preserve"> </w:t>
            </w:r>
            <w:r>
              <w:rPr>
                <w:sz w:val="24"/>
              </w:rPr>
              <w:t>25 de octubre hasta el 23 de diciembre de</w:t>
            </w:r>
            <w:r>
              <w:rPr>
                <w:spacing w:val="-4"/>
                <w:sz w:val="24"/>
              </w:rPr>
              <w:t xml:space="preserve"> </w:t>
            </w:r>
            <w:r>
              <w:rPr>
                <w:sz w:val="24"/>
              </w:rPr>
              <w:t>2019, ello debido a que en dichos periodos ya se había presentado la veda, situación que propició la desestimación de las prestaciones económicas</w:t>
            </w:r>
            <w:r>
              <w:rPr>
                <w:spacing w:val="-7"/>
                <w:sz w:val="24"/>
              </w:rPr>
              <w:t xml:space="preserve"> </w:t>
            </w:r>
            <w:r>
              <w:rPr>
                <w:sz w:val="24"/>
              </w:rPr>
              <w:t>solicitadas</w:t>
            </w:r>
            <w:r>
              <w:rPr>
                <w:spacing w:val="-7"/>
                <w:sz w:val="24"/>
              </w:rPr>
              <w:t xml:space="preserve"> </w:t>
            </w:r>
            <w:r>
              <w:rPr>
                <w:sz w:val="24"/>
              </w:rPr>
              <w:t>al</w:t>
            </w:r>
            <w:r>
              <w:rPr>
                <w:spacing w:val="-7"/>
                <w:sz w:val="24"/>
              </w:rPr>
              <w:t xml:space="preserve"> </w:t>
            </w:r>
            <w:r>
              <w:rPr>
                <w:sz w:val="24"/>
              </w:rPr>
              <w:t>tratarse,</w:t>
            </w:r>
            <w:r>
              <w:rPr>
                <w:spacing w:val="-7"/>
                <w:sz w:val="24"/>
              </w:rPr>
              <w:t xml:space="preserve"> </w:t>
            </w:r>
            <w:r>
              <w:rPr>
                <w:sz w:val="24"/>
              </w:rPr>
              <w:t>además,</w:t>
            </w:r>
            <w:r>
              <w:rPr>
                <w:spacing w:val="-7"/>
                <w:sz w:val="24"/>
              </w:rPr>
              <w:t xml:space="preserve"> </w:t>
            </w:r>
            <w:r>
              <w:rPr>
                <w:sz w:val="24"/>
              </w:rPr>
              <w:t>de una discapacidad no padecida en faena. El cómputo</w:t>
            </w:r>
            <w:r>
              <w:rPr>
                <w:spacing w:val="67"/>
                <w:sz w:val="24"/>
              </w:rPr>
              <w:t xml:space="preserve">  </w:t>
            </w:r>
            <w:r>
              <w:rPr>
                <w:sz w:val="24"/>
              </w:rPr>
              <w:t>de</w:t>
            </w:r>
            <w:r>
              <w:rPr>
                <w:spacing w:val="68"/>
                <w:sz w:val="24"/>
              </w:rPr>
              <w:t xml:space="preserve">  </w:t>
            </w:r>
            <w:r>
              <w:rPr>
                <w:sz w:val="24"/>
              </w:rPr>
              <w:t>los</w:t>
            </w:r>
            <w:r>
              <w:rPr>
                <w:spacing w:val="67"/>
                <w:sz w:val="24"/>
              </w:rPr>
              <w:t xml:space="preserve">  </w:t>
            </w:r>
            <w:r>
              <w:rPr>
                <w:sz w:val="24"/>
              </w:rPr>
              <w:t>últimos</w:t>
            </w:r>
            <w:r>
              <w:rPr>
                <w:spacing w:val="68"/>
                <w:sz w:val="24"/>
              </w:rPr>
              <w:t xml:space="preserve">  </w:t>
            </w:r>
            <w:r>
              <w:rPr>
                <w:sz w:val="24"/>
              </w:rPr>
              <w:t>doce</w:t>
            </w:r>
            <w:r>
              <w:rPr>
                <w:spacing w:val="67"/>
                <w:sz w:val="24"/>
              </w:rPr>
              <w:t xml:space="preserve">  </w:t>
            </w:r>
            <w:r>
              <w:rPr>
                <w:spacing w:val="-2"/>
                <w:sz w:val="24"/>
              </w:rPr>
              <w:t>meses</w:t>
            </w:r>
          </w:p>
          <w:p w:rsidR="00CA2049" w:rsidRDefault="00E5536D">
            <w:pPr>
              <w:pStyle w:val="TableParagraph"/>
              <w:ind w:left="104"/>
              <w:jc w:val="both"/>
              <w:rPr>
                <w:sz w:val="24"/>
              </w:rPr>
            </w:pPr>
            <w:r>
              <w:rPr>
                <w:sz w:val="24"/>
              </w:rPr>
              <w:t>anteriores</w:t>
            </w:r>
            <w:r>
              <w:rPr>
                <w:spacing w:val="60"/>
                <w:sz w:val="24"/>
              </w:rPr>
              <w:t xml:space="preserve"> </w:t>
            </w:r>
            <w:r>
              <w:rPr>
                <w:sz w:val="24"/>
              </w:rPr>
              <w:t>a</w:t>
            </w:r>
            <w:r>
              <w:rPr>
                <w:spacing w:val="60"/>
                <w:sz w:val="24"/>
              </w:rPr>
              <w:t xml:space="preserve"> </w:t>
            </w:r>
            <w:r>
              <w:rPr>
                <w:sz w:val="24"/>
              </w:rPr>
              <w:t>la</w:t>
            </w:r>
            <w:r>
              <w:rPr>
                <w:spacing w:val="60"/>
                <w:sz w:val="24"/>
              </w:rPr>
              <w:t xml:space="preserve"> </w:t>
            </w:r>
            <w:r>
              <w:rPr>
                <w:sz w:val="24"/>
              </w:rPr>
              <w:t>contingencia</w:t>
            </w:r>
            <w:r>
              <w:rPr>
                <w:spacing w:val="60"/>
                <w:sz w:val="24"/>
              </w:rPr>
              <w:t xml:space="preserve"> </w:t>
            </w:r>
            <w:r>
              <w:rPr>
                <w:sz w:val="24"/>
              </w:rPr>
              <w:t>favorece</w:t>
            </w:r>
            <w:r>
              <w:rPr>
                <w:spacing w:val="60"/>
                <w:sz w:val="24"/>
              </w:rPr>
              <w:t xml:space="preserve"> </w:t>
            </w:r>
            <w:r>
              <w:rPr>
                <w:sz w:val="24"/>
              </w:rPr>
              <w:t>a</w:t>
            </w:r>
            <w:r>
              <w:rPr>
                <w:spacing w:val="60"/>
                <w:sz w:val="24"/>
              </w:rPr>
              <w:t xml:space="preserve"> </w:t>
            </w:r>
            <w:r>
              <w:rPr>
                <w:spacing w:val="-5"/>
                <w:sz w:val="24"/>
              </w:rPr>
              <w:t>los</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0"/>
        <w:gridCol w:w="120"/>
        <w:gridCol w:w="2340"/>
        <w:gridCol w:w="2180"/>
        <w:gridCol w:w="4600"/>
      </w:tblGrid>
      <w:tr w:rsidR="00CA2049">
        <w:trPr>
          <w:trHeight w:val="2879"/>
        </w:trPr>
        <w:tc>
          <w:tcPr>
            <w:tcW w:w="3900" w:type="dxa"/>
          </w:tcPr>
          <w:p w:rsidR="00CA2049" w:rsidRDefault="00CA2049">
            <w:pPr>
              <w:pStyle w:val="TableParagraph"/>
            </w:pPr>
          </w:p>
        </w:tc>
        <w:tc>
          <w:tcPr>
            <w:tcW w:w="2460" w:type="dxa"/>
            <w:gridSpan w:val="2"/>
          </w:tcPr>
          <w:p w:rsidR="00CA2049" w:rsidRDefault="00CA2049">
            <w:pPr>
              <w:pStyle w:val="TableParagraph"/>
            </w:pPr>
          </w:p>
        </w:tc>
        <w:tc>
          <w:tcPr>
            <w:tcW w:w="2180" w:type="dxa"/>
          </w:tcPr>
          <w:p w:rsidR="00CA2049" w:rsidRDefault="00CA2049">
            <w:pPr>
              <w:pStyle w:val="TableParagraph"/>
            </w:pPr>
          </w:p>
        </w:tc>
        <w:tc>
          <w:tcPr>
            <w:tcW w:w="4600" w:type="dxa"/>
          </w:tcPr>
          <w:p w:rsidR="00CA2049" w:rsidRDefault="00E5536D">
            <w:pPr>
              <w:pStyle w:val="TableParagraph"/>
              <w:spacing w:line="360" w:lineRule="auto"/>
              <w:ind w:left="104" w:right="78"/>
              <w:jc w:val="both"/>
              <w:rPr>
                <w:sz w:val="24"/>
              </w:rPr>
            </w:pPr>
            <w:r>
              <w:rPr>
                <w:sz w:val="24"/>
              </w:rPr>
              <w:t>trabajadores regulares; sin embargo, en este caso nos encontramos frente a trabajadores pesqueros, donde el cálculo es pertinente respecto a los cuatro meses anteriores de ocurrida la contingencia; entre otros fundamentos que expone.</w:t>
            </w:r>
          </w:p>
        </w:tc>
      </w:tr>
      <w:tr w:rsidR="00CA2049">
        <w:trPr>
          <w:trHeight w:val="6359"/>
        </w:trPr>
        <w:tc>
          <w:tcPr>
            <w:tcW w:w="4020" w:type="dxa"/>
            <w:gridSpan w:val="2"/>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7"/>
              <w:rPr>
                <w:b/>
                <w:sz w:val="24"/>
              </w:rPr>
            </w:pPr>
          </w:p>
          <w:p w:rsidR="00CA2049" w:rsidRDefault="00E5536D">
            <w:pPr>
              <w:pStyle w:val="TableParagraph"/>
              <w:tabs>
                <w:tab w:val="left" w:pos="1144"/>
                <w:tab w:val="left" w:pos="3595"/>
              </w:tabs>
              <w:spacing w:line="360" w:lineRule="auto"/>
              <w:ind w:left="1144" w:right="69" w:hanging="720"/>
              <w:rPr>
                <w:b/>
                <w:sz w:val="24"/>
              </w:rPr>
            </w:pPr>
            <w:r>
              <w:rPr>
                <w:b/>
                <w:spacing w:val="-4"/>
                <w:sz w:val="24"/>
              </w:rPr>
              <w:t>III.</w:t>
            </w:r>
            <w:r>
              <w:rPr>
                <w:b/>
                <w:sz w:val="24"/>
              </w:rPr>
              <w:tab/>
            </w:r>
            <w:r>
              <w:rPr>
                <w:b/>
                <w:spacing w:val="-2"/>
                <w:sz w:val="24"/>
              </w:rPr>
              <w:t>SENTENCIA</w:t>
            </w:r>
            <w:r>
              <w:rPr>
                <w:b/>
                <w:sz w:val="24"/>
              </w:rPr>
              <w:tab/>
            </w:r>
            <w:r>
              <w:rPr>
                <w:b/>
                <w:spacing w:val="-6"/>
                <w:sz w:val="24"/>
              </w:rPr>
              <w:t xml:space="preserve">DE </w:t>
            </w:r>
            <w:r>
              <w:rPr>
                <w:b/>
                <w:sz w:val="24"/>
              </w:rPr>
              <w:t>PRIMERA INSTANCIA</w:t>
            </w:r>
          </w:p>
        </w:tc>
        <w:tc>
          <w:tcPr>
            <w:tcW w:w="2340"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7"/>
              <w:rPr>
                <w:b/>
                <w:sz w:val="24"/>
              </w:rPr>
            </w:pPr>
          </w:p>
          <w:p w:rsidR="00CA2049" w:rsidRDefault="00E5536D">
            <w:pPr>
              <w:pStyle w:val="TableParagraph"/>
              <w:spacing w:line="360" w:lineRule="auto"/>
              <w:ind w:left="64"/>
              <w:rPr>
                <w:b/>
                <w:sz w:val="24"/>
              </w:rPr>
            </w:pPr>
            <w:r>
              <w:rPr>
                <w:b/>
                <w:sz w:val="24"/>
              </w:rPr>
              <w:t xml:space="preserve">FALLOS Y </w:t>
            </w:r>
            <w:r>
              <w:rPr>
                <w:b/>
                <w:spacing w:val="-2"/>
                <w:sz w:val="24"/>
              </w:rPr>
              <w:t>CONSIDERANDO RELEVANTES</w:t>
            </w:r>
          </w:p>
        </w:tc>
        <w:tc>
          <w:tcPr>
            <w:tcW w:w="6780" w:type="dxa"/>
            <w:gridSpan w:val="2"/>
          </w:tcPr>
          <w:p w:rsidR="00CA2049" w:rsidRDefault="00E5536D">
            <w:pPr>
              <w:pStyle w:val="TableParagraph"/>
              <w:spacing w:before="8" w:line="360" w:lineRule="auto"/>
              <w:ind w:left="79" w:right="61"/>
              <w:jc w:val="both"/>
              <w:rPr>
                <w:b/>
                <w:sz w:val="24"/>
              </w:rPr>
            </w:pPr>
            <w:r>
              <w:rPr>
                <w:b/>
                <w:sz w:val="24"/>
              </w:rPr>
              <w:t>Respecto los argumentos expuestos por la demandante, en el considerando OCTAVO se indica:</w:t>
            </w:r>
          </w:p>
          <w:p w:rsidR="00CA2049" w:rsidRDefault="00E5536D">
            <w:pPr>
              <w:pStyle w:val="TableParagraph"/>
              <w:spacing w:line="360" w:lineRule="auto"/>
              <w:ind w:left="79" w:right="48"/>
              <w:jc w:val="both"/>
              <w:rPr>
                <w:i/>
                <w:sz w:val="24"/>
              </w:rPr>
            </w:pPr>
            <w:r>
              <w:rPr>
                <w:b/>
                <w:sz w:val="24"/>
              </w:rPr>
              <w:t>“</w:t>
            </w:r>
            <w:r>
              <w:rPr>
                <w:i/>
                <w:sz w:val="24"/>
              </w:rPr>
              <w:t xml:space="preserve">Cabe resaltar que los subsidios permiten suplir aquellos ingresos del trabajador cuando presta servicios, siendo éste el principal objetivo, quedando obligado el empleador al pago de aquellas cantidades de dinero que el trabajador deja de percibir por encontrarse imposibilitado para trabajar, incluso en los días de veda, permitir lo contrario implicaría desproteger al trabajador poniendo en riesgo no solamente su salud sino también su propia </w:t>
            </w:r>
            <w:r>
              <w:rPr>
                <w:i/>
                <w:spacing w:val="-2"/>
                <w:sz w:val="24"/>
              </w:rPr>
              <w:t>vida</w:t>
            </w:r>
            <w:r>
              <w:rPr>
                <w:i/>
                <w:spacing w:val="-2"/>
                <w:sz w:val="20"/>
              </w:rPr>
              <w:t>.</w:t>
            </w:r>
            <w:r>
              <w:rPr>
                <w:i/>
                <w:spacing w:val="-2"/>
                <w:sz w:val="24"/>
              </w:rPr>
              <w:t>”</w:t>
            </w:r>
          </w:p>
          <w:p w:rsidR="00CA2049" w:rsidRDefault="00CA2049">
            <w:pPr>
              <w:pStyle w:val="TableParagraph"/>
              <w:rPr>
                <w:b/>
                <w:sz w:val="24"/>
              </w:rPr>
            </w:pPr>
          </w:p>
          <w:p w:rsidR="00CA2049" w:rsidRDefault="00CA2049">
            <w:pPr>
              <w:pStyle w:val="TableParagraph"/>
              <w:spacing w:before="21"/>
              <w:rPr>
                <w:b/>
                <w:sz w:val="24"/>
              </w:rPr>
            </w:pPr>
          </w:p>
          <w:p w:rsidR="00CA2049" w:rsidRDefault="00E5536D">
            <w:pPr>
              <w:pStyle w:val="TableParagraph"/>
              <w:spacing w:line="360" w:lineRule="auto"/>
              <w:ind w:left="79" w:right="50"/>
              <w:jc w:val="both"/>
              <w:rPr>
                <w:b/>
                <w:sz w:val="24"/>
              </w:rPr>
            </w:pPr>
            <w:r>
              <w:rPr>
                <w:b/>
                <w:sz w:val="24"/>
              </w:rPr>
              <w:t>Respecto al cálculo de los subsidios, en el considerando DÉCIMO QUINTO, el A quo argumenta:</w:t>
            </w:r>
          </w:p>
          <w:p w:rsidR="00CA2049" w:rsidRDefault="00E5536D">
            <w:pPr>
              <w:pStyle w:val="TableParagraph"/>
              <w:spacing w:before="1"/>
              <w:ind w:left="79"/>
              <w:jc w:val="both"/>
              <w:rPr>
                <w:i/>
                <w:sz w:val="24"/>
              </w:rPr>
            </w:pPr>
            <w:r>
              <w:rPr>
                <w:b/>
                <w:sz w:val="24"/>
              </w:rPr>
              <w:t>“</w:t>
            </w:r>
            <w:r>
              <w:rPr>
                <w:i/>
                <w:sz w:val="24"/>
              </w:rPr>
              <w:t>Estando</w:t>
            </w:r>
            <w:r>
              <w:rPr>
                <w:i/>
                <w:spacing w:val="58"/>
                <w:sz w:val="24"/>
              </w:rPr>
              <w:t xml:space="preserve"> </w:t>
            </w:r>
            <w:r>
              <w:rPr>
                <w:i/>
                <w:sz w:val="24"/>
              </w:rPr>
              <w:t>a</w:t>
            </w:r>
            <w:r>
              <w:rPr>
                <w:i/>
                <w:spacing w:val="59"/>
                <w:sz w:val="24"/>
              </w:rPr>
              <w:t xml:space="preserve"> </w:t>
            </w:r>
            <w:r>
              <w:rPr>
                <w:i/>
                <w:sz w:val="24"/>
              </w:rPr>
              <w:t>nuevo</w:t>
            </w:r>
            <w:r>
              <w:rPr>
                <w:i/>
                <w:spacing w:val="59"/>
                <w:sz w:val="24"/>
              </w:rPr>
              <w:t xml:space="preserve"> </w:t>
            </w:r>
            <w:r>
              <w:rPr>
                <w:i/>
                <w:sz w:val="24"/>
              </w:rPr>
              <w:t>procedimiento</w:t>
            </w:r>
            <w:r>
              <w:rPr>
                <w:i/>
                <w:spacing w:val="59"/>
                <w:sz w:val="24"/>
              </w:rPr>
              <w:t xml:space="preserve"> </w:t>
            </w:r>
            <w:r>
              <w:rPr>
                <w:i/>
                <w:sz w:val="24"/>
              </w:rPr>
              <w:t>legal</w:t>
            </w:r>
            <w:r>
              <w:rPr>
                <w:i/>
                <w:spacing w:val="59"/>
                <w:sz w:val="24"/>
              </w:rPr>
              <w:t xml:space="preserve"> </w:t>
            </w:r>
            <w:r>
              <w:rPr>
                <w:i/>
                <w:sz w:val="24"/>
              </w:rPr>
              <w:t>establecido</w:t>
            </w:r>
            <w:r>
              <w:rPr>
                <w:i/>
                <w:spacing w:val="44"/>
                <w:sz w:val="24"/>
              </w:rPr>
              <w:t xml:space="preserve"> </w:t>
            </w:r>
            <w:r>
              <w:rPr>
                <w:i/>
                <w:sz w:val="24"/>
              </w:rPr>
              <w:t>en</w:t>
            </w:r>
            <w:r>
              <w:rPr>
                <w:i/>
                <w:spacing w:val="44"/>
                <w:sz w:val="24"/>
              </w:rPr>
              <w:t xml:space="preserve"> </w:t>
            </w:r>
            <w:r>
              <w:rPr>
                <w:i/>
                <w:sz w:val="24"/>
              </w:rPr>
              <w:t>el</w:t>
            </w:r>
            <w:r>
              <w:rPr>
                <w:i/>
                <w:spacing w:val="44"/>
                <w:sz w:val="24"/>
              </w:rPr>
              <w:t xml:space="preserve"> </w:t>
            </w:r>
            <w:r>
              <w:rPr>
                <w:i/>
                <w:spacing w:val="-2"/>
                <w:sz w:val="24"/>
              </w:rPr>
              <w:t>Decreto</w:t>
            </w:r>
          </w:p>
          <w:p w:rsidR="00CA2049" w:rsidRDefault="00E5536D">
            <w:pPr>
              <w:pStyle w:val="TableParagraph"/>
              <w:spacing w:before="137"/>
              <w:ind w:left="79"/>
              <w:jc w:val="both"/>
              <w:rPr>
                <w:i/>
                <w:sz w:val="24"/>
              </w:rPr>
            </w:pPr>
            <w:r>
              <w:rPr>
                <w:i/>
                <w:sz w:val="24"/>
              </w:rPr>
              <w:t>Supremo</w:t>
            </w:r>
            <w:r>
              <w:rPr>
                <w:i/>
                <w:spacing w:val="51"/>
                <w:sz w:val="24"/>
              </w:rPr>
              <w:t xml:space="preserve">  </w:t>
            </w:r>
            <w:r>
              <w:rPr>
                <w:i/>
                <w:sz w:val="24"/>
              </w:rPr>
              <w:t>N°</w:t>
            </w:r>
            <w:r>
              <w:rPr>
                <w:i/>
                <w:spacing w:val="45"/>
                <w:sz w:val="24"/>
              </w:rPr>
              <w:t xml:space="preserve">  </w:t>
            </w:r>
            <w:r>
              <w:rPr>
                <w:i/>
                <w:sz w:val="24"/>
              </w:rPr>
              <w:t>013-2019-TR,</w:t>
            </w:r>
            <w:r>
              <w:rPr>
                <w:i/>
                <w:spacing w:val="44"/>
                <w:sz w:val="24"/>
              </w:rPr>
              <w:t xml:space="preserve">  </w:t>
            </w:r>
            <w:r>
              <w:rPr>
                <w:i/>
                <w:sz w:val="24"/>
              </w:rPr>
              <w:t>que</w:t>
            </w:r>
            <w:r>
              <w:rPr>
                <w:i/>
                <w:spacing w:val="44"/>
                <w:sz w:val="24"/>
              </w:rPr>
              <w:t xml:space="preserve">  </w:t>
            </w:r>
            <w:r>
              <w:rPr>
                <w:i/>
                <w:sz w:val="24"/>
              </w:rPr>
              <w:t>aprueba</w:t>
            </w:r>
            <w:r>
              <w:rPr>
                <w:i/>
                <w:spacing w:val="45"/>
                <w:sz w:val="24"/>
              </w:rPr>
              <w:t xml:space="preserve">  </w:t>
            </w:r>
            <w:r>
              <w:rPr>
                <w:i/>
                <w:sz w:val="24"/>
              </w:rPr>
              <w:t>el</w:t>
            </w:r>
            <w:r>
              <w:rPr>
                <w:i/>
                <w:spacing w:val="44"/>
                <w:sz w:val="24"/>
              </w:rPr>
              <w:t xml:space="preserve">  </w:t>
            </w:r>
            <w:r>
              <w:rPr>
                <w:i/>
                <w:sz w:val="24"/>
              </w:rPr>
              <w:t>Reglamento</w:t>
            </w:r>
            <w:r>
              <w:rPr>
                <w:i/>
                <w:spacing w:val="45"/>
                <w:sz w:val="24"/>
              </w:rPr>
              <w:t xml:space="preserve">  </w:t>
            </w:r>
            <w:r>
              <w:rPr>
                <w:i/>
                <w:spacing w:val="-5"/>
                <w:sz w:val="24"/>
              </w:rPr>
              <w:t>de</w:t>
            </w:r>
          </w:p>
        </w:tc>
      </w:tr>
    </w:tbl>
    <w:p w:rsidR="00CA2049" w:rsidRDefault="00CA2049">
      <w:pPr>
        <w:pStyle w:val="TableParagraph"/>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0"/>
        <w:gridCol w:w="2340"/>
        <w:gridCol w:w="6780"/>
      </w:tblGrid>
      <w:tr w:rsidR="00CA2049">
        <w:trPr>
          <w:trHeight w:val="9100"/>
        </w:trPr>
        <w:tc>
          <w:tcPr>
            <w:tcW w:w="4020" w:type="dxa"/>
          </w:tcPr>
          <w:p w:rsidR="00CA2049" w:rsidRDefault="00CA2049">
            <w:pPr>
              <w:pStyle w:val="TableParagraph"/>
              <w:rPr>
                <w:sz w:val="24"/>
              </w:rPr>
            </w:pPr>
          </w:p>
        </w:tc>
        <w:tc>
          <w:tcPr>
            <w:tcW w:w="2340" w:type="dxa"/>
          </w:tcPr>
          <w:p w:rsidR="00CA2049" w:rsidRDefault="00CA2049">
            <w:pPr>
              <w:pStyle w:val="TableParagraph"/>
              <w:rPr>
                <w:sz w:val="24"/>
              </w:rPr>
            </w:pPr>
          </w:p>
        </w:tc>
        <w:tc>
          <w:tcPr>
            <w:tcW w:w="6780" w:type="dxa"/>
          </w:tcPr>
          <w:p w:rsidR="00CA2049" w:rsidRDefault="00E5536D">
            <w:pPr>
              <w:pStyle w:val="TableParagraph"/>
              <w:spacing w:line="360" w:lineRule="auto"/>
              <w:ind w:left="79" w:right="48"/>
              <w:jc w:val="both"/>
              <w:rPr>
                <w:i/>
                <w:sz w:val="24"/>
              </w:rPr>
            </w:pPr>
            <w:r>
              <w:rPr>
                <w:i/>
                <w:sz w:val="24"/>
              </w:rPr>
              <w:t>Reconocimiento y Pago de Prestaciones Económicas de la Ley 26790, Ley</w:t>
            </w:r>
            <w:r>
              <w:rPr>
                <w:i/>
                <w:spacing w:val="80"/>
                <w:sz w:val="24"/>
              </w:rPr>
              <w:t xml:space="preserve"> </w:t>
            </w:r>
            <w:r>
              <w:rPr>
                <w:i/>
                <w:sz w:val="24"/>
              </w:rPr>
              <w:t>de Modernización de la Seguridad Social de Salud , es el empleador quien debe asumir la responsabilidad del pago de subsidio con cargo a</w:t>
            </w:r>
            <w:r>
              <w:rPr>
                <w:i/>
                <w:spacing w:val="-5"/>
                <w:sz w:val="24"/>
              </w:rPr>
              <w:t xml:space="preserve"> </w:t>
            </w:r>
            <w:r>
              <w:rPr>
                <w:i/>
                <w:sz w:val="24"/>
              </w:rPr>
              <w:t>reembolso,</w:t>
            </w:r>
            <w:r>
              <w:rPr>
                <w:i/>
                <w:spacing w:val="-5"/>
                <w:sz w:val="24"/>
              </w:rPr>
              <w:t xml:space="preserve"> </w:t>
            </w:r>
            <w:r>
              <w:rPr>
                <w:i/>
                <w:sz w:val="24"/>
              </w:rPr>
              <w:t>conforme</w:t>
            </w:r>
            <w:r>
              <w:rPr>
                <w:i/>
                <w:spacing w:val="-5"/>
                <w:sz w:val="24"/>
              </w:rPr>
              <w:t xml:space="preserve"> </w:t>
            </w:r>
            <w:r>
              <w:rPr>
                <w:i/>
                <w:sz w:val="24"/>
              </w:rPr>
              <w:t>lo</w:t>
            </w:r>
            <w:r>
              <w:rPr>
                <w:i/>
                <w:spacing w:val="-5"/>
                <w:sz w:val="24"/>
              </w:rPr>
              <w:t xml:space="preserve"> </w:t>
            </w:r>
            <w:r>
              <w:rPr>
                <w:i/>
                <w:sz w:val="24"/>
              </w:rPr>
              <w:t>dispone</w:t>
            </w:r>
            <w:r>
              <w:rPr>
                <w:i/>
                <w:spacing w:val="-5"/>
                <w:sz w:val="24"/>
              </w:rPr>
              <w:t xml:space="preserve"> </w:t>
            </w:r>
            <w:r>
              <w:rPr>
                <w:i/>
                <w:sz w:val="24"/>
              </w:rPr>
              <w:t>el</w:t>
            </w:r>
            <w:r>
              <w:rPr>
                <w:i/>
                <w:spacing w:val="-5"/>
                <w:sz w:val="24"/>
              </w:rPr>
              <w:t xml:space="preserve"> </w:t>
            </w:r>
            <w:r>
              <w:rPr>
                <w:i/>
                <w:sz w:val="24"/>
              </w:rPr>
              <w:t>artículo</w:t>
            </w:r>
            <w:r>
              <w:rPr>
                <w:i/>
                <w:spacing w:val="-5"/>
                <w:sz w:val="24"/>
              </w:rPr>
              <w:t xml:space="preserve"> </w:t>
            </w:r>
            <w:r>
              <w:rPr>
                <w:i/>
                <w:sz w:val="24"/>
              </w:rPr>
              <w:t>17° de la norma antes acotada, por lo que, estando a las copias de certificados de incapacidad temporal para el trabajo emitido por ESSALUD (…)</w:t>
            </w:r>
          </w:p>
          <w:p w:rsidR="00CA2049" w:rsidRDefault="00E5536D">
            <w:pPr>
              <w:pStyle w:val="TableParagraph"/>
              <w:spacing w:line="360" w:lineRule="auto"/>
              <w:ind w:left="79" w:right="48"/>
              <w:jc w:val="both"/>
              <w:rPr>
                <w:i/>
                <w:sz w:val="24"/>
              </w:rPr>
            </w:pPr>
            <w:r>
              <w:rPr>
                <w:i/>
                <w:sz w:val="24"/>
              </w:rPr>
              <w:t>se advierte que el actor tuvo un total de 360 días de incapacidad temporal, periodo no cuestionado por la demandada, debiéndose tener como días de</w:t>
            </w:r>
            <w:r>
              <w:rPr>
                <w:i/>
                <w:spacing w:val="-2"/>
                <w:sz w:val="24"/>
              </w:rPr>
              <w:t xml:space="preserve"> </w:t>
            </w:r>
            <w:r>
              <w:rPr>
                <w:i/>
                <w:sz w:val="24"/>
              </w:rPr>
              <w:t>incapacidad</w:t>
            </w:r>
            <w:r>
              <w:rPr>
                <w:i/>
                <w:spacing w:val="-2"/>
                <w:sz w:val="24"/>
              </w:rPr>
              <w:t xml:space="preserve"> </w:t>
            </w:r>
            <w:r>
              <w:rPr>
                <w:i/>
                <w:sz w:val="24"/>
              </w:rPr>
              <w:t>un</w:t>
            </w:r>
            <w:r>
              <w:rPr>
                <w:i/>
                <w:spacing w:val="-2"/>
                <w:sz w:val="24"/>
              </w:rPr>
              <w:t xml:space="preserve"> </w:t>
            </w:r>
            <w:r>
              <w:rPr>
                <w:i/>
                <w:sz w:val="24"/>
              </w:rPr>
              <w:t>total</w:t>
            </w:r>
            <w:r>
              <w:rPr>
                <w:i/>
                <w:spacing w:val="-2"/>
                <w:sz w:val="24"/>
              </w:rPr>
              <w:t xml:space="preserve"> </w:t>
            </w:r>
            <w:r>
              <w:rPr>
                <w:i/>
                <w:sz w:val="24"/>
              </w:rPr>
              <w:t>de</w:t>
            </w:r>
            <w:r>
              <w:rPr>
                <w:i/>
                <w:spacing w:val="-2"/>
                <w:sz w:val="24"/>
              </w:rPr>
              <w:t xml:space="preserve"> </w:t>
            </w:r>
            <w:r>
              <w:rPr>
                <w:i/>
                <w:sz w:val="24"/>
              </w:rPr>
              <w:t>340</w:t>
            </w:r>
            <w:r>
              <w:rPr>
                <w:i/>
                <w:spacing w:val="-2"/>
                <w:sz w:val="24"/>
              </w:rPr>
              <w:t xml:space="preserve"> </w:t>
            </w:r>
            <w:r>
              <w:rPr>
                <w:i/>
                <w:sz w:val="24"/>
              </w:rPr>
              <w:t>días,</w:t>
            </w:r>
            <w:r>
              <w:rPr>
                <w:i/>
                <w:spacing w:val="-2"/>
                <w:sz w:val="24"/>
              </w:rPr>
              <w:t xml:space="preserve"> </w:t>
            </w:r>
            <w:r>
              <w:rPr>
                <w:i/>
                <w:sz w:val="24"/>
              </w:rPr>
              <w:t>en</w:t>
            </w:r>
            <w:r>
              <w:rPr>
                <w:i/>
                <w:spacing w:val="-2"/>
                <w:sz w:val="24"/>
              </w:rPr>
              <w:t xml:space="preserve"> </w:t>
            </w:r>
            <w:r>
              <w:rPr>
                <w:i/>
                <w:sz w:val="24"/>
              </w:rPr>
              <w:t>atención,</w:t>
            </w:r>
            <w:r>
              <w:rPr>
                <w:i/>
                <w:spacing w:val="-2"/>
                <w:sz w:val="24"/>
              </w:rPr>
              <w:t xml:space="preserve"> </w:t>
            </w:r>
            <w:r>
              <w:rPr>
                <w:i/>
                <w:sz w:val="24"/>
              </w:rPr>
              <w:t>al límite máximo establecido en el acápite a.3) del Artículo 12° de la Ley 26790 (…El subsidio se otorgará mientras dura la</w:t>
            </w:r>
            <w:r>
              <w:rPr>
                <w:i/>
                <w:spacing w:val="-4"/>
                <w:sz w:val="24"/>
              </w:rPr>
              <w:t xml:space="preserve"> </w:t>
            </w:r>
            <w:r>
              <w:rPr>
                <w:i/>
                <w:sz w:val="24"/>
              </w:rPr>
              <w:t>incapacidad del trabajador, hasta un máximo de 11 meses y 10 días consecutivos.), motivo por el cual se procede a la liquidación del concepto reclamado con el siguiente detalle, teniendo en cuenta</w:t>
            </w:r>
            <w:r>
              <w:rPr>
                <w:i/>
                <w:spacing w:val="-3"/>
                <w:sz w:val="24"/>
              </w:rPr>
              <w:t xml:space="preserve"> </w:t>
            </w:r>
            <w:r>
              <w:rPr>
                <w:i/>
                <w:sz w:val="24"/>
              </w:rPr>
              <w:t>los pagos contenidos en las Boletas de Pago (…).”</w:t>
            </w:r>
          </w:p>
          <w:p w:rsidR="00CA2049" w:rsidRDefault="00E5536D">
            <w:pPr>
              <w:pStyle w:val="TableParagraph"/>
              <w:ind w:left="79"/>
              <w:jc w:val="both"/>
              <w:rPr>
                <w:b/>
                <w:sz w:val="24"/>
              </w:rPr>
            </w:pPr>
            <w:r>
              <w:rPr>
                <w:b/>
                <w:sz w:val="24"/>
              </w:rPr>
              <w:t xml:space="preserve">Se </w:t>
            </w:r>
            <w:r>
              <w:rPr>
                <w:b/>
                <w:spacing w:val="-2"/>
                <w:sz w:val="24"/>
              </w:rPr>
              <w:t>RESUELVE:</w:t>
            </w:r>
          </w:p>
          <w:p w:rsidR="00CA2049" w:rsidRDefault="00E5536D">
            <w:pPr>
              <w:pStyle w:val="TableParagraph"/>
              <w:spacing w:before="133" w:line="360" w:lineRule="auto"/>
              <w:ind w:left="79" w:right="51"/>
              <w:jc w:val="both"/>
              <w:rPr>
                <w:b/>
                <w:sz w:val="24"/>
              </w:rPr>
            </w:pPr>
            <w:r>
              <w:rPr>
                <w:b/>
                <w:sz w:val="24"/>
              </w:rPr>
              <w:t xml:space="preserve">FUNDADA EN PARTE </w:t>
            </w:r>
            <w:r>
              <w:rPr>
                <w:sz w:val="24"/>
              </w:rPr>
              <w:t xml:space="preserve">la demanda interpuesta por </w:t>
            </w:r>
            <w:r>
              <w:rPr>
                <w:b/>
                <w:sz w:val="24"/>
              </w:rPr>
              <w:t xml:space="preserve">JORGE COLOMBINO LOPEZ BARRENA </w:t>
            </w:r>
            <w:r>
              <w:rPr>
                <w:sz w:val="24"/>
              </w:rPr>
              <w:t xml:space="preserve">contra </w:t>
            </w:r>
            <w:r>
              <w:rPr>
                <w:b/>
                <w:sz w:val="24"/>
              </w:rPr>
              <w:t>PESQUERA HUMACARE</w:t>
            </w:r>
            <w:r>
              <w:rPr>
                <w:b/>
                <w:spacing w:val="65"/>
                <w:sz w:val="24"/>
              </w:rPr>
              <w:t xml:space="preserve">  </w:t>
            </w:r>
            <w:r>
              <w:rPr>
                <w:b/>
                <w:sz w:val="24"/>
              </w:rPr>
              <w:t>SA</w:t>
            </w:r>
            <w:r>
              <w:rPr>
                <w:sz w:val="24"/>
              </w:rPr>
              <w:t>,</w:t>
            </w:r>
            <w:r>
              <w:rPr>
                <w:spacing w:val="66"/>
                <w:sz w:val="24"/>
              </w:rPr>
              <w:t xml:space="preserve">  </w:t>
            </w:r>
            <w:r>
              <w:rPr>
                <w:sz w:val="24"/>
              </w:rPr>
              <w:t>sobre</w:t>
            </w:r>
            <w:r>
              <w:rPr>
                <w:spacing w:val="66"/>
                <w:sz w:val="24"/>
              </w:rPr>
              <w:t xml:space="preserve">  </w:t>
            </w:r>
            <w:r>
              <w:rPr>
                <w:b/>
                <w:sz w:val="24"/>
              </w:rPr>
              <w:t>PAGO</w:t>
            </w:r>
            <w:r>
              <w:rPr>
                <w:b/>
                <w:spacing w:val="66"/>
                <w:sz w:val="24"/>
              </w:rPr>
              <w:t xml:space="preserve">  </w:t>
            </w:r>
            <w:r>
              <w:rPr>
                <w:b/>
                <w:sz w:val="24"/>
              </w:rPr>
              <w:t>DE</w:t>
            </w:r>
            <w:r>
              <w:rPr>
                <w:b/>
                <w:spacing w:val="59"/>
                <w:sz w:val="24"/>
              </w:rPr>
              <w:t xml:space="preserve">  </w:t>
            </w:r>
            <w:r>
              <w:rPr>
                <w:b/>
                <w:sz w:val="24"/>
              </w:rPr>
              <w:t>SUBSIDIOS</w:t>
            </w:r>
            <w:r>
              <w:rPr>
                <w:b/>
                <w:spacing w:val="59"/>
                <w:sz w:val="24"/>
              </w:rPr>
              <w:t xml:space="preserve">  </w:t>
            </w:r>
            <w:r>
              <w:rPr>
                <w:b/>
                <w:spacing w:val="-5"/>
                <w:sz w:val="24"/>
              </w:rPr>
              <w:t>POR</w:t>
            </w:r>
          </w:p>
          <w:p w:rsidR="00CA2049" w:rsidRDefault="00E5536D">
            <w:pPr>
              <w:pStyle w:val="TableParagraph"/>
              <w:ind w:left="79"/>
              <w:jc w:val="both"/>
              <w:rPr>
                <w:sz w:val="24"/>
              </w:rPr>
            </w:pPr>
            <w:r>
              <w:rPr>
                <w:b/>
                <w:sz w:val="24"/>
              </w:rPr>
              <w:t>INCAPACIDAD</w:t>
            </w:r>
            <w:r>
              <w:rPr>
                <w:b/>
                <w:spacing w:val="39"/>
                <w:sz w:val="24"/>
              </w:rPr>
              <w:t xml:space="preserve"> </w:t>
            </w:r>
            <w:r>
              <w:rPr>
                <w:b/>
                <w:sz w:val="24"/>
              </w:rPr>
              <w:t>TEMPORAL</w:t>
            </w:r>
            <w:r>
              <w:rPr>
                <w:sz w:val="24"/>
              </w:rPr>
              <w:t>;</w:t>
            </w:r>
            <w:r>
              <w:rPr>
                <w:spacing w:val="41"/>
                <w:sz w:val="24"/>
              </w:rPr>
              <w:t xml:space="preserve"> </w:t>
            </w:r>
            <w:r>
              <w:rPr>
                <w:sz w:val="24"/>
              </w:rPr>
              <w:t>en</w:t>
            </w:r>
            <w:r>
              <w:rPr>
                <w:spacing w:val="41"/>
                <w:sz w:val="24"/>
              </w:rPr>
              <w:t xml:space="preserve"> </w:t>
            </w:r>
            <w:r>
              <w:rPr>
                <w:sz w:val="24"/>
              </w:rPr>
              <w:t>consecuencia,</w:t>
            </w:r>
            <w:r>
              <w:rPr>
                <w:spacing w:val="27"/>
                <w:sz w:val="24"/>
              </w:rPr>
              <w:t xml:space="preserve"> </w:t>
            </w:r>
            <w:r>
              <w:rPr>
                <w:b/>
                <w:sz w:val="24"/>
              </w:rPr>
              <w:t>ORDENO</w:t>
            </w:r>
            <w:r>
              <w:rPr>
                <w:b/>
                <w:spacing w:val="27"/>
                <w:sz w:val="24"/>
              </w:rPr>
              <w:t xml:space="preserve"> </w:t>
            </w:r>
            <w:r>
              <w:rPr>
                <w:spacing w:val="-5"/>
                <w:sz w:val="24"/>
              </w:rPr>
              <w:t>que</w:t>
            </w:r>
          </w:p>
          <w:p w:rsidR="00CA2049" w:rsidRDefault="00E5536D">
            <w:pPr>
              <w:pStyle w:val="TableParagraph"/>
              <w:spacing w:before="138"/>
              <w:ind w:left="79"/>
              <w:jc w:val="both"/>
              <w:rPr>
                <w:sz w:val="24"/>
              </w:rPr>
            </w:pPr>
            <w:r>
              <w:rPr>
                <w:sz w:val="24"/>
              </w:rPr>
              <w:t>la</w:t>
            </w:r>
            <w:r>
              <w:rPr>
                <w:spacing w:val="15"/>
                <w:sz w:val="24"/>
              </w:rPr>
              <w:t xml:space="preserve"> </w:t>
            </w:r>
            <w:r>
              <w:rPr>
                <w:sz w:val="24"/>
              </w:rPr>
              <w:t>demandada</w:t>
            </w:r>
            <w:r>
              <w:rPr>
                <w:spacing w:val="15"/>
                <w:sz w:val="24"/>
              </w:rPr>
              <w:t xml:space="preserve"> </w:t>
            </w:r>
            <w:r>
              <w:rPr>
                <w:b/>
                <w:sz w:val="24"/>
              </w:rPr>
              <w:t>PESQUERA</w:t>
            </w:r>
            <w:r>
              <w:rPr>
                <w:b/>
                <w:spacing w:val="15"/>
                <w:sz w:val="24"/>
              </w:rPr>
              <w:t xml:space="preserve"> </w:t>
            </w:r>
            <w:r>
              <w:rPr>
                <w:b/>
                <w:sz w:val="24"/>
              </w:rPr>
              <w:t>HUMACARE</w:t>
            </w:r>
            <w:r>
              <w:rPr>
                <w:b/>
                <w:spacing w:val="15"/>
                <w:sz w:val="24"/>
              </w:rPr>
              <w:t xml:space="preserve"> </w:t>
            </w:r>
            <w:r>
              <w:rPr>
                <w:b/>
                <w:sz w:val="24"/>
              </w:rPr>
              <w:t>SA</w:t>
            </w:r>
            <w:r>
              <w:rPr>
                <w:sz w:val="24"/>
              </w:rPr>
              <w:t>,</w:t>
            </w:r>
            <w:r>
              <w:rPr>
                <w:spacing w:val="15"/>
                <w:sz w:val="24"/>
              </w:rPr>
              <w:t xml:space="preserve"> </w:t>
            </w:r>
            <w:r>
              <w:rPr>
                <w:sz w:val="24"/>
              </w:rPr>
              <w:t xml:space="preserve">cumpla con el </w:t>
            </w:r>
            <w:r>
              <w:rPr>
                <w:spacing w:val="-4"/>
                <w:sz w:val="24"/>
              </w:rPr>
              <w:t>pago</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1"/>
        <w:jc w:val="left"/>
        <w:rPr>
          <w:b/>
          <w:sz w:val="6"/>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0"/>
        <w:gridCol w:w="100"/>
        <w:gridCol w:w="2240"/>
        <w:gridCol w:w="6780"/>
      </w:tblGrid>
      <w:tr w:rsidR="00CA2049">
        <w:trPr>
          <w:trHeight w:val="2459"/>
        </w:trPr>
        <w:tc>
          <w:tcPr>
            <w:tcW w:w="4020" w:type="dxa"/>
          </w:tcPr>
          <w:p w:rsidR="00CA2049" w:rsidRDefault="00CA2049">
            <w:pPr>
              <w:pStyle w:val="TableParagraph"/>
              <w:rPr>
                <w:sz w:val="24"/>
              </w:rPr>
            </w:pPr>
          </w:p>
        </w:tc>
        <w:tc>
          <w:tcPr>
            <w:tcW w:w="2340" w:type="dxa"/>
            <w:gridSpan w:val="2"/>
          </w:tcPr>
          <w:p w:rsidR="00CA2049" w:rsidRDefault="00CA2049">
            <w:pPr>
              <w:pStyle w:val="TableParagraph"/>
              <w:rPr>
                <w:sz w:val="24"/>
              </w:rPr>
            </w:pPr>
          </w:p>
        </w:tc>
        <w:tc>
          <w:tcPr>
            <w:tcW w:w="6780" w:type="dxa"/>
          </w:tcPr>
          <w:p w:rsidR="00CA2049" w:rsidRDefault="00E5536D">
            <w:pPr>
              <w:pStyle w:val="TableParagraph"/>
              <w:spacing w:line="271" w:lineRule="exact"/>
              <w:ind w:left="79"/>
              <w:jc w:val="both"/>
              <w:rPr>
                <w:b/>
                <w:sz w:val="24"/>
              </w:rPr>
            </w:pPr>
            <w:r>
              <w:rPr>
                <w:sz w:val="24"/>
              </w:rPr>
              <w:t>de</w:t>
            </w:r>
            <w:r>
              <w:rPr>
                <w:spacing w:val="45"/>
                <w:sz w:val="24"/>
              </w:rPr>
              <w:t xml:space="preserve"> </w:t>
            </w:r>
            <w:r>
              <w:rPr>
                <w:sz w:val="24"/>
              </w:rPr>
              <w:t>la</w:t>
            </w:r>
            <w:r>
              <w:rPr>
                <w:spacing w:val="45"/>
                <w:sz w:val="24"/>
              </w:rPr>
              <w:t xml:space="preserve"> </w:t>
            </w:r>
            <w:r>
              <w:rPr>
                <w:sz w:val="24"/>
              </w:rPr>
              <w:t>suma</w:t>
            </w:r>
            <w:r>
              <w:rPr>
                <w:spacing w:val="45"/>
                <w:sz w:val="24"/>
              </w:rPr>
              <w:t xml:space="preserve"> </w:t>
            </w:r>
            <w:r>
              <w:rPr>
                <w:sz w:val="24"/>
              </w:rPr>
              <w:t>de</w:t>
            </w:r>
            <w:r>
              <w:rPr>
                <w:spacing w:val="45"/>
                <w:sz w:val="24"/>
              </w:rPr>
              <w:t xml:space="preserve"> </w:t>
            </w:r>
            <w:r>
              <w:rPr>
                <w:b/>
                <w:sz w:val="24"/>
              </w:rPr>
              <w:t>S/</w:t>
            </w:r>
            <w:r>
              <w:rPr>
                <w:b/>
                <w:spacing w:val="30"/>
                <w:sz w:val="24"/>
              </w:rPr>
              <w:t xml:space="preserve"> </w:t>
            </w:r>
            <w:r>
              <w:rPr>
                <w:b/>
                <w:sz w:val="24"/>
              </w:rPr>
              <w:t>26,022.69</w:t>
            </w:r>
            <w:r>
              <w:rPr>
                <w:b/>
                <w:spacing w:val="30"/>
                <w:sz w:val="24"/>
              </w:rPr>
              <w:t xml:space="preserve"> </w:t>
            </w:r>
            <w:r>
              <w:rPr>
                <w:b/>
                <w:sz w:val="24"/>
              </w:rPr>
              <w:t>(VEINTISEIS</w:t>
            </w:r>
            <w:r>
              <w:rPr>
                <w:b/>
                <w:spacing w:val="30"/>
                <w:sz w:val="24"/>
              </w:rPr>
              <w:t xml:space="preserve"> </w:t>
            </w:r>
            <w:r>
              <w:rPr>
                <w:b/>
                <w:sz w:val="24"/>
              </w:rPr>
              <w:t>MIL</w:t>
            </w:r>
            <w:r>
              <w:rPr>
                <w:b/>
                <w:spacing w:val="30"/>
                <w:sz w:val="24"/>
              </w:rPr>
              <w:t xml:space="preserve"> </w:t>
            </w:r>
            <w:r>
              <w:rPr>
                <w:b/>
                <w:sz w:val="24"/>
              </w:rPr>
              <w:t>VEINTIDOS</w:t>
            </w:r>
            <w:r>
              <w:rPr>
                <w:b/>
                <w:spacing w:val="30"/>
                <w:sz w:val="24"/>
              </w:rPr>
              <w:t xml:space="preserve"> </w:t>
            </w:r>
            <w:r>
              <w:rPr>
                <w:b/>
                <w:spacing w:val="-10"/>
                <w:sz w:val="24"/>
              </w:rPr>
              <w:t>Y</w:t>
            </w:r>
          </w:p>
          <w:p w:rsidR="00CA2049" w:rsidRDefault="00E5536D">
            <w:pPr>
              <w:pStyle w:val="TableParagraph"/>
              <w:spacing w:before="30" w:line="414" w:lineRule="exact"/>
              <w:ind w:left="79" w:right="50"/>
              <w:jc w:val="both"/>
              <w:rPr>
                <w:sz w:val="24"/>
              </w:rPr>
            </w:pPr>
            <w:r>
              <w:rPr>
                <w:b/>
                <w:sz w:val="24"/>
              </w:rPr>
              <w:t xml:space="preserve">69/100 SOLES) </w:t>
            </w:r>
            <w:r>
              <w:rPr>
                <w:sz w:val="24"/>
              </w:rPr>
              <w:t>por dicho concepto, más los intereses legales y costas del proceso a liquidarse en ejecución de sentencia, fijándose como costos del proceso el 10% de</w:t>
            </w:r>
            <w:r>
              <w:rPr>
                <w:spacing w:val="-3"/>
                <w:sz w:val="24"/>
              </w:rPr>
              <w:t xml:space="preserve"> </w:t>
            </w:r>
            <w:r>
              <w:rPr>
                <w:sz w:val="24"/>
              </w:rPr>
              <w:t>todo</w:t>
            </w:r>
            <w:r>
              <w:rPr>
                <w:spacing w:val="-3"/>
                <w:sz w:val="24"/>
              </w:rPr>
              <w:t xml:space="preserve"> </w:t>
            </w:r>
            <w:r>
              <w:rPr>
                <w:sz w:val="24"/>
              </w:rPr>
              <w:t>concepto</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otorgue</w:t>
            </w:r>
            <w:r>
              <w:rPr>
                <w:spacing w:val="-3"/>
                <w:sz w:val="24"/>
              </w:rPr>
              <w:t xml:space="preserve"> </w:t>
            </w:r>
            <w:r>
              <w:rPr>
                <w:sz w:val="24"/>
              </w:rPr>
              <w:t>en el presente proceso más el 5% de esta última cantidad para el Colegio de Abogados del Santa.</w:t>
            </w:r>
          </w:p>
        </w:tc>
      </w:tr>
      <w:tr w:rsidR="00CA2049">
        <w:trPr>
          <w:trHeight w:val="639"/>
        </w:trPr>
        <w:tc>
          <w:tcPr>
            <w:tcW w:w="4120" w:type="dxa"/>
            <w:gridSpan w:val="2"/>
            <w:tcBorders>
              <w:bottom w:val="nil"/>
            </w:tcBorders>
          </w:tcPr>
          <w:p w:rsidR="00CA2049" w:rsidRDefault="00CA2049">
            <w:pPr>
              <w:pStyle w:val="TableParagraph"/>
              <w:rPr>
                <w:sz w:val="24"/>
              </w:rPr>
            </w:pPr>
          </w:p>
        </w:tc>
        <w:tc>
          <w:tcPr>
            <w:tcW w:w="2240" w:type="dxa"/>
            <w:tcBorders>
              <w:bottom w:val="nil"/>
            </w:tcBorders>
          </w:tcPr>
          <w:p w:rsidR="00CA2049" w:rsidRDefault="00CA2049">
            <w:pPr>
              <w:pStyle w:val="TableParagraph"/>
              <w:rPr>
                <w:sz w:val="24"/>
              </w:rPr>
            </w:pPr>
          </w:p>
        </w:tc>
        <w:tc>
          <w:tcPr>
            <w:tcW w:w="6780" w:type="dxa"/>
            <w:tcBorders>
              <w:bottom w:val="nil"/>
            </w:tcBorders>
          </w:tcPr>
          <w:p w:rsidR="00CA2049" w:rsidRDefault="00CA2049">
            <w:pPr>
              <w:pStyle w:val="TableParagraph"/>
              <w:spacing w:before="13"/>
              <w:rPr>
                <w:b/>
                <w:sz w:val="24"/>
              </w:rPr>
            </w:pPr>
          </w:p>
          <w:p w:rsidR="00CA2049" w:rsidRDefault="00E5536D">
            <w:pPr>
              <w:pStyle w:val="TableParagraph"/>
              <w:ind w:left="79"/>
              <w:rPr>
                <w:b/>
                <w:sz w:val="24"/>
              </w:rPr>
            </w:pPr>
            <w:r>
              <w:rPr>
                <w:b/>
                <w:sz w:val="24"/>
              </w:rPr>
              <w:t xml:space="preserve">Se </w:t>
            </w:r>
            <w:r>
              <w:rPr>
                <w:b/>
                <w:spacing w:val="-2"/>
                <w:sz w:val="24"/>
              </w:rPr>
              <w:t>resuelve:</w:t>
            </w:r>
          </w:p>
        </w:tc>
      </w:tr>
      <w:tr w:rsidR="00CA2049">
        <w:trPr>
          <w:trHeight w:val="414"/>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E5536D">
            <w:pPr>
              <w:pStyle w:val="TableParagraph"/>
              <w:tabs>
                <w:tab w:val="left" w:pos="1987"/>
              </w:tabs>
              <w:spacing w:before="64"/>
              <w:ind w:left="69"/>
              <w:rPr>
                <w:b/>
                <w:sz w:val="24"/>
              </w:rPr>
            </w:pPr>
            <w:r>
              <w:rPr>
                <w:b/>
                <w:spacing w:val="-2"/>
                <w:sz w:val="24"/>
              </w:rPr>
              <w:t>FALLOS</w:t>
            </w:r>
            <w:r>
              <w:rPr>
                <w:b/>
                <w:sz w:val="24"/>
              </w:rPr>
              <w:tab/>
            </w:r>
            <w:r>
              <w:rPr>
                <w:b/>
                <w:spacing w:val="-10"/>
                <w:sz w:val="24"/>
              </w:rPr>
              <w:t>Y</w:t>
            </w:r>
          </w:p>
        </w:tc>
        <w:tc>
          <w:tcPr>
            <w:tcW w:w="6780" w:type="dxa"/>
            <w:tcBorders>
              <w:top w:val="nil"/>
              <w:bottom w:val="nil"/>
            </w:tcBorders>
          </w:tcPr>
          <w:p w:rsidR="00CA2049" w:rsidRDefault="00E5536D">
            <w:pPr>
              <w:pStyle w:val="TableParagraph"/>
              <w:spacing w:before="64"/>
              <w:ind w:left="79"/>
              <w:rPr>
                <w:sz w:val="24"/>
              </w:rPr>
            </w:pPr>
            <w:r>
              <w:rPr>
                <w:b/>
                <w:sz w:val="24"/>
              </w:rPr>
              <w:t>CONFIRMAR</w:t>
            </w:r>
            <w:r>
              <w:rPr>
                <w:b/>
                <w:spacing w:val="15"/>
                <w:sz w:val="24"/>
              </w:rPr>
              <w:t xml:space="preserve"> </w:t>
            </w:r>
            <w:r>
              <w:rPr>
                <w:b/>
                <w:i/>
                <w:sz w:val="24"/>
              </w:rPr>
              <w:t>l</w:t>
            </w:r>
            <w:r>
              <w:rPr>
                <w:sz w:val="24"/>
              </w:rPr>
              <w:t>a</w:t>
            </w:r>
            <w:r>
              <w:rPr>
                <w:spacing w:val="15"/>
                <w:sz w:val="24"/>
              </w:rPr>
              <w:t xml:space="preserve"> </w:t>
            </w:r>
            <w:r>
              <w:rPr>
                <w:sz w:val="24"/>
              </w:rPr>
              <w:t>sentencia</w:t>
            </w:r>
            <w:r>
              <w:rPr>
                <w:spacing w:val="15"/>
                <w:sz w:val="24"/>
              </w:rPr>
              <w:t xml:space="preserve"> </w:t>
            </w:r>
            <w:r>
              <w:rPr>
                <w:sz w:val="24"/>
              </w:rPr>
              <w:t>contenida</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 xml:space="preserve">resolución número </w:t>
            </w:r>
            <w:r>
              <w:rPr>
                <w:spacing w:val="-2"/>
                <w:sz w:val="24"/>
              </w:rPr>
              <w:t>tres,</w:t>
            </w:r>
          </w:p>
        </w:tc>
      </w:tr>
      <w:tr w:rsidR="00CA2049">
        <w:trPr>
          <w:trHeight w:val="482"/>
        </w:trPr>
        <w:tc>
          <w:tcPr>
            <w:tcW w:w="4120" w:type="dxa"/>
            <w:gridSpan w:val="2"/>
            <w:tcBorders>
              <w:top w:val="nil"/>
              <w:bottom w:val="nil"/>
            </w:tcBorders>
          </w:tcPr>
          <w:p w:rsidR="00CA2049" w:rsidRDefault="00E5536D">
            <w:pPr>
              <w:pStyle w:val="TableParagraph"/>
              <w:tabs>
                <w:tab w:val="left" w:pos="1144"/>
              </w:tabs>
              <w:spacing w:before="201" w:line="261" w:lineRule="exact"/>
              <w:ind w:left="424"/>
              <w:rPr>
                <w:b/>
                <w:sz w:val="24"/>
              </w:rPr>
            </w:pPr>
            <w:r>
              <w:rPr>
                <w:b/>
                <w:spacing w:val="-5"/>
                <w:sz w:val="24"/>
              </w:rPr>
              <w:t>IV.</w:t>
            </w:r>
            <w:r>
              <w:rPr>
                <w:b/>
                <w:sz w:val="24"/>
              </w:rPr>
              <w:tab/>
              <w:t xml:space="preserve">SENTENCIA DE </w:t>
            </w:r>
            <w:r>
              <w:rPr>
                <w:b/>
                <w:spacing w:val="-2"/>
                <w:sz w:val="24"/>
              </w:rPr>
              <w:t>VISTA</w:t>
            </w:r>
          </w:p>
        </w:tc>
        <w:tc>
          <w:tcPr>
            <w:tcW w:w="2240" w:type="dxa"/>
            <w:tcBorders>
              <w:top w:val="nil"/>
              <w:bottom w:val="nil"/>
            </w:tcBorders>
          </w:tcPr>
          <w:p w:rsidR="00CA2049" w:rsidRDefault="00E5536D">
            <w:pPr>
              <w:pStyle w:val="TableParagraph"/>
              <w:spacing w:before="64"/>
              <w:ind w:left="69"/>
              <w:rPr>
                <w:b/>
                <w:sz w:val="24"/>
              </w:rPr>
            </w:pPr>
            <w:r>
              <w:rPr>
                <w:b/>
                <w:spacing w:val="-2"/>
                <w:sz w:val="24"/>
              </w:rPr>
              <w:t>CONSIDERANDO</w:t>
            </w:r>
          </w:p>
        </w:tc>
        <w:tc>
          <w:tcPr>
            <w:tcW w:w="6780" w:type="dxa"/>
            <w:tcBorders>
              <w:top w:val="nil"/>
              <w:bottom w:val="nil"/>
            </w:tcBorders>
          </w:tcPr>
          <w:p w:rsidR="00CA2049" w:rsidRDefault="00E5536D">
            <w:pPr>
              <w:pStyle w:val="TableParagraph"/>
              <w:spacing w:before="64"/>
              <w:ind w:left="79"/>
              <w:rPr>
                <w:sz w:val="24"/>
              </w:rPr>
            </w:pPr>
            <w:r>
              <w:rPr>
                <w:sz w:val="24"/>
              </w:rPr>
              <w:t>de</w:t>
            </w:r>
            <w:r>
              <w:rPr>
                <w:spacing w:val="60"/>
                <w:sz w:val="24"/>
              </w:rPr>
              <w:t xml:space="preserve"> </w:t>
            </w:r>
            <w:r>
              <w:rPr>
                <w:sz w:val="24"/>
              </w:rPr>
              <w:t>fecha</w:t>
            </w:r>
            <w:r>
              <w:rPr>
                <w:spacing w:val="60"/>
                <w:sz w:val="24"/>
              </w:rPr>
              <w:t xml:space="preserve"> </w:t>
            </w:r>
            <w:r>
              <w:rPr>
                <w:sz w:val="24"/>
              </w:rPr>
              <w:t>15</w:t>
            </w:r>
            <w:r>
              <w:rPr>
                <w:spacing w:val="60"/>
                <w:sz w:val="24"/>
              </w:rPr>
              <w:t xml:space="preserve"> </w:t>
            </w:r>
            <w:r>
              <w:rPr>
                <w:sz w:val="24"/>
              </w:rPr>
              <w:t>de</w:t>
            </w:r>
            <w:r>
              <w:rPr>
                <w:spacing w:val="60"/>
                <w:sz w:val="24"/>
              </w:rPr>
              <w:t xml:space="preserve"> </w:t>
            </w:r>
            <w:r>
              <w:rPr>
                <w:sz w:val="24"/>
              </w:rPr>
              <w:t>julio</w:t>
            </w:r>
            <w:r>
              <w:rPr>
                <w:spacing w:val="60"/>
                <w:sz w:val="24"/>
              </w:rPr>
              <w:t xml:space="preserve"> </w:t>
            </w:r>
            <w:r>
              <w:rPr>
                <w:sz w:val="24"/>
              </w:rPr>
              <w:t>del</w:t>
            </w:r>
            <w:r>
              <w:rPr>
                <w:spacing w:val="60"/>
                <w:sz w:val="24"/>
              </w:rPr>
              <w:t xml:space="preserve"> </w:t>
            </w:r>
            <w:r>
              <w:rPr>
                <w:sz w:val="24"/>
              </w:rPr>
              <w:t>2021,</w:t>
            </w:r>
            <w:r>
              <w:rPr>
                <w:spacing w:val="60"/>
                <w:sz w:val="24"/>
              </w:rPr>
              <w:t xml:space="preserve"> </w:t>
            </w:r>
            <w:r>
              <w:rPr>
                <w:sz w:val="24"/>
              </w:rPr>
              <w:t>que</w:t>
            </w:r>
            <w:r>
              <w:rPr>
                <w:spacing w:val="60"/>
                <w:sz w:val="24"/>
              </w:rPr>
              <w:t xml:space="preserve"> </w:t>
            </w:r>
            <w:r>
              <w:rPr>
                <w:sz w:val="24"/>
              </w:rPr>
              <w:t>declara</w:t>
            </w:r>
            <w:r>
              <w:rPr>
                <w:spacing w:val="60"/>
                <w:sz w:val="24"/>
              </w:rPr>
              <w:t xml:space="preserve"> </w:t>
            </w:r>
            <w:r>
              <w:rPr>
                <w:sz w:val="24"/>
              </w:rPr>
              <w:t>fundada</w:t>
            </w:r>
            <w:r>
              <w:rPr>
                <w:spacing w:val="60"/>
                <w:sz w:val="24"/>
              </w:rPr>
              <w:t xml:space="preserve"> </w:t>
            </w:r>
            <w:r>
              <w:rPr>
                <w:sz w:val="24"/>
              </w:rPr>
              <w:t>en</w:t>
            </w:r>
            <w:r>
              <w:rPr>
                <w:spacing w:val="60"/>
                <w:sz w:val="24"/>
              </w:rPr>
              <w:t xml:space="preserve"> </w:t>
            </w:r>
            <w:r>
              <w:rPr>
                <w:sz w:val="24"/>
              </w:rPr>
              <w:t>parte</w:t>
            </w:r>
            <w:r>
              <w:rPr>
                <w:spacing w:val="60"/>
                <w:sz w:val="24"/>
              </w:rPr>
              <w:t xml:space="preserve"> </w:t>
            </w:r>
            <w:r>
              <w:rPr>
                <w:spacing w:val="-5"/>
                <w:sz w:val="24"/>
              </w:rPr>
              <w:t>la</w:t>
            </w:r>
          </w:p>
        </w:tc>
      </w:tr>
      <w:tr w:rsidR="00CA2049">
        <w:trPr>
          <w:trHeight w:val="345"/>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E5536D">
            <w:pPr>
              <w:pStyle w:val="TableParagraph"/>
              <w:spacing w:line="271" w:lineRule="exact"/>
              <w:ind w:left="69"/>
              <w:rPr>
                <w:b/>
                <w:sz w:val="24"/>
              </w:rPr>
            </w:pPr>
            <w:r>
              <w:rPr>
                <w:b/>
                <w:sz w:val="24"/>
              </w:rPr>
              <w:t xml:space="preserve">S </w:t>
            </w:r>
            <w:r>
              <w:rPr>
                <w:b/>
                <w:spacing w:val="-2"/>
                <w:sz w:val="24"/>
              </w:rPr>
              <w:t>RELEVANTES</w:t>
            </w:r>
          </w:p>
        </w:tc>
        <w:tc>
          <w:tcPr>
            <w:tcW w:w="6780" w:type="dxa"/>
            <w:tcBorders>
              <w:top w:val="nil"/>
              <w:bottom w:val="nil"/>
            </w:tcBorders>
          </w:tcPr>
          <w:p w:rsidR="00CA2049" w:rsidRDefault="00E5536D">
            <w:pPr>
              <w:pStyle w:val="TableParagraph"/>
              <w:spacing w:line="271" w:lineRule="exact"/>
              <w:ind w:left="79"/>
              <w:rPr>
                <w:sz w:val="24"/>
              </w:rPr>
            </w:pPr>
            <w:r>
              <w:rPr>
                <w:sz w:val="24"/>
              </w:rPr>
              <w:t>demanda</w:t>
            </w:r>
            <w:r>
              <w:rPr>
                <w:spacing w:val="59"/>
                <w:sz w:val="24"/>
              </w:rPr>
              <w:t xml:space="preserve"> </w:t>
            </w:r>
            <w:r>
              <w:rPr>
                <w:sz w:val="24"/>
              </w:rPr>
              <w:t>interpuesta</w:t>
            </w:r>
            <w:r>
              <w:rPr>
                <w:spacing w:val="59"/>
                <w:sz w:val="24"/>
              </w:rPr>
              <w:t xml:space="preserve"> </w:t>
            </w:r>
            <w:r>
              <w:rPr>
                <w:sz w:val="24"/>
              </w:rPr>
              <w:t>por</w:t>
            </w:r>
            <w:r>
              <w:rPr>
                <w:spacing w:val="59"/>
                <w:sz w:val="24"/>
              </w:rPr>
              <w:t xml:space="preserve"> </w:t>
            </w:r>
            <w:r>
              <w:rPr>
                <w:sz w:val="24"/>
              </w:rPr>
              <w:t>Jorge</w:t>
            </w:r>
            <w:r>
              <w:rPr>
                <w:spacing w:val="60"/>
                <w:sz w:val="24"/>
              </w:rPr>
              <w:t xml:space="preserve"> </w:t>
            </w:r>
            <w:r>
              <w:rPr>
                <w:sz w:val="24"/>
              </w:rPr>
              <w:t>Colombino</w:t>
            </w:r>
            <w:r>
              <w:rPr>
                <w:spacing w:val="59"/>
                <w:sz w:val="24"/>
              </w:rPr>
              <w:t xml:space="preserve"> </w:t>
            </w:r>
            <w:r>
              <w:rPr>
                <w:sz w:val="24"/>
              </w:rPr>
              <w:t>López</w:t>
            </w:r>
            <w:r>
              <w:rPr>
                <w:spacing w:val="59"/>
                <w:sz w:val="24"/>
              </w:rPr>
              <w:t xml:space="preserve"> </w:t>
            </w:r>
            <w:r>
              <w:rPr>
                <w:sz w:val="24"/>
              </w:rPr>
              <w:t>Barrena</w:t>
            </w:r>
            <w:r>
              <w:rPr>
                <w:spacing w:val="45"/>
                <w:sz w:val="24"/>
              </w:rPr>
              <w:t xml:space="preserve"> </w:t>
            </w:r>
            <w:r>
              <w:rPr>
                <w:spacing w:val="-2"/>
                <w:sz w:val="24"/>
              </w:rPr>
              <w:t>contra</w:t>
            </w:r>
          </w:p>
        </w:tc>
      </w:tr>
      <w:tr w:rsidR="00CA2049">
        <w:trPr>
          <w:trHeight w:val="413"/>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Pesquera</w:t>
            </w:r>
            <w:r>
              <w:rPr>
                <w:spacing w:val="30"/>
                <w:sz w:val="24"/>
              </w:rPr>
              <w:t xml:space="preserve"> </w:t>
            </w:r>
            <w:r>
              <w:rPr>
                <w:sz w:val="24"/>
              </w:rPr>
              <w:t>Humacare</w:t>
            </w:r>
            <w:r>
              <w:rPr>
                <w:spacing w:val="30"/>
                <w:sz w:val="24"/>
              </w:rPr>
              <w:t xml:space="preserve"> </w:t>
            </w:r>
            <w:r>
              <w:rPr>
                <w:sz w:val="24"/>
              </w:rPr>
              <w:t>S.A.,</w:t>
            </w:r>
            <w:r>
              <w:rPr>
                <w:spacing w:val="30"/>
                <w:sz w:val="24"/>
              </w:rPr>
              <w:t xml:space="preserve"> </w:t>
            </w:r>
            <w:r>
              <w:rPr>
                <w:sz w:val="24"/>
              </w:rPr>
              <w:t>sobre</w:t>
            </w:r>
            <w:r>
              <w:rPr>
                <w:spacing w:val="30"/>
                <w:sz w:val="24"/>
              </w:rPr>
              <w:t xml:space="preserve"> </w:t>
            </w:r>
            <w:r>
              <w:rPr>
                <w:sz w:val="24"/>
              </w:rPr>
              <w:t>pago</w:t>
            </w:r>
            <w:r>
              <w:rPr>
                <w:spacing w:val="30"/>
                <w:sz w:val="24"/>
              </w:rPr>
              <w:t xml:space="preserve"> </w:t>
            </w:r>
            <w:r>
              <w:rPr>
                <w:sz w:val="24"/>
              </w:rPr>
              <w:t>de</w:t>
            </w:r>
            <w:r>
              <w:rPr>
                <w:spacing w:val="30"/>
                <w:sz w:val="24"/>
              </w:rPr>
              <w:t xml:space="preserve"> </w:t>
            </w:r>
            <w:r>
              <w:rPr>
                <w:sz w:val="24"/>
              </w:rPr>
              <w:t>subsidios</w:t>
            </w:r>
            <w:r>
              <w:rPr>
                <w:spacing w:val="30"/>
                <w:sz w:val="24"/>
              </w:rPr>
              <w:t xml:space="preserve"> </w:t>
            </w:r>
            <w:r>
              <w:rPr>
                <w:sz w:val="24"/>
              </w:rPr>
              <w:t>por</w:t>
            </w:r>
            <w:r>
              <w:rPr>
                <w:spacing w:val="15"/>
                <w:sz w:val="24"/>
              </w:rPr>
              <w:t xml:space="preserve"> </w:t>
            </w:r>
            <w:r>
              <w:rPr>
                <w:spacing w:val="-2"/>
                <w:sz w:val="24"/>
              </w:rPr>
              <w:t>incapacidad</w:t>
            </w:r>
          </w:p>
        </w:tc>
      </w:tr>
      <w:tr w:rsidR="00CA2049">
        <w:trPr>
          <w:trHeight w:val="413"/>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temporal;</w:t>
            </w:r>
            <w:r>
              <w:rPr>
                <w:spacing w:val="15"/>
                <w:sz w:val="24"/>
              </w:rPr>
              <w:t xml:space="preserve"> </w:t>
            </w:r>
            <w:r>
              <w:rPr>
                <w:sz w:val="24"/>
              </w:rPr>
              <w:t>en</w:t>
            </w:r>
            <w:r>
              <w:rPr>
                <w:spacing w:val="15"/>
                <w:sz w:val="24"/>
              </w:rPr>
              <w:t xml:space="preserve"> </w:t>
            </w:r>
            <w:r>
              <w:rPr>
                <w:sz w:val="24"/>
              </w:rPr>
              <w:t>consecuencia,</w:t>
            </w:r>
            <w:r>
              <w:rPr>
                <w:spacing w:val="15"/>
                <w:sz w:val="24"/>
              </w:rPr>
              <w:t xml:space="preserve"> </w:t>
            </w:r>
            <w:r>
              <w:rPr>
                <w:sz w:val="24"/>
              </w:rPr>
              <w:t>se</w:t>
            </w:r>
            <w:r>
              <w:rPr>
                <w:spacing w:val="15"/>
                <w:sz w:val="24"/>
              </w:rPr>
              <w:t xml:space="preserve"> </w:t>
            </w:r>
            <w:r>
              <w:rPr>
                <w:sz w:val="24"/>
              </w:rPr>
              <w:t>ordena</w:t>
            </w:r>
            <w:r>
              <w:rPr>
                <w:spacing w:val="15"/>
                <w:sz w:val="24"/>
              </w:rPr>
              <w:t xml:space="preserve"> </w:t>
            </w:r>
            <w:r>
              <w:rPr>
                <w:sz w:val="24"/>
              </w:rPr>
              <w:t xml:space="preserve">que la demandada cumpla </w:t>
            </w:r>
            <w:r>
              <w:rPr>
                <w:spacing w:val="-5"/>
                <w:sz w:val="24"/>
              </w:rPr>
              <w:t>con</w:t>
            </w:r>
          </w:p>
        </w:tc>
      </w:tr>
      <w:tr w:rsidR="00CA2049">
        <w:trPr>
          <w:trHeight w:val="413"/>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b/>
                <w:sz w:val="24"/>
              </w:rPr>
            </w:pPr>
            <w:r>
              <w:rPr>
                <w:sz w:val="24"/>
              </w:rPr>
              <w:t>el</w:t>
            </w:r>
            <w:r>
              <w:rPr>
                <w:spacing w:val="37"/>
                <w:sz w:val="24"/>
              </w:rPr>
              <w:t xml:space="preserve">  </w:t>
            </w:r>
            <w:r>
              <w:rPr>
                <w:sz w:val="24"/>
              </w:rPr>
              <w:t>pago</w:t>
            </w:r>
            <w:r>
              <w:rPr>
                <w:spacing w:val="38"/>
                <w:sz w:val="24"/>
              </w:rPr>
              <w:t xml:space="preserve">  </w:t>
            </w:r>
            <w:r>
              <w:rPr>
                <w:sz w:val="24"/>
              </w:rPr>
              <w:t>de</w:t>
            </w:r>
            <w:r>
              <w:rPr>
                <w:spacing w:val="37"/>
                <w:sz w:val="24"/>
              </w:rPr>
              <w:t xml:space="preserve">  </w:t>
            </w:r>
            <w:r>
              <w:rPr>
                <w:sz w:val="24"/>
              </w:rPr>
              <w:t>la</w:t>
            </w:r>
            <w:r>
              <w:rPr>
                <w:spacing w:val="38"/>
                <w:sz w:val="24"/>
              </w:rPr>
              <w:t xml:space="preserve">  </w:t>
            </w:r>
            <w:r>
              <w:rPr>
                <w:sz w:val="24"/>
              </w:rPr>
              <w:t>suma</w:t>
            </w:r>
            <w:r>
              <w:rPr>
                <w:spacing w:val="37"/>
                <w:sz w:val="24"/>
              </w:rPr>
              <w:t xml:space="preserve">  </w:t>
            </w:r>
            <w:r>
              <w:rPr>
                <w:sz w:val="24"/>
              </w:rPr>
              <w:t>de</w:t>
            </w:r>
            <w:r>
              <w:rPr>
                <w:spacing w:val="38"/>
                <w:sz w:val="24"/>
              </w:rPr>
              <w:t xml:space="preserve">  </w:t>
            </w:r>
            <w:r>
              <w:rPr>
                <w:b/>
                <w:sz w:val="24"/>
              </w:rPr>
              <w:t>S/</w:t>
            </w:r>
            <w:r>
              <w:rPr>
                <w:b/>
                <w:spacing w:val="37"/>
                <w:sz w:val="24"/>
              </w:rPr>
              <w:t xml:space="preserve">  </w:t>
            </w:r>
            <w:r>
              <w:rPr>
                <w:b/>
                <w:sz w:val="24"/>
              </w:rPr>
              <w:t>26,022.69</w:t>
            </w:r>
            <w:r>
              <w:rPr>
                <w:b/>
                <w:spacing w:val="38"/>
                <w:sz w:val="24"/>
              </w:rPr>
              <w:t xml:space="preserve">  </w:t>
            </w:r>
            <w:r>
              <w:rPr>
                <w:b/>
                <w:sz w:val="24"/>
              </w:rPr>
              <w:t>(VEINTISÉIS</w:t>
            </w:r>
            <w:r>
              <w:rPr>
                <w:b/>
                <w:spacing w:val="37"/>
                <w:sz w:val="24"/>
              </w:rPr>
              <w:t xml:space="preserve">  </w:t>
            </w:r>
            <w:r>
              <w:rPr>
                <w:b/>
                <w:spacing w:val="-5"/>
                <w:sz w:val="24"/>
              </w:rPr>
              <w:t>MIL</w:t>
            </w:r>
          </w:p>
        </w:tc>
      </w:tr>
      <w:tr w:rsidR="00CA2049">
        <w:trPr>
          <w:trHeight w:val="414"/>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b/>
                <w:sz w:val="24"/>
              </w:rPr>
              <w:t>VEINTIDÓS</w:t>
            </w:r>
            <w:r>
              <w:rPr>
                <w:b/>
                <w:spacing w:val="75"/>
                <w:sz w:val="24"/>
              </w:rPr>
              <w:t xml:space="preserve"> </w:t>
            </w:r>
            <w:r>
              <w:rPr>
                <w:b/>
                <w:sz w:val="24"/>
              </w:rPr>
              <w:t>Y</w:t>
            </w:r>
            <w:r>
              <w:rPr>
                <w:b/>
                <w:spacing w:val="75"/>
                <w:sz w:val="24"/>
              </w:rPr>
              <w:t xml:space="preserve"> </w:t>
            </w:r>
            <w:r>
              <w:rPr>
                <w:b/>
                <w:sz w:val="24"/>
              </w:rPr>
              <w:t>69/100</w:t>
            </w:r>
            <w:r>
              <w:rPr>
                <w:b/>
                <w:spacing w:val="75"/>
                <w:sz w:val="24"/>
              </w:rPr>
              <w:t xml:space="preserve"> </w:t>
            </w:r>
            <w:r>
              <w:rPr>
                <w:b/>
                <w:sz w:val="24"/>
              </w:rPr>
              <w:t>SOLES)</w:t>
            </w:r>
            <w:r>
              <w:rPr>
                <w:sz w:val="24"/>
              </w:rPr>
              <w:t>,</w:t>
            </w:r>
            <w:r>
              <w:rPr>
                <w:spacing w:val="75"/>
                <w:sz w:val="24"/>
              </w:rPr>
              <w:t xml:space="preserve"> </w:t>
            </w:r>
            <w:r>
              <w:rPr>
                <w:sz w:val="24"/>
              </w:rPr>
              <w:t>por</w:t>
            </w:r>
            <w:r>
              <w:rPr>
                <w:spacing w:val="75"/>
                <w:sz w:val="24"/>
              </w:rPr>
              <w:t xml:space="preserve"> </w:t>
            </w:r>
            <w:r>
              <w:rPr>
                <w:sz w:val="24"/>
              </w:rPr>
              <w:t>dicho</w:t>
            </w:r>
            <w:r>
              <w:rPr>
                <w:spacing w:val="75"/>
                <w:sz w:val="24"/>
              </w:rPr>
              <w:t xml:space="preserve"> </w:t>
            </w:r>
            <w:r>
              <w:rPr>
                <w:sz w:val="24"/>
              </w:rPr>
              <w:t>concepto,</w:t>
            </w:r>
            <w:r>
              <w:rPr>
                <w:spacing w:val="75"/>
                <w:sz w:val="24"/>
              </w:rPr>
              <w:t xml:space="preserve"> </w:t>
            </w:r>
            <w:r>
              <w:rPr>
                <w:sz w:val="24"/>
              </w:rPr>
              <w:t>más</w:t>
            </w:r>
            <w:r>
              <w:rPr>
                <w:spacing w:val="75"/>
                <w:sz w:val="24"/>
              </w:rPr>
              <w:t xml:space="preserve"> </w:t>
            </w:r>
            <w:r>
              <w:rPr>
                <w:spacing w:val="-5"/>
                <w:sz w:val="24"/>
              </w:rPr>
              <w:t>los</w:t>
            </w:r>
          </w:p>
        </w:tc>
      </w:tr>
      <w:tr w:rsidR="00CA2049">
        <w:trPr>
          <w:trHeight w:val="413"/>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intereses</w:t>
            </w:r>
            <w:r>
              <w:rPr>
                <w:spacing w:val="45"/>
                <w:sz w:val="24"/>
              </w:rPr>
              <w:t xml:space="preserve"> </w:t>
            </w:r>
            <w:r>
              <w:rPr>
                <w:sz w:val="24"/>
              </w:rPr>
              <w:t>legales</w:t>
            </w:r>
            <w:r>
              <w:rPr>
                <w:spacing w:val="45"/>
                <w:sz w:val="24"/>
              </w:rPr>
              <w:t xml:space="preserve"> </w:t>
            </w:r>
            <w:r>
              <w:rPr>
                <w:sz w:val="24"/>
              </w:rPr>
              <w:t>y</w:t>
            </w:r>
            <w:r>
              <w:rPr>
                <w:spacing w:val="45"/>
                <w:sz w:val="24"/>
              </w:rPr>
              <w:t xml:space="preserve"> </w:t>
            </w:r>
            <w:r>
              <w:rPr>
                <w:sz w:val="24"/>
              </w:rPr>
              <w:t>costas</w:t>
            </w:r>
            <w:r>
              <w:rPr>
                <w:spacing w:val="30"/>
                <w:sz w:val="24"/>
              </w:rPr>
              <w:t xml:space="preserve"> </w:t>
            </w:r>
            <w:r>
              <w:rPr>
                <w:sz w:val="24"/>
              </w:rPr>
              <w:t>del</w:t>
            </w:r>
            <w:r>
              <w:rPr>
                <w:spacing w:val="30"/>
                <w:sz w:val="24"/>
              </w:rPr>
              <w:t xml:space="preserve"> </w:t>
            </w:r>
            <w:r>
              <w:rPr>
                <w:sz w:val="24"/>
              </w:rPr>
              <w:t>proceso</w:t>
            </w:r>
            <w:r>
              <w:rPr>
                <w:spacing w:val="30"/>
                <w:sz w:val="24"/>
              </w:rPr>
              <w:t xml:space="preserve"> </w:t>
            </w:r>
            <w:r>
              <w:rPr>
                <w:sz w:val="24"/>
              </w:rPr>
              <w:t>a</w:t>
            </w:r>
            <w:r>
              <w:rPr>
                <w:spacing w:val="30"/>
                <w:sz w:val="24"/>
              </w:rPr>
              <w:t xml:space="preserve"> </w:t>
            </w:r>
            <w:r>
              <w:rPr>
                <w:sz w:val="24"/>
              </w:rPr>
              <w:t>liquidarse</w:t>
            </w:r>
            <w:r>
              <w:rPr>
                <w:spacing w:val="30"/>
                <w:sz w:val="24"/>
              </w:rPr>
              <w:t xml:space="preserve"> </w:t>
            </w:r>
            <w:r>
              <w:rPr>
                <w:sz w:val="24"/>
              </w:rPr>
              <w:t>en</w:t>
            </w:r>
            <w:r>
              <w:rPr>
                <w:spacing w:val="30"/>
                <w:sz w:val="24"/>
              </w:rPr>
              <w:t xml:space="preserve"> </w:t>
            </w:r>
            <w:r>
              <w:rPr>
                <w:sz w:val="24"/>
              </w:rPr>
              <w:t>ejecución</w:t>
            </w:r>
            <w:r>
              <w:rPr>
                <w:spacing w:val="30"/>
                <w:sz w:val="24"/>
              </w:rPr>
              <w:t xml:space="preserve"> </w:t>
            </w:r>
            <w:r>
              <w:rPr>
                <w:spacing w:val="-5"/>
                <w:sz w:val="24"/>
              </w:rPr>
              <w:t>de</w:t>
            </w:r>
          </w:p>
        </w:tc>
      </w:tr>
      <w:tr w:rsidR="00CA2049">
        <w:trPr>
          <w:trHeight w:val="413"/>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3"/>
              <w:ind w:left="79"/>
              <w:rPr>
                <w:sz w:val="24"/>
              </w:rPr>
            </w:pPr>
            <w:r>
              <w:rPr>
                <w:sz w:val="24"/>
              </w:rPr>
              <w:t>sentencia;</w:t>
            </w:r>
            <w:r>
              <w:rPr>
                <w:spacing w:val="60"/>
                <w:w w:val="150"/>
                <w:sz w:val="24"/>
              </w:rPr>
              <w:t xml:space="preserve"> </w:t>
            </w:r>
            <w:r>
              <w:rPr>
                <w:sz w:val="24"/>
              </w:rPr>
              <w:t>fijándose</w:t>
            </w:r>
            <w:r>
              <w:rPr>
                <w:spacing w:val="60"/>
                <w:w w:val="150"/>
                <w:sz w:val="24"/>
              </w:rPr>
              <w:t xml:space="preserve"> </w:t>
            </w:r>
            <w:r>
              <w:rPr>
                <w:sz w:val="24"/>
              </w:rPr>
              <w:t>como</w:t>
            </w:r>
            <w:r>
              <w:rPr>
                <w:spacing w:val="60"/>
                <w:w w:val="150"/>
                <w:sz w:val="24"/>
              </w:rPr>
              <w:t xml:space="preserve"> </w:t>
            </w:r>
            <w:r>
              <w:rPr>
                <w:sz w:val="24"/>
              </w:rPr>
              <w:t>costos</w:t>
            </w:r>
            <w:r>
              <w:rPr>
                <w:spacing w:val="60"/>
                <w:w w:val="150"/>
                <w:sz w:val="24"/>
              </w:rPr>
              <w:t xml:space="preserve"> </w:t>
            </w:r>
            <w:r>
              <w:rPr>
                <w:sz w:val="24"/>
              </w:rPr>
              <w:t>del</w:t>
            </w:r>
            <w:r>
              <w:rPr>
                <w:spacing w:val="60"/>
                <w:w w:val="150"/>
                <w:sz w:val="24"/>
              </w:rPr>
              <w:t xml:space="preserve"> </w:t>
            </w:r>
            <w:r>
              <w:rPr>
                <w:sz w:val="24"/>
              </w:rPr>
              <w:t>proceso</w:t>
            </w:r>
            <w:r>
              <w:rPr>
                <w:spacing w:val="60"/>
                <w:w w:val="150"/>
                <w:sz w:val="24"/>
              </w:rPr>
              <w:t xml:space="preserve"> </w:t>
            </w:r>
            <w:r>
              <w:rPr>
                <w:sz w:val="24"/>
              </w:rPr>
              <w:t>el</w:t>
            </w:r>
            <w:r>
              <w:rPr>
                <w:spacing w:val="60"/>
                <w:w w:val="150"/>
                <w:sz w:val="24"/>
              </w:rPr>
              <w:t xml:space="preserve"> </w:t>
            </w:r>
            <w:r>
              <w:rPr>
                <w:sz w:val="24"/>
              </w:rPr>
              <w:t>10%</w:t>
            </w:r>
            <w:r>
              <w:rPr>
                <w:spacing w:val="60"/>
                <w:w w:val="150"/>
                <w:sz w:val="24"/>
              </w:rPr>
              <w:t xml:space="preserve"> </w:t>
            </w:r>
            <w:r>
              <w:rPr>
                <w:sz w:val="24"/>
              </w:rPr>
              <w:t>de</w:t>
            </w:r>
            <w:r>
              <w:rPr>
                <w:spacing w:val="60"/>
                <w:w w:val="150"/>
                <w:sz w:val="24"/>
              </w:rPr>
              <w:t xml:space="preserve"> </w:t>
            </w:r>
            <w:r>
              <w:rPr>
                <w:spacing w:val="-4"/>
                <w:sz w:val="24"/>
              </w:rPr>
              <w:t>todo</w:t>
            </w:r>
          </w:p>
        </w:tc>
      </w:tr>
      <w:tr w:rsidR="00CA2049">
        <w:trPr>
          <w:trHeight w:val="414"/>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concepto</w:t>
            </w:r>
            <w:r>
              <w:rPr>
                <w:spacing w:val="29"/>
                <w:sz w:val="24"/>
              </w:rPr>
              <w:t xml:space="preserve"> </w:t>
            </w:r>
            <w:r>
              <w:rPr>
                <w:sz w:val="24"/>
              </w:rPr>
              <w:t>que</w:t>
            </w:r>
            <w:r>
              <w:rPr>
                <w:spacing w:val="30"/>
                <w:sz w:val="24"/>
              </w:rPr>
              <w:t xml:space="preserve"> </w:t>
            </w:r>
            <w:r>
              <w:rPr>
                <w:sz w:val="24"/>
              </w:rPr>
              <w:t>se</w:t>
            </w:r>
            <w:r>
              <w:rPr>
                <w:spacing w:val="29"/>
                <w:sz w:val="24"/>
              </w:rPr>
              <w:t xml:space="preserve"> </w:t>
            </w:r>
            <w:r>
              <w:rPr>
                <w:sz w:val="24"/>
              </w:rPr>
              <w:t>otorgue</w:t>
            </w:r>
            <w:r>
              <w:rPr>
                <w:spacing w:val="30"/>
                <w:sz w:val="24"/>
              </w:rPr>
              <w:t xml:space="preserve"> </w:t>
            </w:r>
            <w:r>
              <w:rPr>
                <w:sz w:val="24"/>
              </w:rPr>
              <w:t>en</w:t>
            </w:r>
            <w:r>
              <w:rPr>
                <w:spacing w:val="29"/>
                <w:sz w:val="24"/>
              </w:rPr>
              <w:t xml:space="preserve"> </w:t>
            </w:r>
            <w:r>
              <w:rPr>
                <w:sz w:val="24"/>
              </w:rPr>
              <w:t>el</w:t>
            </w:r>
            <w:r>
              <w:rPr>
                <w:spacing w:val="30"/>
                <w:sz w:val="24"/>
              </w:rPr>
              <w:t xml:space="preserve"> </w:t>
            </w:r>
            <w:r>
              <w:rPr>
                <w:sz w:val="24"/>
              </w:rPr>
              <w:t>presente</w:t>
            </w:r>
            <w:r>
              <w:rPr>
                <w:spacing w:val="14"/>
                <w:sz w:val="24"/>
              </w:rPr>
              <w:t xml:space="preserve"> </w:t>
            </w:r>
            <w:r>
              <w:rPr>
                <w:sz w:val="24"/>
              </w:rPr>
              <w:t>proceso,</w:t>
            </w:r>
            <w:r>
              <w:rPr>
                <w:spacing w:val="15"/>
                <w:sz w:val="24"/>
              </w:rPr>
              <w:t xml:space="preserve"> </w:t>
            </w:r>
            <w:r>
              <w:rPr>
                <w:sz w:val="24"/>
              </w:rPr>
              <w:t>más</w:t>
            </w:r>
            <w:r>
              <w:rPr>
                <w:spacing w:val="15"/>
                <w:sz w:val="24"/>
              </w:rPr>
              <w:t xml:space="preserve"> </w:t>
            </w:r>
            <w:r>
              <w:rPr>
                <w:sz w:val="24"/>
              </w:rPr>
              <w:t>el</w:t>
            </w:r>
            <w:r>
              <w:rPr>
                <w:spacing w:val="14"/>
                <w:sz w:val="24"/>
              </w:rPr>
              <w:t xml:space="preserve"> </w:t>
            </w:r>
            <w:r>
              <w:rPr>
                <w:sz w:val="24"/>
              </w:rPr>
              <w:t>5%</w:t>
            </w:r>
            <w:r>
              <w:rPr>
                <w:spacing w:val="15"/>
                <w:sz w:val="24"/>
              </w:rPr>
              <w:t xml:space="preserve"> </w:t>
            </w:r>
            <w:r>
              <w:rPr>
                <w:sz w:val="24"/>
              </w:rPr>
              <w:t>de</w:t>
            </w:r>
            <w:r>
              <w:rPr>
                <w:spacing w:val="15"/>
                <w:sz w:val="24"/>
              </w:rPr>
              <w:t xml:space="preserve"> </w:t>
            </w:r>
            <w:r>
              <w:rPr>
                <w:spacing w:val="-4"/>
                <w:sz w:val="24"/>
              </w:rPr>
              <w:t>esta</w:t>
            </w:r>
          </w:p>
        </w:tc>
      </w:tr>
      <w:tr w:rsidR="00CA2049">
        <w:trPr>
          <w:trHeight w:val="413"/>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 xml:space="preserve">última cantidad para el Colegio de Abogados del Santa, </w:t>
            </w:r>
            <w:r>
              <w:rPr>
                <w:spacing w:val="-2"/>
                <w:sz w:val="24"/>
              </w:rPr>
              <w:t>confirmando</w:t>
            </w:r>
          </w:p>
        </w:tc>
      </w:tr>
      <w:tr w:rsidR="00CA2049">
        <w:trPr>
          <w:trHeight w:val="413"/>
        </w:trPr>
        <w:tc>
          <w:tcPr>
            <w:tcW w:w="4120" w:type="dxa"/>
            <w:gridSpan w:val="2"/>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el</w:t>
            </w:r>
            <w:r>
              <w:rPr>
                <w:spacing w:val="30"/>
                <w:sz w:val="24"/>
              </w:rPr>
              <w:t xml:space="preserve"> </w:t>
            </w:r>
            <w:r>
              <w:rPr>
                <w:sz w:val="24"/>
              </w:rPr>
              <w:t>criterio</w:t>
            </w:r>
            <w:r>
              <w:rPr>
                <w:spacing w:val="15"/>
                <w:sz w:val="24"/>
              </w:rPr>
              <w:t xml:space="preserve"> </w:t>
            </w:r>
            <w:r>
              <w:rPr>
                <w:sz w:val="24"/>
              </w:rPr>
              <w:t>aplicado</w:t>
            </w:r>
            <w:r>
              <w:rPr>
                <w:spacing w:val="15"/>
                <w:sz w:val="24"/>
              </w:rPr>
              <w:t xml:space="preserve"> </w:t>
            </w:r>
            <w:r>
              <w:rPr>
                <w:sz w:val="24"/>
              </w:rPr>
              <w:t>por</w:t>
            </w:r>
            <w:r>
              <w:rPr>
                <w:spacing w:val="15"/>
                <w:sz w:val="24"/>
              </w:rPr>
              <w:t xml:space="preserve"> </w:t>
            </w:r>
            <w:r>
              <w:rPr>
                <w:sz w:val="24"/>
              </w:rPr>
              <w:t>el</w:t>
            </w:r>
            <w:r>
              <w:rPr>
                <w:spacing w:val="15"/>
                <w:sz w:val="24"/>
              </w:rPr>
              <w:t xml:space="preserve"> </w:t>
            </w:r>
            <w:r>
              <w:rPr>
                <w:sz w:val="24"/>
              </w:rPr>
              <w:t>juez</w:t>
            </w:r>
            <w:r>
              <w:rPr>
                <w:spacing w:val="15"/>
                <w:sz w:val="24"/>
              </w:rPr>
              <w:t xml:space="preserve"> </w:t>
            </w:r>
            <w:r>
              <w:rPr>
                <w:sz w:val="24"/>
              </w:rPr>
              <w:t>de</w:t>
            </w:r>
            <w:r>
              <w:rPr>
                <w:spacing w:val="15"/>
                <w:sz w:val="24"/>
              </w:rPr>
              <w:t xml:space="preserve"> </w:t>
            </w:r>
            <w:r>
              <w:rPr>
                <w:sz w:val="24"/>
              </w:rPr>
              <w:t>primera</w:t>
            </w:r>
            <w:r>
              <w:rPr>
                <w:spacing w:val="15"/>
                <w:sz w:val="24"/>
              </w:rPr>
              <w:t xml:space="preserve"> </w:t>
            </w:r>
            <w:r>
              <w:rPr>
                <w:sz w:val="24"/>
              </w:rPr>
              <w:t>instancia,</w:t>
            </w:r>
            <w:r>
              <w:rPr>
                <w:spacing w:val="15"/>
                <w:sz w:val="24"/>
              </w:rPr>
              <w:t xml:space="preserve"> </w:t>
            </w:r>
            <w:r>
              <w:rPr>
                <w:sz w:val="24"/>
              </w:rPr>
              <w:t>al</w:t>
            </w:r>
            <w:r>
              <w:rPr>
                <w:spacing w:val="15"/>
                <w:sz w:val="24"/>
              </w:rPr>
              <w:t xml:space="preserve"> </w:t>
            </w:r>
            <w:r>
              <w:rPr>
                <w:sz w:val="24"/>
              </w:rPr>
              <w:t>indicar</w:t>
            </w:r>
            <w:r>
              <w:rPr>
                <w:spacing w:val="15"/>
                <w:sz w:val="24"/>
              </w:rPr>
              <w:t xml:space="preserve"> </w:t>
            </w:r>
            <w:r>
              <w:rPr>
                <w:spacing w:val="-2"/>
                <w:sz w:val="24"/>
              </w:rPr>
              <w:t>entre</w:t>
            </w:r>
          </w:p>
        </w:tc>
      </w:tr>
      <w:tr w:rsidR="00CA2049">
        <w:trPr>
          <w:trHeight w:val="472"/>
        </w:trPr>
        <w:tc>
          <w:tcPr>
            <w:tcW w:w="4120" w:type="dxa"/>
            <w:gridSpan w:val="2"/>
            <w:tcBorders>
              <w:top w:val="nil"/>
            </w:tcBorders>
          </w:tcPr>
          <w:p w:rsidR="00CA2049" w:rsidRDefault="00CA2049">
            <w:pPr>
              <w:pStyle w:val="TableParagraph"/>
              <w:rPr>
                <w:sz w:val="24"/>
              </w:rPr>
            </w:pPr>
          </w:p>
        </w:tc>
        <w:tc>
          <w:tcPr>
            <w:tcW w:w="2240" w:type="dxa"/>
            <w:tcBorders>
              <w:top w:val="nil"/>
            </w:tcBorders>
          </w:tcPr>
          <w:p w:rsidR="00CA2049" w:rsidRDefault="00CA2049">
            <w:pPr>
              <w:pStyle w:val="TableParagraph"/>
              <w:rPr>
                <w:sz w:val="24"/>
              </w:rPr>
            </w:pPr>
          </w:p>
        </w:tc>
        <w:tc>
          <w:tcPr>
            <w:tcW w:w="6780" w:type="dxa"/>
            <w:tcBorders>
              <w:top w:val="nil"/>
            </w:tcBorders>
          </w:tcPr>
          <w:p w:rsidR="00CA2049" w:rsidRDefault="00E5536D">
            <w:pPr>
              <w:pStyle w:val="TableParagraph"/>
              <w:spacing w:before="64"/>
              <w:ind w:left="79"/>
              <w:rPr>
                <w:sz w:val="24"/>
              </w:rPr>
            </w:pPr>
            <w:r>
              <w:rPr>
                <w:sz w:val="24"/>
              </w:rPr>
              <w:t xml:space="preserve">otros, </w:t>
            </w:r>
            <w:r>
              <w:rPr>
                <w:spacing w:val="-4"/>
                <w:sz w:val="24"/>
              </w:rPr>
              <w:t>que:</w:t>
            </w:r>
          </w:p>
        </w:tc>
      </w:tr>
    </w:tbl>
    <w:p w:rsidR="00CA2049" w:rsidRDefault="00CA2049">
      <w:pPr>
        <w:pStyle w:val="TableParagrap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2240"/>
        <w:gridCol w:w="6780"/>
      </w:tblGrid>
      <w:tr w:rsidR="00CA2049">
        <w:trPr>
          <w:trHeight w:val="7019"/>
        </w:trPr>
        <w:tc>
          <w:tcPr>
            <w:tcW w:w="4120" w:type="dxa"/>
          </w:tcPr>
          <w:p w:rsidR="00CA2049" w:rsidRDefault="00CA2049">
            <w:pPr>
              <w:pStyle w:val="TableParagraph"/>
              <w:rPr>
                <w:sz w:val="24"/>
              </w:rPr>
            </w:pPr>
          </w:p>
        </w:tc>
        <w:tc>
          <w:tcPr>
            <w:tcW w:w="2240" w:type="dxa"/>
          </w:tcPr>
          <w:p w:rsidR="00CA2049" w:rsidRDefault="00CA2049">
            <w:pPr>
              <w:pStyle w:val="TableParagraph"/>
              <w:rPr>
                <w:sz w:val="24"/>
              </w:rPr>
            </w:pPr>
          </w:p>
        </w:tc>
        <w:tc>
          <w:tcPr>
            <w:tcW w:w="6780" w:type="dxa"/>
          </w:tcPr>
          <w:p w:rsidR="00CA2049" w:rsidRDefault="00E5536D">
            <w:pPr>
              <w:pStyle w:val="TableParagraph"/>
              <w:spacing w:line="360" w:lineRule="auto"/>
              <w:ind w:left="79" w:right="-44"/>
              <w:jc w:val="both"/>
              <w:rPr>
                <w:sz w:val="24"/>
              </w:rPr>
            </w:pPr>
            <w:r>
              <w:rPr>
                <w:b/>
                <w:sz w:val="24"/>
              </w:rPr>
              <w:t>“</w:t>
            </w:r>
            <w:r>
              <w:rPr>
                <w:sz w:val="24"/>
              </w:rPr>
              <w:t>Que, en cuanto a la liquidación efectuada por el Juzgador, se</w:t>
            </w:r>
            <w:r>
              <w:rPr>
                <w:spacing w:val="40"/>
                <w:sz w:val="24"/>
              </w:rPr>
              <w:t xml:space="preserve"> </w:t>
            </w:r>
            <w:r>
              <w:rPr>
                <w:sz w:val="24"/>
              </w:rPr>
              <w:t>verifica que ésta se ha realizado teniendo en cuenta</w:t>
            </w:r>
            <w:r>
              <w:rPr>
                <w:spacing w:val="-3"/>
                <w:sz w:val="24"/>
              </w:rPr>
              <w:t xml:space="preserve"> </w:t>
            </w:r>
            <w:r>
              <w:rPr>
                <w:sz w:val="24"/>
              </w:rPr>
              <w:t>el</w:t>
            </w:r>
            <w:r>
              <w:rPr>
                <w:spacing w:val="-3"/>
                <w:sz w:val="24"/>
              </w:rPr>
              <w:t xml:space="preserve"> </w:t>
            </w:r>
            <w:r>
              <w:rPr>
                <w:sz w:val="24"/>
              </w:rPr>
              <w:t>procedimiento establecido en el artículo 12º de la Ley Nº 26790 y 15 del</w:t>
            </w:r>
            <w:r>
              <w:rPr>
                <w:spacing w:val="40"/>
                <w:sz w:val="24"/>
              </w:rPr>
              <w:t xml:space="preserve"> </w:t>
            </w:r>
            <w:r>
              <w:rPr>
                <w:sz w:val="24"/>
              </w:rPr>
              <w:t>Reglamento</w:t>
            </w:r>
            <w:r>
              <w:rPr>
                <w:spacing w:val="-4"/>
                <w:sz w:val="24"/>
              </w:rPr>
              <w:t xml:space="preserve"> </w:t>
            </w:r>
            <w:r>
              <w:rPr>
                <w:sz w:val="24"/>
              </w:rPr>
              <w:t>(citado</w:t>
            </w:r>
            <w:r>
              <w:rPr>
                <w:spacing w:val="-4"/>
                <w:sz w:val="24"/>
              </w:rPr>
              <w:t xml:space="preserve"> </w:t>
            </w:r>
            <w:r>
              <w:rPr>
                <w:sz w:val="24"/>
              </w:rPr>
              <w:t>en</w:t>
            </w:r>
            <w:r>
              <w:rPr>
                <w:spacing w:val="-4"/>
                <w:sz w:val="24"/>
              </w:rPr>
              <w:t xml:space="preserve"> </w:t>
            </w:r>
            <w:r>
              <w:rPr>
                <w:sz w:val="24"/>
              </w:rPr>
              <w:t>los</w:t>
            </w:r>
            <w:r>
              <w:rPr>
                <w:spacing w:val="-4"/>
                <w:sz w:val="24"/>
              </w:rPr>
              <w:t xml:space="preserve"> </w:t>
            </w:r>
            <w:r>
              <w:rPr>
                <w:sz w:val="24"/>
              </w:rPr>
              <w:t>considerandos</w:t>
            </w:r>
            <w:r>
              <w:rPr>
                <w:spacing w:val="-4"/>
                <w:sz w:val="24"/>
              </w:rPr>
              <w:t xml:space="preserve"> </w:t>
            </w:r>
            <w:r>
              <w:rPr>
                <w:sz w:val="24"/>
              </w:rPr>
              <w:t>supra);</w:t>
            </w:r>
            <w:r>
              <w:rPr>
                <w:spacing w:val="-4"/>
                <w:sz w:val="24"/>
              </w:rPr>
              <w:t xml:space="preserve"> </w:t>
            </w:r>
            <w:r>
              <w:rPr>
                <w:sz w:val="24"/>
              </w:rPr>
              <w:t>esto</w:t>
            </w:r>
            <w:r>
              <w:rPr>
                <w:spacing w:val="-4"/>
                <w:sz w:val="24"/>
              </w:rPr>
              <w:t xml:space="preserve"> </w:t>
            </w:r>
            <w:r>
              <w:rPr>
                <w:sz w:val="24"/>
              </w:rPr>
              <w:t>es,</w:t>
            </w:r>
            <w:r>
              <w:rPr>
                <w:spacing w:val="-4"/>
                <w:sz w:val="24"/>
              </w:rPr>
              <w:t xml:space="preserve"> </w:t>
            </w:r>
            <w:r>
              <w:rPr>
                <w:sz w:val="24"/>
              </w:rPr>
              <w:t>en</w:t>
            </w:r>
            <w:r>
              <w:rPr>
                <w:spacing w:val="-4"/>
                <w:sz w:val="24"/>
              </w:rPr>
              <w:t xml:space="preserve"> </w:t>
            </w:r>
            <w:r>
              <w:rPr>
                <w:sz w:val="24"/>
              </w:rPr>
              <w:t>base</w:t>
            </w:r>
            <w:r>
              <w:rPr>
                <w:spacing w:val="-4"/>
                <w:sz w:val="24"/>
              </w:rPr>
              <w:t xml:space="preserve"> </w:t>
            </w:r>
            <w:r>
              <w:rPr>
                <w:sz w:val="24"/>
              </w:rPr>
              <w:t>a</w:t>
            </w:r>
            <w:r>
              <w:rPr>
                <w:spacing w:val="-4"/>
                <w:sz w:val="24"/>
              </w:rPr>
              <w:t xml:space="preserve"> </w:t>
            </w:r>
            <w:r>
              <w:rPr>
                <w:sz w:val="24"/>
              </w:rPr>
              <w:t>los 12 últimos meses anteriores al suceso, conforme también ha sido establecido</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fundamento</w:t>
            </w:r>
            <w:r>
              <w:rPr>
                <w:spacing w:val="40"/>
                <w:sz w:val="24"/>
              </w:rPr>
              <w:t xml:space="preserve"> </w:t>
            </w:r>
            <w:r>
              <w:rPr>
                <w:sz w:val="24"/>
              </w:rPr>
              <w:t>3.2.</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Casación</w:t>
            </w:r>
            <w:r>
              <w:rPr>
                <w:spacing w:val="40"/>
                <w:sz w:val="24"/>
              </w:rPr>
              <w:t xml:space="preserve"> </w:t>
            </w:r>
            <w:r>
              <w:rPr>
                <w:sz w:val="24"/>
              </w:rPr>
              <w:t>Laboral</w:t>
            </w:r>
            <w:r>
              <w:rPr>
                <w:spacing w:val="40"/>
                <w:sz w:val="24"/>
              </w:rPr>
              <w:t xml:space="preserve"> </w:t>
            </w:r>
            <w:r>
              <w:rPr>
                <w:sz w:val="24"/>
              </w:rPr>
              <w:t>Nº 12914-2013-DEL SANTA, en el que se indica lo siguiente: “</w:t>
            </w:r>
            <w:r>
              <w:rPr>
                <w:i/>
                <w:sz w:val="24"/>
              </w:rPr>
              <w:t>3.2. En cuanto al subsidio por incapacidad temporal, los artículos 12 de la Ley Nº 26790 y 15 del Reglamento, señalan que se otorgan en dinero… (…). Equivale al promedio diario de las</w:t>
            </w:r>
            <w:r>
              <w:rPr>
                <w:i/>
                <w:spacing w:val="-6"/>
                <w:sz w:val="24"/>
              </w:rPr>
              <w:t xml:space="preserve"> </w:t>
            </w:r>
            <w:r>
              <w:rPr>
                <w:i/>
                <w:sz w:val="24"/>
              </w:rPr>
              <w:t>remuneraciones</w:t>
            </w:r>
            <w:r>
              <w:rPr>
                <w:i/>
                <w:spacing w:val="-6"/>
                <w:sz w:val="24"/>
              </w:rPr>
              <w:t xml:space="preserve"> </w:t>
            </w:r>
            <w:r>
              <w:rPr>
                <w:i/>
                <w:sz w:val="24"/>
              </w:rPr>
              <w:t>de los últimos doce meses inmediatamente anteriores al mes en que se inicia la contingencia…”; por consiguiente, queda claro que el cálculo efectuado en la recurrida es acorde a la normativa legal establecida para</w:t>
            </w:r>
            <w:r>
              <w:rPr>
                <w:i/>
                <w:spacing w:val="-3"/>
                <w:sz w:val="24"/>
              </w:rPr>
              <w:t xml:space="preserve"> </w:t>
            </w:r>
            <w:r>
              <w:rPr>
                <w:i/>
                <w:sz w:val="24"/>
              </w:rPr>
              <w:t>estos</w:t>
            </w:r>
            <w:r>
              <w:rPr>
                <w:i/>
                <w:spacing w:val="-3"/>
                <w:sz w:val="24"/>
              </w:rPr>
              <w:t xml:space="preserve"> </w:t>
            </w:r>
            <w:r>
              <w:rPr>
                <w:i/>
                <w:sz w:val="24"/>
              </w:rPr>
              <w:t>casos;</w:t>
            </w:r>
            <w:r>
              <w:rPr>
                <w:i/>
                <w:spacing w:val="-3"/>
                <w:sz w:val="24"/>
              </w:rPr>
              <w:t xml:space="preserve"> </w:t>
            </w:r>
            <w:r>
              <w:rPr>
                <w:i/>
                <w:sz w:val="24"/>
              </w:rPr>
              <w:t>en</w:t>
            </w:r>
            <w:r>
              <w:rPr>
                <w:i/>
                <w:spacing w:val="-3"/>
                <w:sz w:val="24"/>
              </w:rPr>
              <w:t xml:space="preserve"> </w:t>
            </w:r>
            <w:r>
              <w:rPr>
                <w:i/>
                <w:sz w:val="24"/>
              </w:rPr>
              <w:t>tanto,</w:t>
            </w:r>
            <w:r>
              <w:rPr>
                <w:i/>
                <w:spacing w:val="-3"/>
                <w:sz w:val="24"/>
              </w:rPr>
              <w:t xml:space="preserve"> </w:t>
            </w:r>
            <w:r>
              <w:rPr>
                <w:sz w:val="24"/>
              </w:rPr>
              <w:t>se</w:t>
            </w:r>
            <w:r>
              <w:rPr>
                <w:spacing w:val="-3"/>
                <w:sz w:val="24"/>
              </w:rPr>
              <w:t xml:space="preserve"> </w:t>
            </w:r>
            <w:r>
              <w:rPr>
                <w:sz w:val="24"/>
              </w:rPr>
              <w:t>ha</w:t>
            </w:r>
            <w:r>
              <w:rPr>
                <w:spacing w:val="-3"/>
                <w:sz w:val="24"/>
              </w:rPr>
              <w:t xml:space="preserve"> </w:t>
            </w:r>
            <w:r>
              <w:rPr>
                <w:sz w:val="24"/>
              </w:rPr>
              <w:t>considerado</w:t>
            </w:r>
            <w:r>
              <w:rPr>
                <w:spacing w:val="-3"/>
                <w:sz w:val="24"/>
              </w:rPr>
              <w:t xml:space="preserve"> </w:t>
            </w:r>
            <w:r>
              <w:rPr>
                <w:sz w:val="24"/>
              </w:rPr>
              <w:t>el</w:t>
            </w:r>
            <w:r>
              <w:rPr>
                <w:spacing w:val="-3"/>
                <w:sz w:val="24"/>
              </w:rPr>
              <w:t xml:space="preserve"> </w:t>
            </w:r>
            <w:r>
              <w:rPr>
                <w:sz w:val="24"/>
              </w:rPr>
              <w:t>promedio diario por los días subsidiados; esto es, 340 días (los cuales no han sido</w:t>
            </w:r>
            <w:r>
              <w:rPr>
                <w:spacing w:val="45"/>
                <w:sz w:val="24"/>
              </w:rPr>
              <w:t xml:space="preserve"> </w:t>
            </w:r>
            <w:r>
              <w:rPr>
                <w:sz w:val="24"/>
              </w:rPr>
              <w:t>materia</w:t>
            </w:r>
            <w:r>
              <w:rPr>
                <w:spacing w:val="45"/>
                <w:sz w:val="24"/>
              </w:rPr>
              <w:t xml:space="preserve"> </w:t>
            </w:r>
            <w:r>
              <w:rPr>
                <w:sz w:val="24"/>
              </w:rPr>
              <w:t>de</w:t>
            </w:r>
            <w:r>
              <w:rPr>
                <w:spacing w:val="45"/>
                <w:sz w:val="24"/>
              </w:rPr>
              <w:t xml:space="preserve"> </w:t>
            </w:r>
            <w:r>
              <w:rPr>
                <w:sz w:val="24"/>
              </w:rPr>
              <w:t>cuestionamiento</w:t>
            </w:r>
            <w:r>
              <w:rPr>
                <w:spacing w:val="45"/>
                <w:sz w:val="24"/>
              </w:rPr>
              <w:t xml:space="preserve"> </w:t>
            </w:r>
            <w:r>
              <w:rPr>
                <w:sz w:val="24"/>
              </w:rPr>
              <w:t>por</w:t>
            </w:r>
            <w:r>
              <w:rPr>
                <w:spacing w:val="45"/>
                <w:sz w:val="24"/>
              </w:rPr>
              <w:t xml:space="preserve"> </w:t>
            </w:r>
            <w:r>
              <w:rPr>
                <w:sz w:val="24"/>
              </w:rPr>
              <w:t>la</w:t>
            </w:r>
            <w:r>
              <w:rPr>
                <w:spacing w:val="45"/>
                <w:sz w:val="24"/>
              </w:rPr>
              <w:t xml:space="preserve"> </w:t>
            </w:r>
            <w:r>
              <w:rPr>
                <w:sz w:val="24"/>
              </w:rPr>
              <w:t>demandada);</w:t>
            </w:r>
            <w:r>
              <w:rPr>
                <w:spacing w:val="45"/>
                <w:sz w:val="24"/>
              </w:rPr>
              <w:t xml:space="preserve"> </w:t>
            </w:r>
            <w:r>
              <w:rPr>
                <w:sz w:val="24"/>
              </w:rPr>
              <w:t>siendo</w:t>
            </w:r>
            <w:r>
              <w:rPr>
                <w:spacing w:val="30"/>
                <w:sz w:val="24"/>
              </w:rPr>
              <w:t xml:space="preserve"> </w:t>
            </w:r>
            <w:r>
              <w:rPr>
                <w:sz w:val="24"/>
              </w:rPr>
              <w:t>así,</w:t>
            </w:r>
            <w:r>
              <w:rPr>
                <w:spacing w:val="30"/>
                <w:sz w:val="24"/>
              </w:rPr>
              <w:t xml:space="preserve"> </w:t>
            </w:r>
            <w:r>
              <w:rPr>
                <w:spacing w:val="-5"/>
                <w:sz w:val="24"/>
              </w:rPr>
              <w:t>lo</w:t>
            </w:r>
          </w:p>
          <w:p w:rsidR="00CA2049" w:rsidRDefault="00E5536D">
            <w:pPr>
              <w:pStyle w:val="TableParagraph"/>
              <w:ind w:left="79"/>
              <w:jc w:val="both"/>
              <w:rPr>
                <w:i/>
                <w:sz w:val="24"/>
              </w:rPr>
            </w:pPr>
            <w:r>
              <w:rPr>
                <w:sz w:val="24"/>
              </w:rPr>
              <w:t xml:space="preserve">cuestionado por las partes en dicho extremo no resulta </w:t>
            </w:r>
            <w:r>
              <w:rPr>
                <w:spacing w:val="-2"/>
                <w:sz w:val="24"/>
              </w:rPr>
              <w:t>atendible.</w:t>
            </w:r>
            <w:r>
              <w:rPr>
                <w:i/>
                <w:spacing w:val="-2"/>
                <w:sz w:val="24"/>
              </w:rPr>
              <w:t>”</w:t>
            </w:r>
          </w:p>
        </w:tc>
      </w:tr>
    </w:tbl>
    <w:p w:rsidR="00CA2049" w:rsidRDefault="00CA2049">
      <w:pPr>
        <w:pStyle w:val="TableParagraph"/>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9020"/>
      </w:tblGrid>
      <w:tr w:rsidR="00CA2049">
        <w:trPr>
          <w:trHeight w:val="9100"/>
        </w:trPr>
        <w:tc>
          <w:tcPr>
            <w:tcW w:w="4120" w:type="dxa"/>
          </w:tcPr>
          <w:p w:rsidR="00CA2049" w:rsidRDefault="00CA2049">
            <w:pPr>
              <w:pStyle w:val="TableParagraph"/>
              <w:spacing w:before="132"/>
              <w:rPr>
                <w:b/>
                <w:sz w:val="24"/>
              </w:rPr>
            </w:pPr>
          </w:p>
          <w:p w:rsidR="00CA2049" w:rsidRDefault="00E5536D">
            <w:pPr>
              <w:pStyle w:val="TableParagraph"/>
              <w:tabs>
                <w:tab w:val="left" w:pos="1144"/>
              </w:tabs>
              <w:spacing w:before="1"/>
              <w:ind w:left="424"/>
              <w:rPr>
                <w:b/>
                <w:sz w:val="24"/>
              </w:rPr>
            </w:pPr>
            <w:r>
              <w:rPr>
                <w:b/>
                <w:spacing w:val="-5"/>
                <w:sz w:val="24"/>
              </w:rPr>
              <w:t>V.</w:t>
            </w:r>
            <w:r>
              <w:rPr>
                <w:b/>
                <w:sz w:val="24"/>
              </w:rPr>
              <w:tab/>
              <w:t xml:space="preserve">ANÁLISIS </w:t>
            </w:r>
            <w:r>
              <w:rPr>
                <w:b/>
                <w:spacing w:val="-2"/>
                <w:sz w:val="24"/>
              </w:rPr>
              <w:t>CRÍTICO</w:t>
            </w:r>
          </w:p>
        </w:tc>
        <w:tc>
          <w:tcPr>
            <w:tcW w:w="9020" w:type="dxa"/>
          </w:tcPr>
          <w:p w:rsidR="00CA2049" w:rsidRDefault="00E5536D">
            <w:pPr>
              <w:pStyle w:val="TableParagraph"/>
              <w:spacing w:line="360" w:lineRule="auto"/>
              <w:ind w:left="69" w:right="49"/>
              <w:jc w:val="both"/>
              <w:rPr>
                <w:sz w:val="24"/>
              </w:rPr>
            </w:pPr>
            <w:r>
              <w:rPr>
                <w:sz w:val="24"/>
              </w:rPr>
              <w:t>Ni en la sentencia emitida por el por el Quinto Juzgado Especializado Laboral, ni en la sentencia de vista expedida por la Sala Laboral Transitoria, ambas de la Corte Superior de Justicia del Santa; se ha realizado una debida motivación respecto a lo que el demandante solicitó en su escrito postulatorio; debido a que, para efectos del cálculo del monto de los subsidios, el artículo 12° de la Ley 26790 y el artículo 15° de su</w:t>
            </w:r>
            <w:r>
              <w:rPr>
                <w:spacing w:val="-2"/>
                <w:sz w:val="24"/>
              </w:rPr>
              <w:t xml:space="preserve"> </w:t>
            </w:r>
            <w:r>
              <w:rPr>
                <w:sz w:val="24"/>
              </w:rPr>
              <w:t>reglamento,</w:t>
            </w:r>
            <w:r>
              <w:rPr>
                <w:spacing w:val="-2"/>
                <w:sz w:val="24"/>
              </w:rPr>
              <w:t xml:space="preserve"> </w:t>
            </w:r>
            <w:r>
              <w:rPr>
                <w:sz w:val="24"/>
              </w:rPr>
              <w:t>aprobado</w:t>
            </w:r>
            <w:r>
              <w:rPr>
                <w:spacing w:val="-2"/>
                <w:sz w:val="24"/>
              </w:rPr>
              <w:t xml:space="preserve"> </w:t>
            </w:r>
            <w:r>
              <w:rPr>
                <w:sz w:val="24"/>
              </w:rPr>
              <w:t>por Decreto Supremo N° 009-97, Reglamento de la Ley de Modernización de la Seguridad Social en Salud modificada por el Decreto Supremo N° 020-2006-TR, precisa que: "el subsidio por incapacidad temporal</w:t>
            </w:r>
            <w:r>
              <w:rPr>
                <w:spacing w:val="-3"/>
                <w:sz w:val="24"/>
              </w:rPr>
              <w:t xml:space="preserve"> </w:t>
            </w:r>
            <w:r>
              <w:rPr>
                <w:sz w:val="24"/>
              </w:rPr>
              <w:t>equivale</w:t>
            </w:r>
            <w:r>
              <w:rPr>
                <w:spacing w:val="-3"/>
                <w:sz w:val="24"/>
              </w:rPr>
              <w:t xml:space="preserve"> </w:t>
            </w:r>
            <w:r>
              <w:rPr>
                <w:sz w:val="24"/>
              </w:rPr>
              <w:t>al</w:t>
            </w:r>
            <w:r>
              <w:rPr>
                <w:spacing w:val="-3"/>
                <w:sz w:val="24"/>
              </w:rPr>
              <w:t xml:space="preserve"> </w:t>
            </w:r>
            <w:r>
              <w:rPr>
                <w:sz w:val="24"/>
              </w:rPr>
              <w:t>promedio</w:t>
            </w:r>
            <w:r>
              <w:rPr>
                <w:spacing w:val="-3"/>
                <w:sz w:val="24"/>
              </w:rPr>
              <w:t xml:space="preserve"> </w:t>
            </w:r>
            <w:r>
              <w:rPr>
                <w:sz w:val="24"/>
              </w:rPr>
              <w:t>diario</w:t>
            </w:r>
            <w:r>
              <w:rPr>
                <w:spacing w:val="-3"/>
                <w:sz w:val="24"/>
              </w:rPr>
              <w:t xml:space="preserve"> </w:t>
            </w:r>
            <w:r>
              <w:rPr>
                <w:sz w:val="24"/>
              </w:rPr>
              <w:t>de</w:t>
            </w:r>
            <w:r>
              <w:rPr>
                <w:spacing w:val="-3"/>
                <w:sz w:val="24"/>
              </w:rPr>
              <w:t xml:space="preserve"> </w:t>
            </w:r>
            <w:r>
              <w:rPr>
                <w:sz w:val="24"/>
              </w:rPr>
              <w:t>las</w:t>
            </w:r>
            <w:r>
              <w:rPr>
                <w:spacing w:val="-3"/>
                <w:sz w:val="24"/>
              </w:rPr>
              <w:t xml:space="preserve"> </w:t>
            </w:r>
            <w:r>
              <w:rPr>
                <w:sz w:val="24"/>
              </w:rPr>
              <w:t>remuneraciones</w:t>
            </w:r>
            <w:r>
              <w:rPr>
                <w:spacing w:val="-3"/>
                <w:sz w:val="24"/>
              </w:rPr>
              <w:t xml:space="preserve"> </w:t>
            </w:r>
            <w:r>
              <w:rPr>
                <w:sz w:val="24"/>
              </w:rPr>
              <w:t>de</w:t>
            </w:r>
            <w:r>
              <w:rPr>
                <w:spacing w:val="-3"/>
                <w:sz w:val="24"/>
              </w:rPr>
              <w:t xml:space="preserve"> </w:t>
            </w:r>
            <w:r>
              <w:rPr>
                <w:sz w:val="24"/>
              </w:rPr>
              <w:t>los últimos 12 meses calendarios inmediatamente anteriores al mes en que se inicia la contingencia. Si el total de los meses de afiliación es menor a 12, el promedio se determinará en función a los que tenga el afiliado". Es en</w:t>
            </w:r>
            <w:r>
              <w:rPr>
                <w:spacing w:val="-2"/>
                <w:sz w:val="24"/>
              </w:rPr>
              <w:t xml:space="preserve"> </w:t>
            </w:r>
            <w:r>
              <w:rPr>
                <w:sz w:val="24"/>
              </w:rPr>
              <w:t>virtud</w:t>
            </w:r>
            <w:r>
              <w:rPr>
                <w:spacing w:val="-2"/>
                <w:sz w:val="24"/>
              </w:rPr>
              <w:t xml:space="preserve"> </w:t>
            </w:r>
            <w:r>
              <w:rPr>
                <w:sz w:val="24"/>
              </w:rPr>
              <w:t>a</w:t>
            </w:r>
            <w:r>
              <w:rPr>
                <w:spacing w:val="-2"/>
                <w:sz w:val="24"/>
              </w:rPr>
              <w:t xml:space="preserve"> </w:t>
            </w:r>
            <w:r>
              <w:rPr>
                <w:sz w:val="24"/>
              </w:rPr>
              <w:t>ello</w:t>
            </w:r>
            <w:r>
              <w:rPr>
                <w:spacing w:val="-2"/>
                <w:sz w:val="24"/>
              </w:rPr>
              <w:t xml:space="preserve"> </w:t>
            </w:r>
            <w:r>
              <w:rPr>
                <w:sz w:val="24"/>
              </w:rPr>
              <w:t>que,</w:t>
            </w:r>
            <w:r>
              <w:rPr>
                <w:spacing w:val="-2"/>
                <w:sz w:val="24"/>
              </w:rPr>
              <w:t xml:space="preserve"> </w:t>
            </w:r>
            <w:r>
              <w:rPr>
                <w:sz w:val="24"/>
              </w:rPr>
              <w:t>en</w:t>
            </w:r>
            <w:r>
              <w:rPr>
                <w:spacing w:val="-2"/>
                <w:sz w:val="24"/>
              </w:rPr>
              <w:t xml:space="preserve"> </w:t>
            </w:r>
            <w:r>
              <w:rPr>
                <w:sz w:val="24"/>
              </w:rPr>
              <w:t>su</w:t>
            </w:r>
            <w:r>
              <w:rPr>
                <w:spacing w:val="-2"/>
                <w:sz w:val="24"/>
              </w:rPr>
              <w:t xml:space="preserve"> </w:t>
            </w:r>
            <w:r>
              <w:rPr>
                <w:sz w:val="24"/>
              </w:rPr>
              <w:t>demanda, el demandante presenta</w:t>
            </w:r>
            <w:r>
              <w:rPr>
                <w:spacing w:val="-3"/>
                <w:sz w:val="24"/>
              </w:rPr>
              <w:t xml:space="preserve"> </w:t>
            </w:r>
            <w:r>
              <w:rPr>
                <w:sz w:val="24"/>
              </w:rPr>
              <w:t>su</w:t>
            </w:r>
            <w:r>
              <w:rPr>
                <w:spacing w:val="-3"/>
                <w:sz w:val="24"/>
              </w:rPr>
              <w:t xml:space="preserve"> </w:t>
            </w:r>
            <w:r>
              <w:rPr>
                <w:sz w:val="24"/>
              </w:rPr>
              <w:t>liquidación</w:t>
            </w:r>
            <w:r>
              <w:rPr>
                <w:spacing w:val="-3"/>
                <w:sz w:val="24"/>
              </w:rPr>
              <w:t xml:space="preserve"> </w:t>
            </w:r>
            <w:r>
              <w:rPr>
                <w:sz w:val="24"/>
              </w:rPr>
              <w:t>tomando</w:t>
            </w:r>
            <w:r>
              <w:rPr>
                <w:spacing w:val="-3"/>
                <w:sz w:val="24"/>
              </w:rPr>
              <w:t xml:space="preserve"> </w:t>
            </w:r>
            <w:r>
              <w:rPr>
                <w:sz w:val="24"/>
              </w:rPr>
              <w:t>en</w:t>
            </w:r>
            <w:r>
              <w:rPr>
                <w:spacing w:val="-3"/>
                <w:sz w:val="24"/>
              </w:rPr>
              <w:t xml:space="preserve"> </w:t>
            </w:r>
            <w:r>
              <w:rPr>
                <w:sz w:val="24"/>
              </w:rPr>
              <w:t>cuenta,</w:t>
            </w:r>
            <w:r>
              <w:rPr>
                <w:spacing w:val="-3"/>
                <w:sz w:val="24"/>
              </w:rPr>
              <w:t xml:space="preserve"> </w:t>
            </w:r>
            <w:r>
              <w:rPr>
                <w:sz w:val="24"/>
              </w:rPr>
              <w:t>lo</w:t>
            </w:r>
            <w:r>
              <w:rPr>
                <w:spacing w:val="-3"/>
                <w:sz w:val="24"/>
              </w:rPr>
              <w:t xml:space="preserve"> </w:t>
            </w:r>
            <w:r>
              <w:rPr>
                <w:sz w:val="24"/>
              </w:rPr>
              <w:t>efectivamente</w:t>
            </w:r>
            <w:r>
              <w:rPr>
                <w:spacing w:val="-3"/>
                <w:sz w:val="24"/>
              </w:rPr>
              <w:t xml:space="preserve"> </w:t>
            </w:r>
            <w:r>
              <w:rPr>
                <w:sz w:val="24"/>
              </w:rPr>
              <w:t>percibido</w:t>
            </w:r>
            <w:r>
              <w:rPr>
                <w:spacing w:val="-3"/>
                <w:sz w:val="24"/>
              </w:rPr>
              <w:t xml:space="preserve"> </w:t>
            </w:r>
            <w:r>
              <w:rPr>
                <w:sz w:val="24"/>
              </w:rPr>
              <w:t>en</w:t>
            </w:r>
            <w:r>
              <w:rPr>
                <w:spacing w:val="-3"/>
                <w:sz w:val="24"/>
              </w:rPr>
              <w:t xml:space="preserve"> </w:t>
            </w:r>
            <w:r>
              <w:rPr>
                <w:sz w:val="24"/>
              </w:rPr>
              <w:t>los últimos doce meses; es decir de los últimos doce meses en los realizó laborales y percibió por ello remuneración, omitiendo que para su cálculo se considere los períodos de veda. Siendo así el juzgador de primera instancia, no responde a ese cuestionamiento o por lo menos no</w:t>
            </w:r>
            <w:r>
              <w:rPr>
                <w:spacing w:val="-3"/>
                <w:sz w:val="24"/>
              </w:rPr>
              <w:t xml:space="preserve"> </w:t>
            </w:r>
            <w:r>
              <w:rPr>
                <w:sz w:val="24"/>
              </w:rPr>
              <w:t>argumenta</w:t>
            </w:r>
            <w:r>
              <w:rPr>
                <w:spacing w:val="-3"/>
                <w:sz w:val="24"/>
              </w:rPr>
              <w:t xml:space="preserve"> </w:t>
            </w:r>
            <w:r>
              <w:rPr>
                <w:sz w:val="24"/>
              </w:rPr>
              <w:t>por</w:t>
            </w:r>
            <w:r>
              <w:rPr>
                <w:spacing w:val="-3"/>
                <w:sz w:val="24"/>
              </w:rPr>
              <w:t xml:space="preserve"> </w:t>
            </w:r>
            <w:r>
              <w:rPr>
                <w:sz w:val="24"/>
              </w:rPr>
              <w:t>qué</w:t>
            </w:r>
            <w:r>
              <w:rPr>
                <w:spacing w:val="-3"/>
                <w:sz w:val="24"/>
              </w:rPr>
              <w:t xml:space="preserve"> </w:t>
            </w:r>
            <w:r>
              <w:rPr>
                <w:sz w:val="24"/>
              </w:rPr>
              <w:t>no</w:t>
            </w:r>
            <w:r>
              <w:rPr>
                <w:spacing w:val="-3"/>
                <w:sz w:val="24"/>
              </w:rPr>
              <w:t xml:space="preserve"> </w:t>
            </w:r>
            <w:r>
              <w:rPr>
                <w:sz w:val="24"/>
              </w:rPr>
              <w:t>se</w:t>
            </w:r>
            <w:r>
              <w:rPr>
                <w:spacing w:val="-3"/>
                <w:sz w:val="24"/>
              </w:rPr>
              <w:t xml:space="preserve"> </w:t>
            </w:r>
            <w:r>
              <w:rPr>
                <w:sz w:val="24"/>
              </w:rPr>
              <w:t>tenía</w:t>
            </w:r>
            <w:r>
              <w:rPr>
                <w:spacing w:val="-3"/>
                <w:sz w:val="24"/>
              </w:rPr>
              <w:t xml:space="preserve"> </w:t>
            </w:r>
            <w:r>
              <w:rPr>
                <w:sz w:val="24"/>
              </w:rPr>
              <w:t>que</w:t>
            </w:r>
            <w:r>
              <w:rPr>
                <w:spacing w:val="-3"/>
                <w:sz w:val="24"/>
              </w:rPr>
              <w:t xml:space="preserve"> </w:t>
            </w:r>
            <w:r>
              <w:rPr>
                <w:sz w:val="24"/>
              </w:rPr>
              <w:t>realizar</w:t>
            </w:r>
            <w:r>
              <w:rPr>
                <w:spacing w:val="-3"/>
                <w:sz w:val="24"/>
              </w:rPr>
              <w:t xml:space="preserve"> </w:t>
            </w:r>
            <w:r>
              <w:rPr>
                <w:sz w:val="24"/>
              </w:rPr>
              <w:t>la</w:t>
            </w:r>
            <w:r>
              <w:rPr>
                <w:spacing w:val="-3"/>
                <w:sz w:val="24"/>
              </w:rPr>
              <w:t xml:space="preserve"> </w:t>
            </w:r>
            <w:r>
              <w:rPr>
                <w:sz w:val="24"/>
              </w:rPr>
              <w:t>liquidación</w:t>
            </w:r>
            <w:r>
              <w:rPr>
                <w:spacing w:val="-3"/>
                <w:sz w:val="24"/>
              </w:rPr>
              <w:t xml:space="preserve"> </w:t>
            </w:r>
            <w:r>
              <w:rPr>
                <w:sz w:val="24"/>
              </w:rPr>
              <w:t>conforme</w:t>
            </w:r>
            <w:r>
              <w:rPr>
                <w:spacing w:val="-3"/>
                <w:sz w:val="24"/>
              </w:rPr>
              <w:t xml:space="preserve"> </w:t>
            </w:r>
            <w:r>
              <w:rPr>
                <w:sz w:val="24"/>
              </w:rPr>
              <w:t>la</w:t>
            </w:r>
            <w:r>
              <w:rPr>
                <w:spacing w:val="-3"/>
                <w:sz w:val="24"/>
              </w:rPr>
              <w:t xml:space="preserve"> </w:t>
            </w:r>
            <w:r>
              <w:rPr>
                <w:sz w:val="24"/>
              </w:rPr>
              <w:t>demandante lo ha solicitado, muy por el contrario, de su liquidación realizada, se aprecia que, se le ha tomado en consideración desde junio del 2018, a julio del 2019, siendo que, a modo de ejemplo, para los meses de junio, julio, agosto, setiembre y octubre del 2018, se le ha considerado como remuneración 0 de lo que se entiende que durante ese período y por la naturaleza</w:t>
            </w:r>
            <w:r>
              <w:rPr>
                <w:spacing w:val="60"/>
                <w:sz w:val="24"/>
              </w:rPr>
              <w:t xml:space="preserve"> </w:t>
            </w:r>
            <w:r>
              <w:rPr>
                <w:sz w:val="24"/>
              </w:rPr>
              <w:t>de</w:t>
            </w:r>
            <w:r>
              <w:rPr>
                <w:spacing w:val="60"/>
                <w:sz w:val="24"/>
              </w:rPr>
              <w:t xml:space="preserve"> </w:t>
            </w:r>
            <w:r>
              <w:rPr>
                <w:sz w:val="24"/>
              </w:rPr>
              <w:t>su</w:t>
            </w:r>
            <w:r>
              <w:rPr>
                <w:spacing w:val="60"/>
                <w:sz w:val="24"/>
              </w:rPr>
              <w:t xml:space="preserve"> </w:t>
            </w:r>
            <w:r>
              <w:rPr>
                <w:sz w:val="24"/>
              </w:rPr>
              <w:t>contratación,</w:t>
            </w:r>
            <w:r>
              <w:rPr>
                <w:spacing w:val="60"/>
                <w:sz w:val="24"/>
              </w:rPr>
              <w:t xml:space="preserve"> </w:t>
            </w:r>
            <w:r>
              <w:rPr>
                <w:sz w:val="24"/>
              </w:rPr>
              <w:t>se</w:t>
            </w:r>
            <w:r>
              <w:rPr>
                <w:spacing w:val="60"/>
                <w:sz w:val="24"/>
              </w:rPr>
              <w:t xml:space="preserve"> </w:t>
            </w:r>
            <w:r>
              <w:rPr>
                <w:sz w:val="24"/>
              </w:rPr>
              <w:t>encontraría</w:t>
            </w:r>
            <w:r>
              <w:rPr>
                <w:spacing w:val="45"/>
                <w:sz w:val="24"/>
              </w:rPr>
              <w:t xml:space="preserve"> </w:t>
            </w:r>
            <w:r>
              <w:rPr>
                <w:sz w:val="24"/>
              </w:rPr>
              <w:t>en</w:t>
            </w:r>
            <w:r>
              <w:rPr>
                <w:spacing w:val="45"/>
                <w:sz w:val="24"/>
              </w:rPr>
              <w:t xml:space="preserve"> </w:t>
            </w:r>
            <w:r>
              <w:rPr>
                <w:sz w:val="24"/>
              </w:rPr>
              <w:t>períodos</w:t>
            </w:r>
            <w:r>
              <w:rPr>
                <w:spacing w:val="45"/>
                <w:sz w:val="24"/>
              </w:rPr>
              <w:t xml:space="preserve"> </w:t>
            </w:r>
            <w:r>
              <w:rPr>
                <w:sz w:val="24"/>
              </w:rPr>
              <w:t>de</w:t>
            </w:r>
            <w:r>
              <w:rPr>
                <w:spacing w:val="45"/>
                <w:sz w:val="24"/>
              </w:rPr>
              <w:t xml:space="preserve"> </w:t>
            </w:r>
            <w:r>
              <w:rPr>
                <w:sz w:val="24"/>
              </w:rPr>
              <w:t>veda.</w:t>
            </w:r>
            <w:r>
              <w:rPr>
                <w:spacing w:val="45"/>
                <w:sz w:val="24"/>
              </w:rPr>
              <w:t xml:space="preserve"> </w:t>
            </w:r>
            <w:r>
              <w:rPr>
                <w:sz w:val="24"/>
              </w:rPr>
              <w:t>No</w:t>
            </w:r>
            <w:r>
              <w:rPr>
                <w:spacing w:val="45"/>
                <w:sz w:val="24"/>
              </w:rPr>
              <w:t xml:space="preserve"> </w:t>
            </w:r>
            <w:r>
              <w:rPr>
                <w:sz w:val="24"/>
              </w:rPr>
              <w:t>se</w:t>
            </w:r>
            <w:r>
              <w:rPr>
                <w:spacing w:val="45"/>
                <w:sz w:val="24"/>
              </w:rPr>
              <w:t xml:space="preserve"> </w:t>
            </w:r>
            <w:r>
              <w:rPr>
                <w:sz w:val="24"/>
              </w:rPr>
              <w:t>aprecia</w:t>
            </w:r>
            <w:r>
              <w:rPr>
                <w:spacing w:val="45"/>
                <w:sz w:val="24"/>
              </w:rPr>
              <w:t xml:space="preserve"> </w:t>
            </w:r>
            <w:r>
              <w:rPr>
                <w:sz w:val="24"/>
              </w:rPr>
              <w:t>de</w:t>
            </w:r>
            <w:r>
              <w:rPr>
                <w:spacing w:val="45"/>
                <w:sz w:val="24"/>
              </w:rPr>
              <w:t xml:space="preserve"> </w:t>
            </w:r>
            <w:r>
              <w:rPr>
                <w:spacing w:val="-5"/>
                <w:sz w:val="24"/>
              </w:rPr>
              <w:t>la</w:t>
            </w:r>
          </w:p>
          <w:p w:rsidR="00CA2049" w:rsidRDefault="00E5536D">
            <w:pPr>
              <w:pStyle w:val="TableParagraph"/>
              <w:ind w:left="69"/>
              <w:jc w:val="both"/>
              <w:rPr>
                <w:sz w:val="24"/>
              </w:rPr>
            </w:pPr>
            <w:r>
              <w:rPr>
                <w:sz w:val="24"/>
              </w:rPr>
              <w:t>referida</w:t>
            </w:r>
            <w:r>
              <w:rPr>
                <w:spacing w:val="30"/>
                <w:sz w:val="24"/>
              </w:rPr>
              <w:t xml:space="preserve"> </w:t>
            </w:r>
            <w:r>
              <w:rPr>
                <w:sz w:val="24"/>
              </w:rPr>
              <w:t>sentencia,</w:t>
            </w:r>
            <w:r>
              <w:rPr>
                <w:spacing w:val="30"/>
                <w:sz w:val="24"/>
              </w:rPr>
              <w:t xml:space="preserve"> </w:t>
            </w:r>
            <w:r>
              <w:rPr>
                <w:sz w:val="24"/>
              </w:rPr>
              <w:t>que</w:t>
            </w:r>
            <w:r>
              <w:rPr>
                <w:spacing w:val="15"/>
                <w:sz w:val="24"/>
              </w:rPr>
              <w:t xml:space="preserve"> </w:t>
            </w:r>
            <w:r>
              <w:rPr>
                <w:sz w:val="24"/>
              </w:rPr>
              <w:t>haya</w:t>
            </w:r>
            <w:r>
              <w:rPr>
                <w:spacing w:val="15"/>
                <w:sz w:val="24"/>
              </w:rPr>
              <w:t xml:space="preserve"> </w:t>
            </w:r>
            <w:r>
              <w:rPr>
                <w:sz w:val="24"/>
              </w:rPr>
              <w:t>un</w:t>
            </w:r>
            <w:r>
              <w:rPr>
                <w:spacing w:val="15"/>
                <w:sz w:val="24"/>
              </w:rPr>
              <w:t xml:space="preserve"> </w:t>
            </w:r>
            <w:r>
              <w:rPr>
                <w:sz w:val="24"/>
              </w:rPr>
              <w:t>análisis</w:t>
            </w:r>
            <w:r>
              <w:rPr>
                <w:spacing w:val="15"/>
                <w:sz w:val="24"/>
              </w:rPr>
              <w:t xml:space="preserve"> </w:t>
            </w:r>
            <w:r>
              <w:rPr>
                <w:sz w:val="24"/>
              </w:rPr>
              <w:t>de</w:t>
            </w:r>
            <w:r>
              <w:rPr>
                <w:spacing w:val="15"/>
                <w:sz w:val="24"/>
              </w:rPr>
              <w:t xml:space="preserve"> </w:t>
            </w:r>
            <w:r>
              <w:rPr>
                <w:sz w:val="24"/>
              </w:rPr>
              <w:t>lo</w:t>
            </w:r>
            <w:r>
              <w:rPr>
                <w:spacing w:val="15"/>
                <w:sz w:val="24"/>
              </w:rPr>
              <w:t xml:space="preserve"> </w:t>
            </w:r>
            <w:r>
              <w:rPr>
                <w:sz w:val="24"/>
              </w:rPr>
              <w:t>pretendido</w:t>
            </w:r>
            <w:r>
              <w:rPr>
                <w:spacing w:val="15"/>
                <w:sz w:val="24"/>
              </w:rPr>
              <w:t xml:space="preserve"> </w:t>
            </w:r>
            <w:r>
              <w:rPr>
                <w:sz w:val="24"/>
              </w:rPr>
              <w:t>por</w:t>
            </w:r>
            <w:r>
              <w:rPr>
                <w:spacing w:val="15"/>
                <w:sz w:val="24"/>
              </w:rPr>
              <w:t xml:space="preserve"> </w:t>
            </w:r>
            <w:r>
              <w:rPr>
                <w:sz w:val="24"/>
              </w:rPr>
              <w:t>el</w:t>
            </w:r>
            <w:r>
              <w:rPr>
                <w:spacing w:val="15"/>
                <w:sz w:val="24"/>
              </w:rPr>
              <w:t xml:space="preserve"> </w:t>
            </w:r>
            <w:r>
              <w:rPr>
                <w:sz w:val="24"/>
              </w:rPr>
              <w:t>demandante.</w:t>
            </w:r>
            <w:r>
              <w:rPr>
                <w:spacing w:val="15"/>
                <w:sz w:val="24"/>
              </w:rPr>
              <w:t xml:space="preserve"> </w:t>
            </w:r>
            <w:r>
              <w:rPr>
                <w:sz w:val="24"/>
              </w:rPr>
              <w:t>Así</w:t>
            </w:r>
            <w:r>
              <w:rPr>
                <w:spacing w:val="15"/>
                <w:sz w:val="24"/>
              </w:rPr>
              <w:t xml:space="preserve"> </w:t>
            </w:r>
            <w:r>
              <w:rPr>
                <w:sz w:val="24"/>
              </w:rPr>
              <w:t>las</w:t>
            </w:r>
            <w:r>
              <w:rPr>
                <w:spacing w:val="15"/>
                <w:sz w:val="24"/>
              </w:rPr>
              <w:t xml:space="preserve"> </w:t>
            </w:r>
            <w:r>
              <w:rPr>
                <w:spacing w:val="-2"/>
                <w:sz w:val="24"/>
              </w:rPr>
              <w:t>cosas,</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9020"/>
      </w:tblGrid>
      <w:tr w:rsidR="00CA2049">
        <w:trPr>
          <w:trHeight w:val="6599"/>
        </w:trPr>
        <w:tc>
          <w:tcPr>
            <w:tcW w:w="4120" w:type="dxa"/>
          </w:tcPr>
          <w:p w:rsidR="00CA2049" w:rsidRDefault="00CA2049">
            <w:pPr>
              <w:pStyle w:val="TableParagraph"/>
              <w:rPr>
                <w:sz w:val="24"/>
              </w:rPr>
            </w:pPr>
          </w:p>
        </w:tc>
        <w:tc>
          <w:tcPr>
            <w:tcW w:w="9020" w:type="dxa"/>
          </w:tcPr>
          <w:p w:rsidR="00CA2049" w:rsidRDefault="00E5536D">
            <w:pPr>
              <w:pStyle w:val="TableParagraph"/>
              <w:spacing w:line="360" w:lineRule="auto"/>
              <w:ind w:left="69" w:right="54"/>
              <w:rPr>
                <w:sz w:val="24"/>
              </w:rPr>
            </w:pPr>
            <w:r>
              <w:rPr>
                <w:sz w:val="24"/>
              </w:rPr>
              <w:t>inconforme</w:t>
            </w:r>
            <w:r>
              <w:rPr>
                <w:spacing w:val="40"/>
                <w:sz w:val="24"/>
              </w:rPr>
              <w:t xml:space="preserve"> </w:t>
            </w:r>
            <w:r>
              <w:rPr>
                <w:sz w:val="24"/>
              </w:rPr>
              <w:t>con</w:t>
            </w:r>
            <w:r>
              <w:rPr>
                <w:spacing w:val="40"/>
                <w:sz w:val="24"/>
              </w:rPr>
              <w:t xml:space="preserve"> </w:t>
            </w:r>
            <w:r>
              <w:rPr>
                <w:sz w:val="24"/>
              </w:rPr>
              <w:t>lo</w:t>
            </w:r>
            <w:r>
              <w:rPr>
                <w:spacing w:val="40"/>
                <w:sz w:val="24"/>
              </w:rPr>
              <w:t xml:space="preserve"> </w:t>
            </w:r>
            <w:r>
              <w:rPr>
                <w:sz w:val="24"/>
              </w:rPr>
              <w:t>resuelto,</w:t>
            </w:r>
            <w:r>
              <w:rPr>
                <w:spacing w:val="40"/>
                <w:sz w:val="24"/>
              </w:rPr>
              <w:t xml:space="preserve"> </w:t>
            </w:r>
            <w:r>
              <w:rPr>
                <w:sz w:val="24"/>
              </w:rPr>
              <w:t>tanto</w:t>
            </w:r>
            <w:r>
              <w:rPr>
                <w:spacing w:val="40"/>
                <w:sz w:val="24"/>
              </w:rPr>
              <w:t xml:space="preserve"> </w:t>
            </w:r>
            <w:r>
              <w:rPr>
                <w:sz w:val="24"/>
              </w:rPr>
              <w:t>la</w:t>
            </w:r>
            <w:r>
              <w:rPr>
                <w:spacing w:val="40"/>
                <w:sz w:val="24"/>
              </w:rPr>
              <w:t xml:space="preserve"> </w:t>
            </w:r>
            <w:r>
              <w:rPr>
                <w:sz w:val="24"/>
              </w:rPr>
              <w:t>parte</w:t>
            </w:r>
            <w:r>
              <w:rPr>
                <w:spacing w:val="40"/>
                <w:sz w:val="24"/>
              </w:rPr>
              <w:t xml:space="preserve"> </w:t>
            </w:r>
            <w:r>
              <w:rPr>
                <w:sz w:val="24"/>
              </w:rPr>
              <w:t>demandante,</w:t>
            </w:r>
            <w:r>
              <w:rPr>
                <w:spacing w:val="40"/>
                <w:sz w:val="24"/>
              </w:rPr>
              <w:t xml:space="preserve"> </w:t>
            </w:r>
            <w:r>
              <w:rPr>
                <w:sz w:val="24"/>
              </w:rPr>
              <w:t>como</w:t>
            </w:r>
            <w:r>
              <w:rPr>
                <w:spacing w:val="40"/>
                <w:sz w:val="24"/>
              </w:rPr>
              <w:t xml:space="preserve"> </w:t>
            </w:r>
            <w:r>
              <w:rPr>
                <w:sz w:val="24"/>
              </w:rPr>
              <w:t>la</w:t>
            </w:r>
            <w:r>
              <w:rPr>
                <w:spacing w:val="40"/>
                <w:sz w:val="24"/>
              </w:rPr>
              <w:t xml:space="preserve"> </w:t>
            </w:r>
            <w:r>
              <w:rPr>
                <w:sz w:val="24"/>
              </w:rPr>
              <w:t>demandada,</w:t>
            </w:r>
            <w:r>
              <w:rPr>
                <w:spacing w:val="40"/>
                <w:sz w:val="24"/>
              </w:rPr>
              <w:t xml:space="preserve"> </w:t>
            </w:r>
            <w:r>
              <w:rPr>
                <w:sz w:val="24"/>
              </w:rPr>
              <w:t>presentan recurso de apelación contra la sentencia de fecha quince de julio del</w:t>
            </w:r>
            <w:r>
              <w:rPr>
                <w:spacing w:val="-2"/>
                <w:sz w:val="24"/>
              </w:rPr>
              <w:t xml:space="preserve"> </w:t>
            </w:r>
            <w:r>
              <w:rPr>
                <w:sz w:val="24"/>
              </w:rPr>
              <w:t>dos</w:t>
            </w:r>
            <w:r>
              <w:rPr>
                <w:spacing w:val="-2"/>
                <w:sz w:val="24"/>
              </w:rPr>
              <w:t xml:space="preserve"> </w:t>
            </w:r>
            <w:r>
              <w:rPr>
                <w:sz w:val="24"/>
              </w:rPr>
              <w:t>mil</w:t>
            </w:r>
            <w:r>
              <w:rPr>
                <w:spacing w:val="-2"/>
                <w:sz w:val="24"/>
              </w:rPr>
              <w:t xml:space="preserve"> </w:t>
            </w:r>
            <w:r>
              <w:rPr>
                <w:sz w:val="24"/>
              </w:rPr>
              <w:t>veintiuno;</w:t>
            </w:r>
            <w:r>
              <w:rPr>
                <w:spacing w:val="-2"/>
                <w:sz w:val="24"/>
              </w:rPr>
              <w:t xml:space="preserve"> </w:t>
            </w:r>
            <w:r>
              <w:rPr>
                <w:sz w:val="24"/>
              </w:rPr>
              <w:t>por lo</w:t>
            </w:r>
            <w:r>
              <w:rPr>
                <w:spacing w:val="27"/>
                <w:sz w:val="24"/>
              </w:rPr>
              <w:t xml:space="preserve"> </w:t>
            </w:r>
            <w:r>
              <w:rPr>
                <w:sz w:val="24"/>
              </w:rPr>
              <w:t>que,</w:t>
            </w:r>
            <w:r>
              <w:rPr>
                <w:spacing w:val="27"/>
                <w:sz w:val="24"/>
              </w:rPr>
              <w:t xml:space="preserve"> </w:t>
            </w:r>
            <w:r>
              <w:rPr>
                <w:sz w:val="24"/>
              </w:rPr>
              <w:t>mediante</w:t>
            </w:r>
            <w:r>
              <w:rPr>
                <w:spacing w:val="27"/>
                <w:sz w:val="24"/>
              </w:rPr>
              <w:t xml:space="preserve"> </w:t>
            </w:r>
            <w:r>
              <w:rPr>
                <w:sz w:val="24"/>
              </w:rPr>
              <w:t>sentencia</w:t>
            </w:r>
            <w:r>
              <w:rPr>
                <w:spacing w:val="27"/>
                <w:sz w:val="24"/>
              </w:rPr>
              <w:t xml:space="preserve"> </w:t>
            </w:r>
            <w:r>
              <w:rPr>
                <w:sz w:val="24"/>
              </w:rPr>
              <w:t>de</w:t>
            </w:r>
            <w:r>
              <w:rPr>
                <w:spacing w:val="27"/>
                <w:sz w:val="24"/>
              </w:rPr>
              <w:t xml:space="preserve"> </w:t>
            </w:r>
            <w:r>
              <w:rPr>
                <w:sz w:val="24"/>
              </w:rPr>
              <w:t>vista,</w:t>
            </w:r>
            <w:r>
              <w:rPr>
                <w:spacing w:val="27"/>
                <w:sz w:val="24"/>
              </w:rPr>
              <w:t xml:space="preserve"> </w:t>
            </w:r>
            <w:r>
              <w:rPr>
                <w:sz w:val="24"/>
              </w:rPr>
              <w:t>la</w:t>
            </w:r>
            <w:r>
              <w:rPr>
                <w:spacing w:val="27"/>
                <w:sz w:val="24"/>
              </w:rPr>
              <w:t xml:space="preserve"> </w:t>
            </w:r>
            <w:r>
              <w:rPr>
                <w:sz w:val="24"/>
              </w:rPr>
              <w:t>Sala</w:t>
            </w:r>
            <w:r>
              <w:rPr>
                <w:spacing w:val="27"/>
                <w:sz w:val="24"/>
              </w:rPr>
              <w:t xml:space="preserve"> </w:t>
            </w:r>
            <w:r>
              <w:rPr>
                <w:sz w:val="24"/>
              </w:rPr>
              <w:t>Laboral</w:t>
            </w:r>
            <w:r>
              <w:rPr>
                <w:spacing w:val="27"/>
                <w:sz w:val="24"/>
              </w:rPr>
              <w:t xml:space="preserve"> </w:t>
            </w:r>
            <w:r>
              <w:rPr>
                <w:sz w:val="24"/>
              </w:rPr>
              <w:t>Transitoria,</w:t>
            </w:r>
            <w:r>
              <w:rPr>
                <w:spacing w:val="27"/>
                <w:sz w:val="24"/>
              </w:rPr>
              <w:t xml:space="preserve"> </w:t>
            </w:r>
            <w:r>
              <w:rPr>
                <w:sz w:val="24"/>
              </w:rPr>
              <w:t>confirmó</w:t>
            </w:r>
            <w:r>
              <w:rPr>
                <w:spacing w:val="27"/>
                <w:sz w:val="24"/>
              </w:rPr>
              <w:t xml:space="preserve"> </w:t>
            </w:r>
            <w:r>
              <w:rPr>
                <w:sz w:val="24"/>
              </w:rPr>
              <w:t>la</w:t>
            </w:r>
            <w:r>
              <w:rPr>
                <w:spacing w:val="27"/>
                <w:sz w:val="24"/>
              </w:rPr>
              <w:t xml:space="preserve"> </w:t>
            </w:r>
            <w:r>
              <w:rPr>
                <w:sz w:val="24"/>
              </w:rPr>
              <w:t>sentencia de primera instancia que</w:t>
            </w:r>
            <w:r>
              <w:rPr>
                <w:spacing w:val="-4"/>
                <w:sz w:val="24"/>
              </w:rPr>
              <w:t xml:space="preserve"> </w:t>
            </w:r>
            <w:r>
              <w:rPr>
                <w:sz w:val="24"/>
              </w:rPr>
              <w:t>declara</w:t>
            </w:r>
            <w:r>
              <w:rPr>
                <w:spacing w:val="-4"/>
                <w:sz w:val="24"/>
              </w:rPr>
              <w:t xml:space="preserve"> </w:t>
            </w:r>
            <w:r>
              <w:rPr>
                <w:sz w:val="24"/>
              </w:rPr>
              <w:t>fundada</w:t>
            </w:r>
            <w:r>
              <w:rPr>
                <w:spacing w:val="-4"/>
                <w:sz w:val="24"/>
              </w:rPr>
              <w:t xml:space="preserve"> </w:t>
            </w:r>
            <w:r>
              <w:rPr>
                <w:sz w:val="24"/>
              </w:rPr>
              <w:t>en</w:t>
            </w:r>
            <w:r>
              <w:rPr>
                <w:spacing w:val="-4"/>
                <w:sz w:val="24"/>
              </w:rPr>
              <w:t xml:space="preserve"> </w:t>
            </w:r>
            <w:r>
              <w:rPr>
                <w:sz w:val="24"/>
              </w:rPr>
              <w:t>parte</w:t>
            </w:r>
            <w:r>
              <w:rPr>
                <w:spacing w:val="-4"/>
                <w:sz w:val="24"/>
              </w:rPr>
              <w:t xml:space="preserve"> </w:t>
            </w:r>
            <w:r>
              <w:rPr>
                <w:sz w:val="24"/>
              </w:rPr>
              <w:t>la</w:t>
            </w:r>
            <w:r>
              <w:rPr>
                <w:spacing w:val="-4"/>
                <w:sz w:val="24"/>
              </w:rPr>
              <w:t xml:space="preserve"> </w:t>
            </w:r>
            <w:r>
              <w:rPr>
                <w:sz w:val="24"/>
              </w:rPr>
              <w:t>demanda</w:t>
            </w:r>
            <w:r>
              <w:rPr>
                <w:spacing w:val="-4"/>
                <w:sz w:val="24"/>
              </w:rPr>
              <w:t xml:space="preserve"> </w:t>
            </w:r>
            <w:r>
              <w:rPr>
                <w:sz w:val="24"/>
              </w:rPr>
              <w:t>interpuesta</w:t>
            </w:r>
            <w:r>
              <w:rPr>
                <w:spacing w:val="-4"/>
                <w:sz w:val="24"/>
              </w:rPr>
              <w:t xml:space="preserve"> </w:t>
            </w:r>
            <w:r>
              <w:rPr>
                <w:sz w:val="24"/>
              </w:rPr>
              <w:t>por</w:t>
            </w:r>
            <w:r>
              <w:rPr>
                <w:spacing w:val="-4"/>
                <w:sz w:val="24"/>
              </w:rPr>
              <w:t xml:space="preserve"> </w:t>
            </w:r>
            <w:r>
              <w:rPr>
                <w:sz w:val="24"/>
              </w:rPr>
              <w:t>Jorge</w:t>
            </w:r>
            <w:r>
              <w:rPr>
                <w:spacing w:val="-4"/>
                <w:sz w:val="24"/>
              </w:rPr>
              <w:t xml:space="preserve"> </w:t>
            </w:r>
            <w:r>
              <w:rPr>
                <w:sz w:val="24"/>
              </w:rPr>
              <w:t>Colombino López</w:t>
            </w:r>
            <w:r>
              <w:rPr>
                <w:spacing w:val="40"/>
                <w:sz w:val="24"/>
              </w:rPr>
              <w:t xml:space="preserve"> </w:t>
            </w:r>
            <w:r>
              <w:rPr>
                <w:sz w:val="24"/>
              </w:rPr>
              <w:t>Barrena</w:t>
            </w:r>
            <w:r>
              <w:rPr>
                <w:spacing w:val="40"/>
                <w:sz w:val="24"/>
              </w:rPr>
              <w:t xml:space="preserve"> </w:t>
            </w:r>
            <w:r>
              <w:rPr>
                <w:sz w:val="24"/>
              </w:rPr>
              <w:t>contra</w:t>
            </w:r>
            <w:r>
              <w:rPr>
                <w:spacing w:val="40"/>
                <w:sz w:val="24"/>
              </w:rPr>
              <w:t xml:space="preserve"> </w:t>
            </w:r>
            <w:r>
              <w:rPr>
                <w:sz w:val="24"/>
              </w:rPr>
              <w:t>Pesquera</w:t>
            </w:r>
            <w:r>
              <w:rPr>
                <w:spacing w:val="40"/>
                <w:sz w:val="24"/>
              </w:rPr>
              <w:t xml:space="preserve"> </w:t>
            </w:r>
            <w:r>
              <w:rPr>
                <w:sz w:val="24"/>
              </w:rPr>
              <w:t>Humacare</w:t>
            </w:r>
            <w:r>
              <w:rPr>
                <w:spacing w:val="40"/>
                <w:sz w:val="24"/>
              </w:rPr>
              <w:t xml:space="preserve"> </w:t>
            </w:r>
            <w:r>
              <w:rPr>
                <w:sz w:val="24"/>
              </w:rPr>
              <w:t>SA,</w:t>
            </w:r>
            <w:r>
              <w:rPr>
                <w:spacing w:val="40"/>
                <w:sz w:val="24"/>
              </w:rPr>
              <w:t xml:space="preserve"> </w:t>
            </w:r>
            <w:r>
              <w:rPr>
                <w:sz w:val="24"/>
              </w:rPr>
              <w:t>sobre</w:t>
            </w:r>
            <w:r>
              <w:rPr>
                <w:spacing w:val="40"/>
                <w:sz w:val="24"/>
              </w:rPr>
              <w:t xml:space="preserve"> </w:t>
            </w:r>
            <w:r>
              <w:rPr>
                <w:sz w:val="24"/>
              </w:rPr>
              <w:t>pago</w:t>
            </w:r>
            <w:r>
              <w:rPr>
                <w:spacing w:val="40"/>
                <w:sz w:val="24"/>
              </w:rPr>
              <w:t xml:space="preserve"> </w:t>
            </w:r>
            <w:r>
              <w:rPr>
                <w:sz w:val="24"/>
              </w:rPr>
              <w:t>de</w:t>
            </w:r>
            <w:r>
              <w:rPr>
                <w:spacing w:val="40"/>
                <w:sz w:val="24"/>
              </w:rPr>
              <w:t xml:space="preserve"> </w:t>
            </w:r>
            <w:r>
              <w:rPr>
                <w:sz w:val="24"/>
              </w:rPr>
              <w:t>subsidios</w:t>
            </w:r>
            <w:r>
              <w:rPr>
                <w:spacing w:val="27"/>
                <w:sz w:val="24"/>
              </w:rPr>
              <w:t xml:space="preserve"> </w:t>
            </w:r>
            <w:r>
              <w:rPr>
                <w:sz w:val="24"/>
              </w:rPr>
              <w:t>por</w:t>
            </w:r>
            <w:r>
              <w:rPr>
                <w:spacing w:val="27"/>
                <w:sz w:val="24"/>
              </w:rPr>
              <w:t xml:space="preserve"> </w:t>
            </w:r>
            <w:r>
              <w:rPr>
                <w:sz w:val="24"/>
              </w:rPr>
              <w:t>incapacidad temporal; en consecuencia, ordena que la demandada Pesquera Humacare SA, cumpla con</w:t>
            </w:r>
            <w:r>
              <w:rPr>
                <w:spacing w:val="40"/>
                <w:sz w:val="24"/>
              </w:rPr>
              <w:t xml:space="preserve"> </w:t>
            </w:r>
            <w:r>
              <w:rPr>
                <w:sz w:val="24"/>
              </w:rPr>
              <w:t>el</w:t>
            </w:r>
            <w:r>
              <w:rPr>
                <w:spacing w:val="40"/>
                <w:sz w:val="24"/>
              </w:rPr>
              <w:t xml:space="preserve"> </w:t>
            </w:r>
            <w:r>
              <w:rPr>
                <w:sz w:val="24"/>
              </w:rPr>
              <w:t>pago</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suma</w:t>
            </w:r>
            <w:r>
              <w:rPr>
                <w:spacing w:val="40"/>
                <w:sz w:val="24"/>
              </w:rPr>
              <w:t xml:space="preserve"> </w:t>
            </w:r>
            <w:r>
              <w:rPr>
                <w:sz w:val="24"/>
              </w:rPr>
              <w:t>de</w:t>
            </w:r>
            <w:r>
              <w:rPr>
                <w:spacing w:val="40"/>
                <w:sz w:val="24"/>
              </w:rPr>
              <w:t xml:space="preserve"> </w:t>
            </w:r>
            <w:r>
              <w:rPr>
                <w:sz w:val="24"/>
              </w:rPr>
              <w:t>S/</w:t>
            </w:r>
            <w:r>
              <w:rPr>
                <w:spacing w:val="40"/>
                <w:sz w:val="24"/>
              </w:rPr>
              <w:t xml:space="preserve"> </w:t>
            </w:r>
            <w:r>
              <w:rPr>
                <w:sz w:val="24"/>
              </w:rPr>
              <w:t>26,022.69</w:t>
            </w:r>
            <w:r>
              <w:rPr>
                <w:spacing w:val="40"/>
                <w:sz w:val="24"/>
              </w:rPr>
              <w:t xml:space="preserve"> </w:t>
            </w:r>
            <w:r>
              <w:rPr>
                <w:sz w:val="24"/>
              </w:rPr>
              <w:t>(veintiséis</w:t>
            </w:r>
            <w:r>
              <w:rPr>
                <w:spacing w:val="40"/>
                <w:sz w:val="24"/>
              </w:rPr>
              <w:t xml:space="preserve"> </w:t>
            </w:r>
            <w:r>
              <w:rPr>
                <w:sz w:val="24"/>
              </w:rPr>
              <w:t>mil</w:t>
            </w:r>
            <w:r>
              <w:rPr>
                <w:spacing w:val="40"/>
                <w:sz w:val="24"/>
              </w:rPr>
              <w:t xml:space="preserve"> </w:t>
            </w:r>
            <w:r>
              <w:rPr>
                <w:sz w:val="24"/>
              </w:rPr>
              <w:t>veintidós</w:t>
            </w:r>
            <w:r>
              <w:rPr>
                <w:spacing w:val="40"/>
                <w:sz w:val="24"/>
              </w:rPr>
              <w:t xml:space="preserve"> </w:t>
            </w:r>
            <w:r>
              <w:rPr>
                <w:sz w:val="24"/>
              </w:rPr>
              <w:t>y</w:t>
            </w:r>
            <w:r>
              <w:rPr>
                <w:spacing w:val="40"/>
                <w:sz w:val="24"/>
              </w:rPr>
              <w:t xml:space="preserve"> </w:t>
            </w:r>
            <w:r>
              <w:rPr>
                <w:sz w:val="24"/>
              </w:rPr>
              <w:t>69/100</w:t>
            </w:r>
            <w:r>
              <w:rPr>
                <w:spacing w:val="40"/>
                <w:sz w:val="24"/>
              </w:rPr>
              <w:t xml:space="preserve"> </w:t>
            </w:r>
            <w:r>
              <w:rPr>
                <w:sz w:val="24"/>
              </w:rPr>
              <w:t>soles)</w:t>
            </w:r>
            <w:r>
              <w:rPr>
                <w:spacing w:val="40"/>
                <w:sz w:val="24"/>
              </w:rPr>
              <w:t xml:space="preserve"> </w:t>
            </w:r>
            <w:r>
              <w:rPr>
                <w:sz w:val="24"/>
              </w:rPr>
              <w:t>por</w:t>
            </w:r>
            <w:r>
              <w:rPr>
                <w:spacing w:val="27"/>
                <w:sz w:val="24"/>
              </w:rPr>
              <w:t xml:space="preserve"> </w:t>
            </w:r>
            <w:r>
              <w:rPr>
                <w:sz w:val="24"/>
              </w:rPr>
              <w:t>dicho concepto,</w:t>
            </w:r>
            <w:r>
              <w:rPr>
                <w:spacing w:val="72"/>
                <w:sz w:val="24"/>
              </w:rPr>
              <w:t xml:space="preserve"> </w:t>
            </w:r>
            <w:r>
              <w:rPr>
                <w:sz w:val="24"/>
              </w:rPr>
              <w:t>más</w:t>
            </w:r>
            <w:r>
              <w:rPr>
                <w:spacing w:val="72"/>
                <w:sz w:val="24"/>
              </w:rPr>
              <w:t xml:space="preserve"> </w:t>
            </w:r>
            <w:r>
              <w:rPr>
                <w:sz w:val="24"/>
              </w:rPr>
              <w:t>los</w:t>
            </w:r>
            <w:r>
              <w:rPr>
                <w:spacing w:val="72"/>
                <w:sz w:val="24"/>
              </w:rPr>
              <w:t xml:space="preserve"> </w:t>
            </w:r>
            <w:r>
              <w:rPr>
                <w:sz w:val="24"/>
              </w:rPr>
              <w:t>intereses</w:t>
            </w:r>
            <w:r>
              <w:rPr>
                <w:spacing w:val="40"/>
                <w:sz w:val="24"/>
              </w:rPr>
              <w:t xml:space="preserve"> </w:t>
            </w:r>
            <w:r>
              <w:rPr>
                <w:sz w:val="24"/>
              </w:rPr>
              <w:t>legales</w:t>
            </w:r>
            <w:r>
              <w:rPr>
                <w:spacing w:val="40"/>
                <w:sz w:val="24"/>
              </w:rPr>
              <w:t xml:space="preserve"> </w:t>
            </w:r>
            <w:r>
              <w:rPr>
                <w:sz w:val="24"/>
              </w:rPr>
              <w:t>y</w:t>
            </w:r>
            <w:r>
              <w:rPr>
                <w:spacing w:val="40"/>
                <w:sz w:val="24"/>
              </w:rPr>
              <w:t xml:space="preserve"> </w:t>
            </w:r>
            <w:r>
              <w:rPr>
                <w:sz w:val="24"/>
              </w:rPr>
              <w:t>costas</w:t>
            </w:r>
            <w:r>
              <w:rPr>
                <w:spacing w:val="40"/>
                <w:sz w:val="24"/>
              </w:rPr>
              <w:t xml:space="preserve"> </w:t>
            </w:r>
            <w:r>
              <w:rPr>
                <w:sz w:val="24"/>
              </w:rPr>
              <w:t>del</w:t>
            </w:r>
            <w:r>
              <w:rPr>
                <w:spacing w:val="40"/>
                <w:sz w:val="24"/>
              </w:rPr>
              <w:t xml:space="preserve"> </w:t>
            </w:r>
            <w:r>
              <w:rPr>
                <w:sz w:val="24"/>
              </w:rPr>
              <w:t>proceso</w:t>
            </w:r>
            <w:r>
              <w:rPr>
                <w:spacing w:val="40"/>
                <w:sz w:val="24"/>
              </w:rPr>
              <w:t xml:space="preserve"> </w:t>
            </w:r>
            <w:r>
              <w:rPr>
                <w:sz w:val="24"/>
              </w:rPr>
              <w:t>a</w:t>
            </w:r>
            <w:r>
              <w:rPr>
                <w:spacing w:val="40"/>
                <w:sz w:val="24"/>
              </w:rPr>
              <w:t xml:space="preserve"> </w:t>
            </w:r>
            <w:r>
              <w:rPr>
                <w:sz w:val="24"/>
              </w:rPr>
              <w:t>liquidarse</w:t>
            </w:r>
            <w:r>
              <w:rPr>
                <w:spacing w:val="40"/>
                <w:sz w:val="24"/>
              </w:rPr>
              <w:t xml:space="preserve"> </w:t>
            </w:r>
            <w:r>
              <w:rPr>
                <w:sz w:val="24"/>
              </w:rPr>
              <w:t>en</w:t>
            </w:r>
            <w:r>
              <w:rPr>
                <w:spacing w:val="40"/>
                <w:sz w:val="24"/>
              </w:rPr>
              <w:t xml:space="preserve"> </w:t>
            </w:r>
            <w:r>
              <w:rPr>
                <w:sz w:val="24"/>
              </w:rPr>
              <w:t>ejecución</w:t>
            </w:r>
            <w:r>
              <w:rPr>
                <w:spacing w:val="40"/>
                <w:sz w:val="24"/>
              </w:rPr>
              <w:t xml:space="preserve"> </w:t>
            </w:r>
            <w:r>
              <w:rPr>
                <w:sz w:val="24"/>
              </w:rPr>
              <w:t>de sentencia, fijándose como costos del proceso el 10% de todo concepto que</w:t>
            </w:r>
            <w:r>
              <w:rPr>
                <w:spacing w:val="-3"/>
                <w:sz w:val="24"/>
              </w:rPr>
              <w:t xml:space="preserve"> </w:t>
            </w:r>
            <w:r>
              <w:rPr>
                <w:sz w:val="24"/>
              </w:rPr>
              <w:t>se</w:t>
            </w:r>
            <w:r>
              <w:rPr>
                <w:spacing w:val="-3"/>
                <w:sz w:val="24"/>
              </w:rPr>
              <w:t xml:space="preserve"> </w:t>
            </w:r>
            <w:r>
              <w:rPr>
                <w:sz w:val="24"/>
              </w:rPr>
              <w:t>otorgue</w:t>
            </w:r>
            <w:r>
              <w:rPr>
                <w:spacing w:val="-3"/>
                <w:sz w:val="24"/>
              </w:rPr>
              <w:t xml:space="preserve"> </w:t>
            </w:r>
            <w:r>
              <w:rPr>
                <w:sz w:val="24"/>
              </w:rPr>
              <w:t>en</w:t>
            </w:r>
            <w:r>
              <w:rPr>
                <w:spacing w:val="-3"/>
                <w:sz w:val="24"/>
              </w:rPr>
              <w:t xml:space="preserve"> </w:t>
            </w:r>
            <w:r>
              <w:rPr>
                <w:sz w:val="24"/>
              </w:rPr>
              <w:t>el presente proceso más el 5% de esta última cantidad para el Colegio de Abogados del Santa. Respecto a</w:t>
            </w:r>
            <w:r>
              <w:rPr>
                <w:spacing w:val="-3"/>
                <w:sz w:val="24"/>
              </w:rPr>
              <w:t xml:space="preserve"> </w:t>
            </w:r>
            <w:r>
              <w:rPr>
                <w:sz w:val="24"/>
              </w:rPr>
              <w:t>lo</w:t>
            </w:r>
            <w:r>
              <w:rPr>
                <w:spacing w:val="-3"/>
                <w:sz w:val="24"/>
              </w:rPr>
              <w:t xml:space="preserve"> </w:t>
            </w:r>
            <w:r>
              <w:rPr>
                <w:sz w:val="24"/>
              </w:rPr>
              <w:t>cuestionado</w:t>
            </w:r>
            <w:r>
              <w:rPr>
                <w:spacing w:val="-3"/>
                <w:sz w:val="24"/>
              </w:rPr>
              <w:t xml:space="preserve"> </w:t>
            </w:r>
            <w:r>
              <w:rPr>
                <w:sz w:val="24"/>
              </w:rPr>
              <w:t>por</w:t>
            </w:r>
            <w:r>
              <w:rPr>
                <w:spacing w:val="-3"/>
                <w:sz w:val="24"/>
              </w:rPr>
              <w:t xml:space="preserve"> </w:t>
            </w:r>
            <w:r>
              <w:rPr>
                <w:sz w:val="24"/>
              </w:rPr>
              <w:t>las</w:t>
            </w:r>
            <w:r>
              <w:rPr>
                <w:spacing w:val="-3"/>
                <w:sz w:val="24"/>
              </w:rPr>
              <w:t xml:space="preserve"> </w:t>
            </w:r>
            <w:r>
              <w:rPr>
                <w:sz w:val="24"/>
              </w:rPr>
              <w:t>partes,</w:t>
            </w:r>
            <w:r>
              <w:rPr>
                <w:spacing w:val="-3"/>
                <w:sz w:val="24"/>
              </w:rPr>
              <w:t xml:space="preserve"> </w:t>
            </w:r>
            <w:r>
              <w:rPr>
                <w:sz w:val="24"/>
              </w:rPr>
              <w:t>en</w:t>
            </w:r>
            <w:r>
              <w:rPr>
                <w:spacing w:val="-3"/>
                <w:sz w:val="24"/>
              </w:rPr>
              <w:t xml:space="preserve"> </w:t>
            </w:r>
            <w:r>
              <w:rPr>
                <w:sz w:val="24"/>
              </w:rPr>
              <w:t>dicha</w:t>
            </w:r>
            <w:r>
              <w:rPr>
                <w:spacing w:val="-3"/>
                <w:sz w:val="24"/>
              </w:rPr>
              <w:t xml:space="preserve"> </w:t>
            </w:r>
            <w:r>
              <w:rPr>
                <w:sz w:val="24"/>
              </w:rPr>
              <w:t>sentencia,</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extremo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liquidación, en su considerando DÉCIMO PRIMERO, señala, que se ha realizado teniendo</w:t>
            </w:r>
            <w:r>
              <w:rPr>
                <w:spacing w:val="-3"/>
                <w:sz w:val="24"/>
              </w:rPr>
              <w:t xml:space="preserve"> </w:t>
            </w:r>
            <w:r>
              <w:rPr>
                <w:sz w:val="24"/>
              </w:rPr>
              <w:t>en</w:t>
            </w:r>
            <w:r>
              <w:rPr>
                <w:spacing w:val="-3"/>
                <w:sz w:val="24"/>
              </w:rPr>
              <w:t xml:space="preserve"> </w:t>
            </w:r>
            <w:r>
              <w:rPr>
                <w:sz w:val="24"/>
              </w:rPr>
              <w:t>cuenta</w:t>
            </w:r>
            <w:r>
              <w:rPr>
                <w:spacing w:val="-3"/>
                <w:sz w:val="24"/>
              </w:rPr>
              <w:t xml:space="preserve"> </w:t>
            </w:r>
            <w:r>
              <w:rPr>
                <w:sz w:val="24"/>
              </w:rPr>
              <w:t>el procedimiento</w:t>
            </w:r>
            <w:r>
              <w:rPr>
                <w:spacing w:val="27"/>
                <w:sz w:val="24"/>
              </w:rPr>
              <w:t xml:space="preserve"> </w:t>
            </w:r>
            <w:r>
              <w:rPr>
                <w:sz w:val="24"/>
              </w:rPr>
              <w:t>establecido</w:t>
            </w:r>
            <w:r>
              <w:rPr>
                <w:spacing w:val="27"/>
                <w:sz w:val="24"/>
              </w:rPr>
              <w:t xml:space="preserve"> </w:t>
            </w:r>
            <w:r>
              <w:rPr>
                <w:sz w:val="24"/>
              </w:rPr>
              <w:t>en</w:t>
            </w:r>
            <w:r>
              <w:rPr>
                <w:spacing w:val="27"/>
                <w:sz w:val="24"/>
              </w:rPr>
              <w:t xml:space="preserve"> </w:t>
            </w:r>
            <w:r>
              <w:rPr>
                <w:sz w:val="24"/>
              </w:rPr>
              <w:t>el</w:t>
            </w:r>
            <w:r>
              <w:rPr>
                <w:spacing w:val="27"/>
                <w:sz w:val="24"/>
              </w:rPr>
              <w:t xml:space="preserve"> </w:t>
            </w:r>
            <w:r>
              <w:rPr>
                <w:sz w:val="24"/>
              </w:rPr>
              <w:t>artículo 12º de la Ley Nº 26790 y 15 del Reglamento; sin embargo,</w:t>
            </w:r>
            <w:r>
              <w:rPr>
                <w:spacing w:val="40"/>
                <w:sz w:val="24"/>
              </w:rPr>
              <w:t xml:space="preserve"> </w:t>
            </w:r>
            <w:r>
              <w:rPr>
                <w:sz w:val="24"/>
              </w:rPr>
              <w:t>no</w:t>
            </w:r>
            <w:r>
              <w:rPr>
                <w:spacing w:val="40"/>
                <w:sz w:val="24"/>
              </w:rPr>
              <w:t xml:space="preserve"> </w:t>
            </w:r>
            <w:r>
              <w:rPr>
                <w:sz w:val="24"/>
              </w:rPr>
              <w:t>responde</w:t>
            </w:r>
            <w:r>
              <w:rPr>
                <w:spacing w:val="40"/>
                <w:sz w:val="24"/>
              </w:rPr>
              <w:t xml:space="preserve"> </w:t>
            </w:r>
            <w:r>
              <w:rPr>
                <w:sz w:val="24"/>
              </w:rPr>
              <w:t>a</w:t>
            </w:r>
            <w:r>
              <w:rPr>
                <w:spacing w:val="40"/>
                <w:sz w:val="24"/>
              </w:rPr>
              <w:t xml:space="preserve"> </w:t>
            </w:r>
            <w:r>
              <w:rPr>
                <w:sz w:val="24"/>
              </w:rPr>
              <w:t>los</w:t>
            </w:r>
            <w:r>
              <w:rPr>
                <w:spacing w:val="40"/>
                <w:sz w:val="24"/>
              </w:rPr>
              <w:t xml:space="preserve"> </w:t>
            </w:r>
            <w:r>
              <w:rPr>
                <w:sz w:val="24"/>
              </w:rPr>
              <w:t>cuestionamientos</w:t>
            </w:r>
            <w:r>
              <w:rPr>
                <w:spacing w:val="40"/>
                <w:sz w:val="24"/>
              </w:rPr>
              <w:t xml:space="preserve"> </w:t>
            </w:r>
            <w:r>
              <w:rPr>
                <w:sz w:val="24"/>
              </w:rPr>
              <w:t>realizados,</w:t>
            </w:r>
            <w:r>
              <w:rPr>
                <w:spacing w:val="40"/>
                <w:sz w:val="24"/>
              </w:rPr>
              <w:t xml:space="preserve"> </w:t>
            </w:r>
            <w:r>
              <w:rPr>
                <w:sz w:val="24"/>
              </w:rPr>
              <w:t>solo</w:t>
            </w:r>
            <w:r>
              <w:rPr>
                <w:spacing w:val="40"/>
                <w:sz w:val="24"/>
              </w:rPr>
              <w:t xml:space="preserve"> </w:t>
            </w:r>
            <w:r>
              <w:rPr>
                <w:sz w:val="24"/>
              </w:rPr>
              <w:t>lo</w:t>
            </w:r>
            <w:r>
              <w:rPr>
                <w:spacing w:val="40"/>
                <w:sz w:val="24"/>
              </w:rPr>
              <w:t xml:space="preserve"> </w:t>
            </w:r>
            <w:r>
              <w:rPr>
                <w:sz w:val="24"/>
              </w:rPr>
              <w:t>hace</w:t>
            </w:r>
            <w:r>
              <w:rPr>
                <w:spacing w:val="40"/>
                <w:sz w:val="24"/>
              </w:rPr>
              <w:t xml:space="preserve"> </w:t>
            </w:r>
            <w:r>
              <w:rPr>
                <w:sz w:val="24"/>
              </w:rPr>
              <w:t>someramente,</w:t>
            </w:r>
            <w:r>
              <w:rPr>
                <w:spacing w:val="40"/>
                <w:sz w:val="24"/>
              </w:rPr>
              <w:t xml:space="preserve"> </w:t>
            </w:r>
            <w:r>
              <w:rPr>
                <w:sz w:val="24"/>
              </w:rPr>
              <w:t>no argumenta</w:t>
            </w:r>
            <w:r>
              <w:rPr>
                <w:spacing w:val="74"/>
                <w:w w:val="150"/>
                <w:sz w:val="24"/>
              </w:rPr>
              <w:t xml:space="preserve"> </w:t>
            </w:r>
            <w:r>
              <w:rPr>
                <w:sz w:val="24"/>
              </w:rPr>
              <w:t>porque</w:t>
            </w:r>
            <w:r>
              <w:rPr>
                <w:spacing w:val="74"/>
                <w:w w:val="150"/>
                <w:sz w:val="24"/>
              </w:rPr>
              <w:t xml:space="preserve"> </w:t>
            </w:r>
            <w:r>
              <w:rPr>
                <w:sz w:val="24"/>
              </w:rPr>
              <w:t>no</w:t>
            </w:r>
            <w:r>
              <w:rPr>
                <w:spacing w:val="75"/>
                <w:w w:val="150"/>
                <w:sz w:val="24"/>
              </w:rPr>
              <w:t xml:space="preserve"> </w:t>
            </w:r>
            <w:r>
              <w:rPr>
                <w:sz w:val="24"/>
              </w:rPr>
              <w:t>podría</w:t>
            </w:r>
            <w:r>
              <w:rPr>
                <w:spacing w:val="74"/>
                <w:w w:val="150"/>
                <w:sz w:val="24"/>
              </w:rPr>
              <w:t xml:space="preserve"> </w:t>
            </w:r>
            <w:r>
              <w:rPr>
                <w:sz w:val="24"/>
              </w:rPr>
              <w:t>realizarse</w:t>
            </w:r>
            <w:r>
              <w:rPr>
                <w:spacing w:val="75"/>
                <w:w w:val="150"/>
                <w:sz w:val="24"/>
              </w:rPr>
              <w:t xml:space="preserve"> </w:t>
            </w:r>
            <w:r>
              <w:rPr>
                <w:sz w:val="24"/>
              </w:rPr>
              <w:t>la</w:t>
            </w:r>
            <w:r>
              <w:rPr>
                <w:spacing w:val="74"/>
                <w:w w:val="150"/>
                <w:sz w:val="24"/>
              </w:rPr>
              <w:t xml:space="preserve"> </w:t>
            </w:r>
            <w:r>
              <w:rPr>
                <w:sz w:val="24"/>
              </w:rPr>
              <w:t>liquidación</w:t>
            </w:r>
            <w:r>
              <w:rPr>
                <w:spacing w:val="60"/>
                <w:w w:val="150"/>
                <w:sz w:val="24"/>
              </w:rPr>
              <w:t xml:space="preserve"> </w:t>
            </w:r>
            <w:r>
              <w:rPr>
                <w:sz w:val="24"/>
              </w:rPr>
              <w:t>de</w:t>
            </w:r>
            <w:r>
              <w:rPr>
                <w:spacing w:val="59"/>
                <w:w w:val="150"/>
                <w:sz w:val="24"/>
              </w:rPr>
              <w:t xml:space="preserve"> </w:t>
            </w:r>
            <w:r>
              <w:rPr>
                <w:sz w:val="24"/>
              </w:rPr>
              <w:t>subsidios</w:t>
            </w:r>
            <w:r>
              <w:rPr>
                <w:spacing w:val="60"/>
                <w:w w:val="150"/>
                <w:sz w:val="24"/>
              </w:rPr>
              <w:t xml:space="preserve"> </w:t>
            </w:r>
            <w:r>
              <w:rPr>
                <w:sz w:val="24"/>
              </w:rPr>
              <w:t>por</w:t>
            </w:r>
            <w:r>
              <w:rPr>
                <w:spacing w:val="60"/>
                <w:w w:val="150"/>
                <w:sz w:val="24"/>
              </w:rPr>
              <w:t xml:space="preserve"> </w:t>
            </w:r>
            <w:r>
              <w:rPr>
                <w:spacing w:val="-2"/>
                <w:sz w:val="24"/>
              </w:rPr>
              <w:t>incapacidad</w:t>
            </w:r>
          </w:p>
          <w:p w:rsidR="00CA2049" w:rsidRDefault="00E5536D">
            <w:pPr>
              <w:pStyle w:val="TableParagraph"/>
              <w:ind w:left="69"/>
              <w:rPr>
                <w:sz w:val="24"/>
              </w:rPr>
            </w:pPr>
            <w:r>
              <w:rPr>
                <w:sz w:val="24"/>
              </w:rPr>
              <w:t xml:space="preserve">reclamado, conforme lo ha solicitado el </w:t>
            </w:r>
            <w:r>
              <w:rPr>
                <w:spacing w:val="-2"/>
                <w:sz w:val="24"/>
              </w:rPr>
              <w:t>demandante.</w:t>
            </w:r>
          </w:p>
        </w:tc>
      </w:tr>
    </w:tbl>
    <w:p w:rsidR="00CA2049" w:rsidRDefault="00CA2049">
      <w:pPr>
        <w:pStyle w:val="Textoindependiente"/>
        <w:jc w:val="left"/>
        <w:rPr>
          <w:b/>
        </w:rPr>
      </w:pPr>
    </w:p>
    <w:p w:rsidR="00CA2049" w:rsidRDefault="00CA2049">
      <w:pPr>
        <w:pStyle w:val="Textoindependiente"/>
        <w:spacing w:before="37"/>
        <w:jc w:val="left"/>
        <w:rPr>
          <w:b/>
        </w:rPr>
      </w:pPr>
    </w:p>
    <w:p w:rsidR="00CA2049" w:rsidRDefault="00E5536D">
      <w:pPr>
        <w:pStyle w:val="Ttulo3"/>
        <w:spacing w:before="0"/>
        <w:ind w:left="0" w:firstLine="0"/>
        <w:jc w:val="left"/>
      </w:pPr>
      <w:r>
        <w:t xml:space="preserve">Fuente: Corte Superior De Justicia Del </w:t>
      </w:r>
      <w:r>
        <w:rPr>
          <w:spacing w:val="-2"/>
        </w:rPr>
        <w:t>Santa</w:t>
      </w:r>
    </w:p>
    <w:p w:rsidR="00CA2049" w:rsidRDefault="00CA2049">
      <w:pPr>
        <w:pStyle w:val="Ttulo3"/>
        <w:jc w:val="left"/>
        <w:sectPr w:rsidR="00CA2049">
          <w:pgSz w:w="15840" w:h="12240" w:orient="landscape"/>
          <w:pgMar w:top="1380" w:right="1080" w:bottom="920" w:left="1440" w:header="0" w:footer="729" w:gutter="0"/>
          <w:cols w:space="720"/>
        </w:sectPr>
      </w:pPr>
    </w:p>
    <w:p w:rsidR="00CA2049" w:rsidRDefault="00E5536D">
      <w:pPr>
        <w:pStyle w:val="Textoindependiente"/>
        <w:spacing w:before="60"/>
        <w:jc w:val="left"/>
      </w:pPr>
      <w:r>
        <w:rPr>
          <w:spacing w:val="-2"/>
        </w:rPr>
        <w:lastRenderedPageBreak/>
        <w:t>Interpretación:</w:t>
      </w:r>
    </w:p>
    <w:p w:rsidR="00CA2049" w:rsidRDefault="00CA2049">
      <w:pPr>
        <w:pStyle w:val="Textoindependiente"/>
        <w:spacing w:before="22"/>
        <w:jc w:val="left"/>
      </w:pPr>
    </w:p>
    <w:p w:rsidR="00CA2049" w:rsidRDefault="00E5536D">
      <w:pPr>
        <w:pStyle w:val="Textoindependiente"/>
        <w:spacing w:line="360" w:lineRule="auto"/>
        <w:ind w:right="359"/>
      </w:pPr>
      <w:r>
        <w:t>El</w:t>
      </w:r>
      <w:r>
        <w:rPr>
          <w:spacing w:val="12"/>
        </w:rPr>
        <w:t xml:space="preserve"> </w:t>
      </w:r>
      <w:r>
        <w:t>ordenamiento</w:t>
      </w:r>
      <w:r>
        <w:rPr>
          <w:spacing w:val="12"/>
        </w:rPr>
        <w:t xml:space="preserve"> </w:t>
      </w:r>
      <w:r>
        <w:t>jurídico</w:t>
      </w:r>
      <w:r>
        <w:rPr>
          <w:spacing w:val="12"/>
        </w:rPr>
        <w:t xml:space="preserve"> </w:t>
      </w:r>
      <w:r>
        <w:t>vigente,</w:t>
      </w:r>
      <w:r>
        <w:rPr>
          <w:spacing w:val="12"/>
        </w:rPr>
        <w:t xml:space="preserve"> </w:t>
      </w:r>
      <w:r>
        <w:t>establece</w:t>
      </w:r>
      <w:r>
        <w:rPr>
          <w:spacing w:val="12"/>
        </w:rPr>
        <w:t xml:space="preserve"> </w:t>
      </w:r>
      <w:r>
        <w:t>que</w:t>
      </w:r>
      <w:r>
        <w:rPr>
          <w:spacing w:val="12"/>
        </w:rPr>
        <w:t xml:space="preserve"> </w:t>
      </w:r>
      <w:r>
        <w:t>la</w:t>
      </w:r>
      <w:r>
        <w:rPr>
          <w:spacing w:val="12"/>
        </w:rPr>
        <w:t xml:space="preserve"> </w:t>
      </w:r>
      <w:r>
        <w:t>forma</w:t>
      </w:r>
      <w:r>
        <w:rPr>
          <w:spacing w:val="12"/>
        </w:rPr>
        <w:t xml:space="preserve"> </w:t>
      </w:r>
      <w:r>
        <w:t>del</w:t>
      </w:r>
      <w:r>
        <w:rPr>
          <w:spacing w:val="-2"/>
        </w:rPr>
        <w:t xml:space="preserve"> </w:t>
      </w:r>
      <w:r>
        <w:t>cálculo</w:t>
      </w:r>
      <w:r>
        <w:rPr>
          <w:spacing w:val="-2"/>
        </w:rPr>
        <w:t xml:space="preserve"> </w:t>
      </w:r>
      <w:r>
        <w:t>de</w:t>
      </w:r>
      <w:r>
        <w:rPr>
          <w:spacing w:val="-2"/>
        </w:rPr>
        <w:t xml:space="preserve"> </w:t>
      </w:r>
      <w:r>
        <w:t>los</w:t>
      </w:r>
      <w:r>
        <w:rPr>
          <w:spacing w:val="-2"/>
        </w:rPr>
        <w:t xml:space="preserve"> </w:t>
      </w:r>
      <w:r>
        <w:t>subsidios</w:t>
      </w:r>
      <w:r>
        <w:rPr>
          <w:spacing w:val="-2"/>
        </w:rPr>
        <w:t xml:space="preserve"> </w:t>
      </w:r>
      <w:r>
        <w:t>de</w:t>
      </w:r>
      <w:r>
        <w:rPr>
          <w:spacing w:val="-2"/>
        </w:rPr>
        <w:t xml:space="preserve"> </w:t>
      </w:r>
      <w:r>
        <w:t>los</w:t>
      </w:r>
      <w:r>
        <w:rPr>
          <w:spacing w:val="-2"/>
        </w:rPr>
        <w:t xml:space="preserve"> </w:t>
      </w:r>
      <w:r>
        <w:t>trabajadores</w:t>
      </w:r>
      <w:r>
        <w:rPr>
          <w:spacing w:val="-2"/>
        </w:rPr>
        <w:t xml:space="preserve"> </w:t>
      </w:r>
      <w:r>
        <w:t>del</w:t>
      </w:r>
      <w:r>
        <w:rPr>
          <w:spacing w:val="-2"/>
        </w:rPr>
        <w:t xml:space="preserve"> </w:t>
      </w:r>
      <w:r>
        <w:t>régimen</w:t>
      </w:r>
      <w:r>
        <w:rPr>
          <w:spacing w:val="-2"/>
        </w:rPr>
        <w:t xml:space="preserve"> </w:t>
      </w:r>
      <w:r>
        <w:t>pesquero</w:t>
      </w:r>
      <w:r>
        <w:rPr>
          <w:spacing w:val="-2"/>
        </w:rPr>
        <w:t xml:space="preserve"> </w:t>
      </w:r>
      <w:r>
        <w:t>sujetos a contratos de naturaleza intermitente es en base al promedio diario de los 12</w:t>
      </w:r>
      <w:r>
        <w:rPr>
          <w:spacing w:val="-2"/>
        </w:rPr>
        <w:t xml:space="preserve"> </w:t>
      </w:r>
      <w:r>
        <w:t>meses</w:t>
      </w:r>
      <w:r>
        <w:rPr>
          <w:spacing w:val="-2"/>
        </w:rPr>
        <w:t xml:space="preserve"> </w:t>
      </w:r>
      <w:r>
        <w:t>calendarios</w:t>
      </w:r>
      <w:r>
        <w:rPr>
          <w:spacing w:val="-2"/>
        </w:rPr>
        <w:t xml:space="preserve"> </w:t>
      </w:r>
      <w:r>
        <w:t>inmediatamente</w:t>
      </w:r>
      <w:r>
        <w:rPr>
          <w:spacing w:val="-2"/>
        </w:rPr>
        <w:t xml:space="preserve"> </w:t>
      </w:r>
      <w:r>
        <w:t>anteriores</w:t>
      </w:r>
      <w:r>
        <w:rPr>
          <w:spacing w:val="-2"/>
        </w:rPr>
        <w:t xml:space="preserve"> </w:t>
      </w:r>
      <w:r>
        <w:t>al</w:t>
      </w:r>
      <w:r>
        <w:rPr>
          <w:spacing w:val="-2"/>
        </w:rPr>
        <w:t xml:space="preserve"> </w:t>
      </w:r>
      <w:r>
        <w:t>mes</w:t>
      </w:r>
      <w:r>
        <w:rPr>
          <w:spacing w:val="-2"/>
        </w:rPr>
        <w:t xml:space="preserve"> </w:t>
      </w:r>
      <w:r>
        <w:t>en que se inicia la contingencia, por lo que se considera meses en los cuales no hubo labor efectiva, producto</w:t>
      </w:r>
      <w:r>
        <w:rPr>
          <w:spacing w:val="-2"/>
        </w:rPr>
        <w:t xml:space="preserve"> </w:t>
      </w:r>
      <w:r>
        <w:t>de</w:t>
      </w:r>
      <w:r>
        <w:rPr>
          <w:spacing w:val="-2"/>
        </w:rPr>
        <w:t xml:space="preserve"> </w:t>
      </w:r>
      <w:r>
        <w:t>las</w:t>
      </w:r>
      <w:r>
        <w:rPr>
          <w:spacing w:val="-2"/>
        </w:rPr>
        <w:t xml:space="preserve"> </w:t>
      </w:r>
      <w:r>
        <w:t>épocas</w:t>
      </w:r>
      <w:r>
        <w:rPr>
          <w:spacing w:val="-2"/>
        </w:rPr>
        <w:t xml:space="preserve"> </w:t>
      </w:r>
      <w:r>
        <w:t>de</w:t>
      </w:r>
      <w:r>
        <w:rPr>
          <w:spacing w:val="-2"/>
        </w:rPr>
        <w:t xml:space="preserve"> </w:t>
      </w:r>
      <w:r>
        <w:t>veda.</w:t>
      </w:r>
      <w:r>
        <w:rPr>
          <w:spacing w:val="-2"/>
        </w:rPr>
        <w:t xml:space="preserve"> </w:t>
      </w:r>
      <w:r>
        <w:t>En ese sentido, el cálculo del promedio diario se reduce al considerarse meses en blanco, razón por la cual, el monto otorgado por conceptos de subsidios resulta irrisorio, no cumpliendo con la finalidad resarcitoria de los subsidios y vulnerando el derecho a la Seguridad Social, en cuanto a la protección frente a las contingencias que precise la Ley y para la elevación de la calidad de vida.</w:t>
      </w:r>
    </w:p>
    <w:p w:rsidR="00CA2049" w:rsidRDefault="00CA2049">
      <w:pPr>
        <w:pStyle w:val="Textoindependiente"/>
        <w:spacing w:line="360" w:lineRule="auto"/>
        <w:sectPr w:rsidR="00CA2049">
          <w:pgSz w:w="15840" w:h="12240" w:orient="landscape"/>
          <w:pgMar w:top="1380" w:right="1080" w:bottom="920" w:left="1440" w:header="0" w:footer="729" w:gutter="0"/>
          <w:cols w:space="720"/>
        </w:sectPr>
      </w:pPr>
    </w:p>
    <w:p w:rsidR="00CA2049" w:rsidRDefault="00E5536D">
      <w:pPr>
        <w:spacing w:before="60"/>
        <w:ind w:left="1980"/>
        <w:rPr>
          <w:b/>
          <w:sz w:val="24"/>
        </w:rPr>
      </w:pPr>
      <w:bookmarkStart w:id="202" w:name="Tabla_2:_Análisis_del_expediente_N°_0167"/>
      <w:bookmarkEnd w:id="202"/>
      <w:r>
        <w:rPr>
          <w:b/>
          <w:sz w:val="24"/>
        </w:rPr>
        <w:lastRenderedPageBreak/>
        <w:t>Tabla</w:t>
      </w:r>
      <w:r>
        <w:rPr>
          <w:b/>
          <w:spacing w:val="-4"/>
          <w:sz w:val="24"/>
        </w:rPr>
        <w:t xml:space="preserve"> </w:t>
      </w:r>
      <w:r>
        <w:rPr>
          <w:b/>
          <w:sz w:val="24"/>
        </w:rPr>
        <w:t>2:</w:t>
      </w:r>
      <w:r>
        <w:rPr>
          <w:b/>
          <w:spacing w:val="-4"/>
          <w:sz w:val="24"/>
        </w:rPr>
        <w:t xml:space="preserve"> </w:t>
      </w:r>
      <w:r>
        <w:rPr>
          <w:b/>
          <w:sz w:val="24"/>
        </w:rPr>
        <w:t>Análisis</w:t>
      </w:r>
      <w:r>
        <w:rPr>
          <w:b/>
          <w:spacing w:val="-4"/>
          <w:sz w:val="24"/>
        </w:rPr>
        <w:t xml:space="preserve"> </w:t>
      </w:r>
      <w:r>
        <w:rPr>
          <w:b/>
          <w:sz w:val="24"/>
        </w:rPr>
        <w:t>del</w:t>
      </w:r>
      <w:r>
        <w:rPr>
          <w:b/>
          <w:spacing w:val="-4"/>
          <w:sz w:val="24"/>
        </w:rPr>
        <w:t xml:space="preserve"> </w:t>
      </w:r>
      <w:r>
        <w:rPr>
          <w:b/>
          <w:sz w:val="24"/>
        </w:rPr>
        <w:t>expediente</w:t>
      </w:r>
      <w:r>
        <w:rPr>
          <w:b/>
          <w:spacing w:val="-4"/>
          <w:sz w:val="24"/>
        </w:rPr>
        <w:t xml:space="preserve"> </w:t>
      </w:r>
      <w:r>
        <w:rPr>
          <w:b/>
          <w:sz w:val="24"/>
        </w:rPr>
        <w:t>N°</w:t>
      </w:r>
      <w:r>
        <w:rPr>
          <w:b/>
          <w:spacing w:val="-3"/>
          <w:sz w:val="24"/>
        </w:rPr>
        <w:t xml:space="preserve"> </w:t>
      </w:r>
      <w:r>
        <w:rPr>
          <w:b/>
          <w:sz w:val="24"/>
        </w:rPr>
        <w:t>01677-2018-0-2501-JR-LA-</w:t>
      </w:r>
      <w:r>
        <w:rPr>
          <w:b/>
          <w:spacing w:val="-5"/>
          <w:sz w:val="24"/>
        </w:rPr>
        <w:t>02</w:t>
      </w:r>
    </w:p>
    <w:p w:rsidR="00CA2049" w:rsidRDefault="00CA2049">
      <w:pPr>
        <w:pStyle w:val="Textoindependiente"/>
        <w:spacing w:before="74"/>
        <w:jc w:val="left"/>
        <w:rPr>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91"/>
        <w:gridCol w:w="2468"/>
        <w:gridCol w:w="2519"/>
        <w:gridCol w:w="4259"/>
      </w:tblGrid>
      <w:tr w:rsidR="00CA2049">
        <w:trPr>
          <w:trHeight w:val="820"/>
        </w:trPr>
        <w:tc>
          <w:tcPr>
            <w:tcW w:w="3891" w:type="dxa"/>
            <w:vMerge w:val="restart"/>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44"/>
              <w:rPr>
                <w:b/>
                <w:sz w:val="24"/>
              </w:rPr>
            </w:pPr>
          </w:p>
          <w:p w:rsidR="00CA2049" w:rsidRDefault="00E5536D">
            <w:pPr>
              <w:pStyle w:val="TableParagraph"/>
              <w:tabs>
                <w:tab w:val="left" w:pos="1174"/>
              </w:tabs>
              <w:ind w:left="454"/>
              <w:rPr>
                <w:b/>
                <w:sz w:val="24"/>
              </w:rPr>
            </w:pPr>
            <w:r>
              <w:rPr>
                <w:b/>
                <w:spacing w:val="-5"/>
                <w:sz w:val="24"/>
              </w:rPr>
              <w:t>I.</w:t>
            </w:r>
            <w:r>
              <w:rPr>
                <w:b/>
                <w:sz w:val="24"/>
              </w:rPr>
              <w:tab/>
            </w:r>
            <w:r>
              <w:rPr>
                <w:b/>
                <w:spacing w:val="-2"/>
                <w:sz w:val="24"/>
              </w:rPr>
              <w:t>DATOS</w:t>
            </w:r>
            <w:r>
              <w:rPr>
                <w:b/>
                <w:spacing w:val="-13"/>
                <w:sz w:val="24"/>
              </w:rPr>
              <w:t xml:space="preserve"> </w:t>
            </w:r>
            <w:r>
              <w:rPr>
                <w:b/>
                <w:spacing w:val="-2"/>
                <w:sz w:val="24"/>
              </w:rPr>
              <w:t>GENERALES</w:t>
            </w:r>
          </w:p>
        </w:tc>
        <w:tc>
          <w:tcPr>
            <w:tcW w:w="2468" w:type="dxa"/>
          </w:tcPr>
          <w:p w:rsidR="00CA2049" w:rsidRDefault="00CA2049">
            <w:pPr>
              <w:pStyle w:val="TableParagraph"/>
              <w:spacing w:before="144"/>
              <w:rPr>
                <w:b/>
                <w:sz w:val="24"/>
              </w:rPr>
            </w:pPr>
          </w:p>
          <w:p w:rsidR="00CA2049" w:rsidRDefault="00E5536D">
            <w:pPr>
              <w:pStyle w:val="TableParagraph"/>
              <w:spacing w:before="1"/>
              <w:ind w:left="103"/>
              <w:rPr>
                <w:b/>
                <w:sz w:val="24"/>
              </w:rPr>
            </w:pPr>
            <w:r>
              <w:rPr>
                <w:b/>
                <w:spacing w:val="-2"/>
                <w:sz w:val="24"/>
              </w:rPr>
              <w:t>Expediente</w:t>
            </w:r>
          </w:p>
        </w:tc>
        <w:tc>
          <w:tcPr>
            <w:tcW w:w="6778" w:type="dxa"/>
            <w:gridSpan w:val="2"/>
          </w:tcPr>
          <w:p w:rsidR="00CA2049" w:rsidRDefault="00CA2049">
            <w:pPr>
              <w:pStyle w:val="TableParagraph"/>
              <w:spacing w:before="144"/>
              <w:rPr>
                <w:b/>
                <w:sz w:val="24"/>
              </w:rPr>
            </w:pPr>
          </w:p>
          <w:p w:rsidR="00CA2049" w:rsidRDefault="00E5536D">
            <w:pPr>
              <w:pStyle w:val="TableParagraph"/>
              <w:spacing w:before="1"/>
              <w:ind w:left="95"/>
              <w:rPr>
                <w:b/>
                <w:sz w:val="24"/>
              </w:rPr>
            </w:pPr>
            <w:r>
              <w:rPr>
                <w:b/>
                <w:sz w:val="24"/>
              </w:rPr>
              <w:t>01677-2018-0-2501-JR-LA-</w:t>
            </w:r>
            <w:r>
              <w:rPr>
                <w:b/>
                <w:spacing w:val="-5"/>
                <w:sz w:val="24"/>
              </w:rPr>
              <w:t>02</w:t>
            </w:r>
          </w:p>
        </w:tc>
      </w:tr>
      <w:tr w:rsidR="00CA2049">
        <w:trPr>
          <w:trHeight w:val="879"/>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spacing w:before="147"/>
              <w:rPr>
                <w:b/>
                <w:sz w:val="24"/>
              </w:rPr>
            </w:pPr>
          </w:p>
          <w:p w:rsidR="00CA2049" w:rsidRDefault="00E5536D">
            <w:pPr>
              <w:pStyle w:val="TableParagraph"/>
              <w:ind w:left="103"/>
              <w:rPr>
                <w:sz w:val="24"/>
              </w:rPr>
            </w:pPr>
            <w:r>
              <w:rPr>
                <w:spacing w:val="-2"/>
                <w:sz w:val="24"/>
              </w:rPr>
              <w:t>Demandante</w:t>
            </w:r>
          </w:p>
        </w:tc>
        <w:tc>
          <w:tcPr>
            <w:tcW w:w="6778" w:type="dxa"/>
            <w:gridSpan w:val="2"/>
          </w:tcPr>
          <w:p w:rsidR="00CA2049" w:rsidRDefault="00CA2049">
            <w:pPr>
              <w:pStyle w:val="TableParagraph"/>
              <w:spacing w:before="147"/>
              <w:rPr>
                <w:b/>
                <w:sz w:val="24"/>
              </w:rPr>
            </w:pPr>
          </w:p>
          <w:p w:rsidR="00CA2049" w:rsidRDefault="00E5536D">
            <w:pPr>
              <w:pStyle w:val="TableParagraph"/>
              <w:ind w:left="95"/>
              <w:rPr>
                <w:sz w:val="24"/>
              </w:rPr>
            </w:pPr>
            <w:r>
              <w:rPr>
                <w:sz w:val="24"/>
              </w:rPr>
              <w:t>SANTOS</w:t>
            </w:r>
            <w:r>
              <w:rPr>
                <w:spacing w:val="-7"/>
                <w:sz w:val="24"/>
              </w:rPr>
              <w:t xml:space="preserve"> </w:t>
            </w:r>
            <w:r>
              <w:rPr>
                <w:sz w:val="24"/>
              </w:rPr>
              <w:t>MARTIN</w:t>
            </w:r>
            <w:r>
              <w:rPr>
                <w:spacing w:val="-7"/>
                <w:sz w:val="24"/>
              </w:rPr>
              <w:t xml:space="preserve"> </w:t>
            </w:r>
            <w:r>
              <w:rPr>
                <w:sz w:val="24"/>
              </w:rPr>
              <w:t>HORNA</w:t>
            </w:r>
            <w:r>
              <w:rPr>
                <w:spacing w:val="-6"/>
                <w:sz w:val="24"/>
              </w:rPr>
              <w:t xml:space="preserve"> </w:t>
            </w:r>
            <w:r>
              <w:rPr>
                <w:spacing w:val="-2"/>
                <w:sz w:val="24"/>
              </w:rPr>
              <w:t>RISCO</w:t>
            </w:r>
          </w:p>
        </w:tc>
      </w:tr>
      <w:tr w:rsidR="00CA2049">
        <w:trPr>
          <w:trHeight w:val="820"/>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spacing w:before="147"/>
              <w:rPr>
                <w:b/>
                <w:sz w:val="24"/>
              </w:rPr>
            </w:pPr>
          </w:p>
          <w:p w:rsidR="00CA2049" w:rsidRDefault="00E5536D">
            <w:pPr>
              <w:pStyle w:val="TableParagraph"/>
              <w:ind w:left="103"/>
              <w:rPr>
                <w:sz w:val="24"/>
              </w:rPr>
            </w:pPr>
            <w:r>
              <w:rPr>
                <w:spacing w:val="-2"/>
                <w:sz w:val="24"/>
              </w:rPr>
              <w:t>Demandado</w:t>
            </w:r>
          </w:p>
        </w:tc>
        <w:tc>
          <w:tcPr>
            <w:tcW w:w="6778" w:type="dxa"/>
            <w:gridSpan w:val="2"/>
          </w:tcPr>
          <w:p w:rsidR="00CA2049" w:rsidRDefault="00CA2049">
            <w:pPr>
              <w:pStyle w:val="TableParagraph"/>
              <w:spacing w:before="147"/>
              <w:rPr>
                <w:b/>
                <w:sz w:val="24"/>
              </w:rPr>
            </w:pPr>
          </w:p>
          <w:p w:rsidR="00CA2049" w:rsidRDefault="00E5536D">
            <w:pPr>
              <w:pStyle w:val="TableParagraph"/>
              <w:ind w:left="95"/>
              <w:rPr>
                <w:sz w:val="24"/>
              </w:rPr>
            </w:pPr>
            <w:r>
              <w:rPr>
                <w:sz w:val="24"/>
              </w:rPr>
              <w:t xml:space="preserve">CFG </w:t>
            </w:r>
            <w:r>
              <w:rPr>
                <w:spacing w:val="-2"/>
                <w:sz w:val="24"/>
              </w:rPr>
              <w:t>INVESMENT</w:t>
            </w:r>
          </w:p>
        </w:tc>
      </w:tr>
      <w:tr w:rsidR="00CA2049">
        <w:trPr>
          <w:trHeight w:val="2279"/>
        </w:trPr>
        <w:tc>
          <w:tcPr>
            <w:tcW w:w="3891" w:type="dxa"/>
            <w:vMerge w:val="restart"/>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2"/>
              <w:rPr>
                <w:b/>
                <w:sz w:val="24"/>
              </w:rPr>
            </w:pPr>
          </w:p>
          <w:p w:rsidR="00CA2049" w:rsidRDefault="00E5536D">
            <w:pPr>
              <w:pStyle w:val="TableParagraph"/>
              <w:tabs>
                <w:tab w:val="left" w:pos="1174"/>
              </w:tabs>
              <w:spacing w:before="1"/>
              <w:ind w:left="454"/>
              <w:rPr>
                <w:b/>
                <w:sz w:val="24"/>
              </w:rPr>
            </w:pPr>
            <w:r>
              <w:rPr>
                <w:b/>
                <w:spacing w:val="-5"/>
                <w:sz w:val="24"/>
              </w:rPr>
              <w:t>II.</w:t>
            </w:r>
            <w:r>
              <w:rPr>
                <w:b/>
                <w:sz w:val="24"/>
              </w:rPr>
              <w:tab/>
            </w:r>
            <w:r>
              <w:rPr>
                <w:b/>
                <w:spacing w:val="-2"/>
                <w:sz w:val="24"/>
              </w:rPr>
              <w:t>ANTECEDENTES</w:t>
            </w:r>
          </w:p>
        </w:tc>
        <w:tc>
          <w:tcPr>
            <w:tcW w:w="2468"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2"/>
              <w:rPr>
                <w:b/>
                <w:sz w:val="24"/>
              </w:rPr>
            </w:pPr>
          </w:p>
          <w:p w:rsidR="00CA2049" w:rsidRDefault="00E5536D">
            <w:pPr>
              <w:pStyle w:val="TableParagraph"/>
              <w:ind w:left="103"/>
              <w:rPr>
                <w:sz w:val="24"/>
              </w:rPr>
            </w:pPr>
            <w:r>
              <w:rPr>
                <w:spacing w:val="-2"/>
                <w:sz w:val="24"/>
              </w:rPr>
              <w:t>DEMANDA</w:t>
            </w:r>
          </w:p>
        </w:tc>
        <w:tc>
          <w:tcPr>
            <w:tcW w:w="6778" w:type="dxa"/>
            <w:gridSpan w:val="2"/>
          </w:tcPr>
          <w:p w:rsidR="00CA2049" w:rsidRDefault="00E5536D">
            <w:pPr>
              <w:pStyle w:val="TableParagraph"/>
              <w:spacing w:before="12" w:line="360" w:lineRule="auto"/>
              <w:ind w:left="95" w:right="91"/>
              <w:jc w:val="both"/>
              <w:rPr>
                <w:sz w:val="24"/>
              </w:rPr>
            </w:pPr>
            <w:r>
              <w:rPr>
                <w:sz w:val="24"/>
              </w:rPr>
              <w:t>La demanda versa sobre reintegro de remuneraciones por los primeros 20 días de incapacidad desde el 16 de enero al 04 de febrero del 2017 y reintegro de subsidios por incapacidad temporal para el trabajo (accidente de trabajo) desde el 05 de febrero del</w:t>
            </w:r>
            <w:r>
              <w:rPr>
                <w:spacing w:val="40"/>
                <w:sz w:val="24"/>
              </w:rPr>
              <w:t xml:space="preserve"> </w:t>
            </w:r>
            <w:r>
              <w:rPr>
                <w:sz w:val="24"/>
              </w:rPr>
              <w:t>2017 al 10 de enero del 2018, haciendo un total de 360 días.</w:t>
            </w:r>
          </w:p>
        </w:tc>
      </w:tr>
      <w:tr w:rsidR="00CA2049">
        <w:trPr>
          <w:trHeight w:val="3719"/>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45"/>
              <w:rPr>
                <w:b/>
                <w:sz w:val="24"/>
              </w:rPr>
            </w:pPr>
          </w:p>
          <w:p w:rsidR="00CA2049" w:rsidRDefault="00E5536D">
            <w:pPr>
              <w:pStyle w:val="TableParagraph"/>
              <w:spacing w:line="360" w:lineRule="auto"/>
              <w:ind w:left="103"/>
              <w:rPr>
                <w:sz w:val="24"/>
              </w:rPr>
            </w:pPr>
            <w:r>
              <w:rPr>
                <w:sz w:val="24"/>
              </w:rPr>
              <w:t>CONTESTACIÓN</w:t>
            </w:r>
            <w:r>
              <w:rPr>
                <w:spacing w:val="8"/>
                <w:sz w:val="24"/>
              </w:rPr>
              <w:t xml:space="preserve"> </w:t>
            </w:r>
            <w:r>
              <w:rPr>
                <w:sz w:val="24"/>
              </w:rPr>
              <w:t xml:space="preserve">DE </w:t>
            </w:r>
            <w:r>
              <w:rPr>
                <w:spacing w:val="-2"/>
                <w:sz w:val="24"/>
              </w:rPr>
              <w:t>DEMANDA</w:t>
            </w:r>
          </w:p>
        </w:tc>
        <w:tc>
          <w:tcPr>
            <w:tcW w:w="2519"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45"/>
              <w:rPr>
                <w:b/>
                <w:sz w:val="24"/>
              </w:rPr>
            </w:pPr>
          </w:p>
          <w:p w:rsidR="00CA2049" w:rsidRDefault="00E5536D">
            <w:pPr>
              <w:pStyle w:val="TableParagraph"/>
              <w:ind w:left="95"/>
              <w:rPr>
                <w:sz w:val="24"/>
              </w:rPr>
            </w:pPr>
            <w:r>
              <w:rPr>
                <w:sz w:val="24"/>
              </w:rPr>
              <w:t xml:space="preserve">CFG </w:t>
            </w:r>
            <w:r>
              <w:rPr>
                <w:spacing w:val="-2"/>
                <w:sz w:val="24"/>
              </w:rPr>
              <w:t>INVESMENT</w:t>
            </w:r>
          </w:p>
        </w:tc>
        <w:tc>
          <w:tcPr>
            <w:tcW w:w="4259" w:type="dxa"/>
          </w:tcPr>
          <w:p w:rsidR="00CA2049" w:rsidRDefault="00E5536D">
            <w:pPr>
              <w:pStyle w:val="TableParagraph"/>
              <w:spacing w:before="7" w:line="360" w:lineRule="auto"/>
              <w:ind w:left="111" w:right="92"/>
              <w:jc w:val="both"/>
              <w:rPr>
                <w:sz w:val="24"/>
              </w:rPr>
            </w:pPr>
            <w:r>
              <w:rPr>
                <w:sz w:val="24"/>
              </w:rPr>
              <w:t>La demandada, en su escrito de contestación de demanda refiere que el demandante tuvo diversos descansos médicos por los cuales se le otorgó incapacidad para el trabajo pagándole</w:t>
            </w:r>
            <w:r>
              <w:rPr>
                <w:spacing w:val="-5"/>
                <w:sz w:val="24"/>
              </w:rPr>
              <w:t xml:space="preserve"> </w:t>
            </w:r>
            <w:r>
              <w:rPr>
                <w:sz w:val="24"/>
              </w:rPr>
              <w:t>los primeros 20 días de remuneración.</w:t>
            </w:r>
          </w:p>
          <w:p w:rsidR="00CA2049" w:rsidRDefault="00E5536D">
            <w:pPr>
              <w:pStyle w:val="TableParagraph"/>
              <w:spacing w:line="360" w:lineRule="auto"/>
              <w:ind w:left="111" w:right="93"/>
              <w:jc w:val="both"/>
              <w:rPr>
                <w:sz w:val="24"/>
              </w:rPr>
            </w:pPr>
            <w:r>
              <w:rPr>
                <w:sz w:val="24"/>
              </w:rPr>
              <w:t>Respecto del vigésimo primer día de incapacidad</w:t>
            </w:r>
            <w:r>
              <w:rPr>
                <w:spacing w:val="60"/>
                <w:sz w:val="24"/>
              </w:rPr>
              <w:t xml:space="preserve"> </w:t>
            </w:r>
            <w:r>
              <w:rPr>
                <w:sz w:val="24"/>
              </w:rPr>
              <w:t>temporal</w:t>
            </w:r>
            <w:r>
              <w:rPr>
                <w:spacing w:val="60"/>
                <w:sz w:val="24"/>
              </w:rPr>
              <w:t xml:space="preserve"> </w:t>
            </w:r>
            <w:r>
              <w:rPr>
                <w:sz w:val="24"/>
              </w:rPr>
              <w:t>para</w:t>
            </w:r>
            <w:r>
              <w:rPr>
                <w:spacing w:val="45"/>
                <w:sz w:val="24"/>
              </w:rPr>
              <w:t xml:space="preserve"> </w:t>
            </w:r>
            <w:r>
              <w:rPr>
                <w:sz w:val="24"/>
              </w:rPr>
              <w:t>el</w:t>
            </w:r>
            <w:r>
              <w:rPr>
                <w:spacing w:val="45"/>
                <w:sz w:val="24"/>
              </w:rPr>
              <w:t xml:space="preserve"> </w:t>
            </w:r>
            <w:r>
              <w:rPr>
                <w:sz w:val="24"/>
              </w:rPr>
              <w:t>trabajo</w:t>
            </w:r>
            <w:r>
              <w:rPr>
                <w:spacing w:val="45"/>
                <w:sz w:val="24"/>
              </w:rPr>
              <w:t xml:space="preserve"> </w:t>
            </w:r>
            <w:r>
              <w:rPr>
                <w:spacing w:val="-5"/>
                <w:sz w:val="24"/>
              </w:rPr>
              <w:t>de</w:t>
            </w:r>
          </w:p>
          <w:p w:rsidR="00CA2049" w:rsidRDefault="00E5536D">
            <w:pPr>
              <w:pStyle w:val="TableParagraph"/>
              <w:spacing w:before="1"/>
              <w:ind w:left="111"/>
              <w:jc w:val="both"/>
              <w:rPr>
                <w:sz w:val="24"/>
              </w:rPr>
            </w:pPr>
            <w:r>
              <w:rPr>
                <w:sz w:val="24"/>
              </w:rPr>
              <w:t>cada</w:t>
            </w:r>
            <w:r>
              <w:rPr>
                <w:spacing w:val="75"/>
                <w:sz w:val="24"/>
              </w:rPr>
              <w:t xml:space="preserve"> </w:t>
            </w:r>
            <w:r>
              <w:rPr>
                <w:sz w:val="24"/>
              </w:rPr>
              <w:t>contingencia,</w:t>
            </w:r>
            <w:r>
              <w:rPr>
                <w:spacing w:val="75"/>
                <w:sz w:val="24"/>
              </w:rPr>
              <w:t xml:space="preserve"> </w:t>
            </w:r>
            <w:r>
              <w:rPr>
                <w:sz w:val="24"/>
              </w:rPr>
              <w:t>el</w:t>
            </w:r>
            <w:r>
              <w:rPr>
                <w:spacing w:val="60"/>
                <w:sz w:val="24"/>
              </w:rPr>
              <w:t xml:space="preserve"> </w:t>
            </w:r>
            <w:r>
              <w:rPr>
                <w:sz w:val="24"/>
              </w:rPr>
              <w:t>pago</w:t>
            </w:r>
            <w:r>
              <w:rPr>
                <w:spacing w:val="60"/>
                <w:sz w:val="24"/>
              </w:rPr>
              <w:t xml:space="preserve"> </w:t>
            </w:r>
            <w:r>
              <w:rPr>
                <w:sz w:val="24"/>
              </w:rPr>
              <w:t>de</w:t>
            </w:r>
            <w:r>
              <w:rPr>
                <w:spacing w:val="60"/>
                <w:sz w:val="24"/>
              </w:rPr>
              <w:t xml:space="preserve"> </w:t>
            </w:r>
            <w:r>
              <w:rPr>
                <w:spacing w:val="-2"/>
                <w:sz w:val="24"/>
              </w:rPr>
              <w:t>subsidio</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0"/>
        <w:gridCol w:w="100"/>
        <w:gridCol w:w="2360"/>
        <w:gridCol w:w="2520"/>
        <w:gridCol w:w="4260"/>
      </w:tblGrid>
      <w:tr w:rsidR="00CA2049">
        <w:trPr>
          <w:trHeight w:val="4119"/>
        </w:trPr>
        <w:tc>
          <w:tcPr>
            <w:tcW w:w="3900" w:type="dxa"/>
          </w:tcPr>
          <w:p w:rsidR="00CA2049" w:rsidRDefault="00CA2049">
            <w:pPr>
              <w:pStyle w:val="TableParagraph"/>
              <w:rPr>
                <w:sz w:val="24"/>
              </w:rPr>
            </w:pPr>
          </w:p>
        </w:tc>
        <w:tc>
          <w:tcPr>
            <w:tcW w:w="2460" w:type="dxa"/>
            <w:gridSpan w:val="2"/>
          </w:tcPr>
          <w:p w:rsidR="00CA2049" w:rsidRDefault="00CA2049">
            <w:pPr>
              <w:pStyle w:val="TableParagraph"/>
              <w:rPr>
                <w:sz w:val="24"/>
              </w:rPr>
            </w:pPr>
          </w:p>
        </w:tc>
        <w:tc>
          <w:tcPr>
            <w:tcW w:w="2520" w:type="dxa"/>
          </w:tcPr>
          <w:p w:rsidR="00CA2049" w:rsidRDefault="00CA2049">
            <w:pPr>
              <w:pStyle w:val="TableParagraph"/>
              <w:rPr>
                <w:sz w:val="24"/>
              </w:rPr>
            </w:pPr>
          </w:p>
        </w:tc>
        <w:tc>
          <w:tcPr>
            <w:tcW w:w="4260" w:type="dxa"/>
          </w:tcPr>
          <w:p w:rsidR="00CA2049" w:rsidRDefault="00E5536D">
            <w:pPr>
              <w:pStyle w:val="TableParagraph"/>
              <w:spacing w:line="360" w:lineRule="auto"/>
              <w:ind w:left="109" w:right="96"/>
              <w:jc w:val="both"/>
              <w:rPr>
                <w:sz w:val="24"/>
              </w:rPr>
            </w:pPr>
            <w:r>
              <w:rPr>
                <w:sz w:val="24"/>
              </w:rPr>
              <w:t>recae sobre Essalud que de acuerdo a lo estipulado por el artículo 14 del Acuerdo N.° 58-14-Essalud-2011, su representada efectuó el pago de subsidio correspondiente a los periodos de faenas de pesca, solicitando el reembolso correspondiente a Essalud, por lo que,</w:t>
            </w:r>
            <w:r>
              <w:rPr>
                <w:spacing w:val="-4"/>
                <w:sz w:val="24"/>
              </w:rPr>
              <w:t xml:space="preserve"> </w:t>
            </w:r>
            <w:r>
              <w:rPr>
                <w:sz w:val="24"/>
              </w:rPr>
              <w:t>de existir algún pago pendiente a favor de actor, deberá ser asumido por Essalud.</w:t>
            </w:r>
          </w:p>
        </w:tc>
      </w:tr>
      <w:tr w:rsidR="00CA2049">
        <w:trPr>
          <w:trHeight w:val="4960"/>
        </w:trPr>
        <w:tc>
          <w:tcPr>
            <w:tcW w:w="4000" w:type="dxa"/>
            <w:gridSpan w:val="2"/>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9"/>
              <w:rPr>
                <w:b/>
                <w:sz w:val="24"/>
              </w:rPr>
            </w:pPr>
          </w:p>
          <w:p w:rsidR="00CA2049" w:rsidRDefault="00E5536D">
            <w:pPr>
              <w:pStyle w:val="TableParagraph"/>
              <w:tabs>
                <w:tab w:val="left" w:pos="1144"/>
                <w:tab w:val="left" w:pos="3580"/>
              </w:tabs>
              <w:spacing w:line="360" w:lineRule="auto"/>
              <w:ind w:left="1144" w:right="64" w:hanging="720"/>
              <w:rPr>
                <w:b/>
                <w:sz w:val="24"/>
              </w:rPr>
            </w:pPr>
            <w:r>
              <w:rPr>
                <w:b/>
                <w:spacing w:val="-4"/>
                <w:sz w:val="24"/>
              </w:rPr>
              <w:t>III.</w:t>
            </w:r>
            <w:r>
              <w:rPr>
                <w:b/>
                <w:sz w:val="24"/>
              </w:rPr>
              <w:tab/>
            </w:r>
            <w:r>
              <w:rPr>
                <w:b/>
                <w:spacing w:val="-2"/>
                <w:sz w:val="24"/>
              </w:rPr>
              <w:t>SENTENCIA</w:t>
            </w:r>
            <w:r>
              <w:rPr>
                <w:b/>
                <w:sz w:val="24"/>
              </w:rPr>
              <w:tab/>
            </w:r>
            <w:r>
              <w:rPr>
                <w:b/>
                <w:spacing w:val="-6"/>
                <w:sz w:val="24"/>
              </w:rPr>
              <w:t xml:space="preserve">DE </w:t>
            </w:r>
            <w:r>
              <w:rPr>
                <w:b/>
                <w:sz w:val="24"/>
              </w:rPr>
              <w:t>PRIMERA INSTANCIA</w:t>
            </w:r>
          </w:p>
        </w:tc>
        <w:tc>
          <w:tcPr>
            <w:tcW w:w="2360"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9"/>
              <w:rPr>
                <w:b/>
                <w:sz w:val="24"/>
              </w:rPr>
            </w:pPr>
          </w:p>
          <w:p w:rsidR="00CA2049" w:rsidRDefault="00E5536D">
            <w:pPr>
              <w:pStyle w:val="TableParagraph"/>
              <w:spacing w:line="360" w:lineRule="auto"/>
              <w:ind w:left="69"/>
              <w:rPr>
                <w:b/>
                <w:sz w:val="24"/>
              </w:rPr>
            </w:pPr>
            <w:r>
              <w:rPr>
                <w:b/>
                <w:sz w:val="24"/>
              </w:rPr>
              <w:t xml:space="preserve">FALLOS Y </w:t>
            </w:r>
            <w:r>
              <w:rPr>
                <w:b/>
                <w:spacing w:val="-2"/>
                <w:sz w:val="24"/>
              </w:rPr>
              <w:t>CONSIDERANDO RELEVANTES</w:t>
            </w:r>
          </w:p>
        </w:tc>
        <w:tc>
          <w:tcPr>
            <w:tcW w:w="6780" w:type="dxa"/>
            <w:gridSpan w:val="2"/>
          </w:tcPr>
          <w:p w:rsidR="00CA2049" w:rsidRDefault="00E5536D">
            <w:pPr>
              <w:pStyle w:val="TableParagraph"/>
              <w:spacing w:before="9" w:line="360" w:lineRule="auto"/>
              <w:ind w:left="64" w:right="65"/>
              <w:jc w:val="both"/>
              <w:rPr>
                <w:b/>
                <w:sz w:val="24"/>
              </w:rPr>
            </w:pPr>
            <w:r>
              <w:rPr>
                <w:b/>
                <w:sz w:val="24"/>
              </w:rPr>
              <w:t>Respecto a si se debe realizar el pago de los subsidios en época</w:t>
            </w:r>
            <w:r>
              <w:rPr>
                <w:b/>
                <w:spacing w:val="40"/>
                <w:sz w:val="24"/>
              </w:rPr>
              <w:t xml:space="preserve"> </w:t>
            </w:r>
            <w:r>
              <w:rPr>
                <w:b/>
                <w:sz w:val="24"/>
              </w:rPr>
              <w:t>de veda, en el considerando OCTAVO se indica:</w:t>
            </w:r>
          </w:p>
          <w:p w:rsidR="00CA2049" w:rsidRDefault="00CA2049">
            <w:pPr>
              <w:pStyle w:val="TableParagraph"/>
              <w:spacing w:before="31"/>
              <w:rPr>
                <w:b/>
                <w:sz w:val="24"/>
              </w:rPr>
            </w:pPr>
          </w:p>
          <w:p w:rsidR="00CA2049" w:rsidRDefault="00E5536D">
            <w:pPr>
              <w:pStyle w:val="TableParagraph"/>
              <w:spacing w:line="414" w:lineRule="exact"/>
              <w:ind w:left="64" w:right="63"/>
              <w:jc w:val="both"/>
              <w:rPr>
                <w:i/>
                <w:sz w:val="24"/>
              </w:rPr>
            </w:pPr>
            <w:r>
              <w:rPr>
                <w:b/>
                <w:sz w:val="24"/>
              </w:rPr>
              <w:t>“</w:t>
            </w:r>
            <w:r>
              <w:rPr>
                <w:i/>
                <w:sz w:val="24"/>
              </w:rPr>
              <w:t>Sobre este punto,</w:t>
            </w:r>
            <w:r>
              <w:rPr>
                <w:i/>
                <w:spacing w:val="-4"/>
                <w:sz w:val="24"/>
              </w:rPr>
              <w:t xml:space="preserve"> </w:t>
            </w:r>
            <w:r>
              <w:rPr>
                <w:i/>
                <w:sz w:val="24"/>
              </w:rPr>
              <w:t>se</w:t>
            </w:r>
            <w:r>
              <w:rPr>
                <w:i/>
                <w:spacing w:val="-4"/>
                <w:sz w:val="24"/>
              </w:rPr>
              <w:t xml:space="preserve"> </w:t>
            </w:r>
            <w:r>
              <w:rPr>
                <w:i/>
                <w:sz w:val="24"/>
              </w:rPr>
              <w:t>debe</w:t>
            </w:r>
            <w:r>
              <w:rPr>
                <w:i/>
                <w:spacing w:val="-4"/>
                <w:sz w:val="24"/>
              </w:rPr>
              <w:t xml:space="preserve"> </w:t>
            </w:r>
            <w:r>
              <w:rPr>
                <w:i/>
                <w:sz w:val="24"/>
              </w:rPr>
              <w:t>indicar</w:t>
            </w:r>
            <w:r>
              <w:rPr>
                <w:i/>
                <w:spacing w:val="-4"/>
                <w:sz w:val="24"/>
              </w:rPr>
              <w:t xml:space="preserve"> </w:t>
            </w:r>
            <w:r>
              <w:rPr>
                <w:i/>
                <w:sz w:val="24"/>
              </w:rPr>
              <w:t>que</w:t>
            </w:r>
            <w:r>
              <w:rPr>
                <w:i/>
                <w:spacing w:val="-4"/>
                <w:sz w:val="24"/>
              </w:rPr>
              <w:t xml:space="preserve"> </w:t>
            </w:r>
            <w:r>
              <w:rPr>
                <w:i/>
                <w:sz w:val="24"/>
              </w:rPr>
              <w:t>nuestra</w:t>
            </w:r>
            <w:r>
              <w:rPr>
                <w:i/>
                <w:spacing w:val="-4"/>
                <w:sz w:val="24"/>
              </w:rPr>
              <w:t xml:space="preserve"> </w:t>
            </w:r>
            <w:r>
              <w:rPr>
                <w:i/>
                <w:sz w:val="24"/>
              </w:rPr>
              <w:t>Constitución</w:t>
            </w:r>
            <w:r>
              <w:rPr>
                <w:i/>
                <w:spacing w:val="-4"/>
                <w:sz w:val="24"/>
              </w:rPr>
              <w:t xml:space="preserve"> </w:t>
            </w:r>
            <w:r>
              <w:rPr>
                <w:i/>
                <w:sz w:val="24"/>
              </w:rPr>
              <w:t>Política del Estado señala en su artículo 7° referido a la seguridad social que: “</w:t>
            </w:r>
            <w:r>
              <w:rPr>
                <w:b/>
                <w:i/>
                <w:sz w:val="24"/>
              </w:rPr>
              <w:t>Todos tienen derecho a la protección de la salud, la del medio familiar, así como el deber de contribuir a su promoción y defensa. La persona</w:t>
            </w:r>
            <w:r>
              <w:rPr>
                <w:b/>
                <w:i/>
                <w:spacing w:val="-4"/>
                <w:sz w:val="24"/>
              </w:rPr>
              <w:t xml:space="preserve"> </w:t>
            </w:r>
            <w:r>
              <w:rPr>
                <w:b/>
                <w:i/>
                <w:sz w:val="24"/>
              </w:rPr>
              <w:t>incapacitada</w:t>
            </w:r>
            <w:r>
              <w:rPr>
                <w:b/>
                <w:i/>
                <w:spacing w:val="-4"/>
                <w:sz w:val="24"/>
              </w:rPr>
              <w:t xml:space="preserve"> </w:t>
            </w:r>
            <w:r>
              <w:rPr>
                <w:b/>
                <w:i/>
                <w:sz w:val="24"/>
              </w:rPr>
              <w:t>a</w:t>
            </w:r>
            <w:r>
              <w:rPr>
                <w:b/>
                <w:i/>
                <w:spacing w:val="-4"/>
                <w:sz w:val="24"/>
              </w:rPr>
              <w:t xml:space="preserve"> </w:t>
            </w:r>
            <w:r>
              <w:rPr>
                <w:b/>
                <w:i/>
                <w:sz w:val="24"/>
              </w:rPr>
              <w:t>causa</w:t>
            </w:r>
            <w:r>
              <w:rPr>
                <w:b/>
                <w:i/>
                <w:spacing w:val="-4"/>
                <w:sz w:val="24"/>
              </w:rPr>
              <w:t xml:space="preserve"> </w:t>
            </w:r>
            <w:r>
              <w:rPr>
                <w:b/>
                <w:i/>
                <w:sz w:val="24"/>
              </w:rPr>
              <w:t>de</w:t>
            </w:r>
            <w:r>
              <w:rPr>
                <w:b/>
                <w:i/>
                <w:spacing w:val="-4"/>
                <w:sz w:val="24"/>
              </w:rPr>
              <w:t xml:space="preserve"> </w:t>
            </w:r>
            <w:r>
              <w:rPr>
                <w:b/>
                <w:i/>
                <w:sz w:val="24"/>
              </w:rPr>
              <w:t>una</w:t>
            </w:r>
            <w:r>
              <w:rPr>
                <w:b/>
                <w:i/>
                <w:spacing w:val="-4"/>
                <w:sz w:val="24"/>
              </w:rPr>
              <w:t xml:space="preserve"> </w:t>
            </w:r>
            <w:r>
              <w:rPr>
                <w:b/>
                <w:i/>
                <w:sz w:val="24"/>
              </w:rPr>
              <w:t>deficiencia</w:t>
            </w:r>
            <w:r>
              <w:rPr>
                <w:b/>
                <w:i/>
                <w:spacing w:val="-4"/>
                <w:sz w:val="24"/>
              </w:rPr>
              <w:t xml:space="preserve"> </w:t>
            </w:r>
            <w:r>
              <w:rPr>
                <w:b/>
                <w:i/>
                <w:sz w:val="24"/>
              </w:rPr>
              <w:t>física o mental tiene derecho al respeto de su dignidad y a un régimen legal de protección, atención, readaptación y seguridad</w:t>
            </w:r>
            <w:r>
              <w:rPr>
                <w:i/>
                <w:sz w:val="24"/>
              </w:rPr>
              <w:t>”; por lo cual no puede admitirse que por el hecho de no haberse efectuado labor</w:t>
            </w:r>
            <w:r>
              <w:rPr>
                <w:i/>
                <w:spacing w:val="59"/>
                <w:w w:val="150"/>
                <w:sz w:val="24"/>
              </w:rPr>
              <w:t xml:space="preserve"> </w:t>
            </w:r>
            <w:r>
              <w:rPr>
                <w:i/>
                <w:sz w:val="24"/>
              </w:rPr>
              <w:t>en</w:t>
            </w:r>
            <w:r>
              <w:rPr>
                <w:i/>
                <w:spacing w:val="59"/>
                <w:w w:val="150"/>
                <w:sz w:val="24"/>
              </w:rPr>
              <w:t xml:space="preserve"> </w:t>
            </w:r>
            <w:r>
              <w:rPr>
                <w:i/>
                <w:sz w:val="24"/>
              </w:rPr>
              <w:t>época</w:t>
            </w:r>
            <w:r>
              <w:rPr>
                <w:i/>
                <w:spacing w:val="59"/>
                <w:w w:val="150"/>
                <w:sz w:val="24"/>
              </w:rPr>
              <w:t xml:space="preserve"> </w:t>
            </w:r>
            <w:r>
              <w:rPr>
                <w:i/>
                <w:sz w:val="24"/>
              </w:rPr>
              <w:t>de</w:t>
            </w:r>
            <w:r>
              <w:rPr>
                <w:i/>
                <w:spacing w:val="59"/>
                <w:w w:val="150"/>
                <w:sz w:val="24"/>
              </w:rPr>
              <w:t xml:space="preserve"> </w:t>
            </w:r>
            <w:r>
              <w:rPr>
                <w:i/>
                <w:sz w:val="24"/>
              </w:rPr>
              <w:t>veda</w:t>
            </w:r>
            <w:r>
              <w:rPr>
                <w:i/>
                <w:spacing w:val="59"/>
                <w:w w:val="150"/>
                <w:sz w:val="24"/>
              </w:rPr>
              <w:t xml:space="preserve"> </w:t>
            </w:r>
            <w:r>
              <w:rPr>
                <w:i/>
                <w:sz w:val="24"/>
              </w:rPr>
              <w:t>no</w:t>
            </w:r>
            <w:r>
              <w:rPr>
                <w:i/>
                <w:spacing w:val="59"/>
                <w:w w:val="150"/>
                <w:sz w:val="24"/>
              </w:rPr>
              <w:t xml:space="preserve"> </w:t>
            </w:r>
            <w:r>
              <w:rPr>
                <w:i/>
                <w:sz w:val="24"/>
              </w:rPr>
              <w:t>le</w:t>
            </w:r>
            <w:r>
              <w:rPr>
                <w:i/>
                <w:spacing w:val="75"/>
                <w:sz w:val="24"/>
              </w:rPr>
              <w:t xml:space="preserve"> </w:t>
            </w:r>
            <w:r>
              <w:rPr>
                <w:i/>
                <w:sz w:val="24"/>
              </w:rPr>
              <w:t>correspondería</w:t>
            </w:r>
            <w:r>
              <w:rPr>
                <w:i/>
                <w:spacing w:val="74"/>
                <w:sz w:val="24"/>
              </w:rPr>
              <w:t xml:space="preserve"> </w:t>
            </w:r>
            <w:r>
              <w:rPr>
                <w:i/>
                <w:sz w:val="24"/>
              </w:rPr>
              <w:t>el</w:t>
            </w:r>
            <w:r>
              <w:rPr>
                <w:i/>
                <w:spacing w:val="74"/>
                <w:sz w:val="24"/>
              </w:rPr>
              <w:t xml:space="preserve"> </w:t>
            </w:r>
            <w:r>
              <w:rPr>
                <w:i/>
                <w:sz w:val="24"/>
              </w:rPr>
              <w:t>pago</w:t>
            </w:r>
            <w:r>
              <w:rPr>
                <w:i/>
                <w:spacing w:val="74"/>
                <w:sz w:val="24"/>
              </w:rPr>
              <w:t xml:space="preserve"> </w:t>
            </w:r>
            <w:r>
              <w:rPr>
                <w:i/>
                <w:sz w:val="24"/>
              </w:rPr>
              <w:t>de</w:t>
            </w:r>
            <w:r>
              <w:rPr>
                <w:i/>
                <w:spacing w:val="75"/>
                <w:sz w:val="24"/>
              </w:rPr>
              <w:t xml:space="preserve"> </w:t>
            </w:r>
            <w:r>
              <w:rPr>
                <w:i/>
                <w:spacing w:val="-5"/>
                <w:sz w:val="24"/>
              </w:rPr>
              <w:t>los</w:t>
            </w:r>
          </w:p>
        </w:tc>
      </w:tr>
    </w:tbl>
    <w:p w:rsidR="00CA2049" w:rsidRDefault="00CA2049">
      <w:pPr>
        <w:pStyle w:val="TableParagraph"/>
        <w:spacing w:line="414" w:lineRule="exact"/>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0"/>
        <w:gridCol w:w="2360"/>
        <w:gridCol w:w="6780"/>
      </w:tblGrid>
      <w:tr w:rsidR="00CA2049">
        <w:trPr>
          <w:trHeight w:val="9100"/>
        </w:trPr>
        <w:tc>
          <w:tcPr>
            <w:tcW w:w="4000" w:type="dxa"/>
          </w:tcPr>
          <w:p w:rsidR="00CA2049" w:rsidRDefault="00CA2049">
            <w:pPr>
              <w:pStyle w:val="TableParagraph"/>
              <w:rPr>
                <w:sz w:val="24"/>
              </w:rPr>
            </w:pPr>
          </w:p>
        </w:tc>
        <w:tc>
          <w:tcPr>
            <w:tcW w:w="2360" w:type="dxa"/>
          </w:tcPr>
          <w:p w:rsidR="00CA2049" w:rsidRDefault="00CA2049">
            <w:pPr>
              <w:pStyle w:val="TableParagraph"/>
              <w:rPr>
                <w:sz w:val="24"/>
              </w:rPr>
            </w:pPr>
          </w:p>
        </w:tc>
        <w:tc>
          <w:tcPr>
            <w:tcW w:w="6780" w:type="dxa"/>
          </w:tcPr>
          <w:p w:rsidR="00CA2049" w:rsidRDefault="00E5536D">
            <w:pPr>
              <w:pStyle w:val="TableParagraph"/>
              <w:spacing w:line="360" w:lineRule="auto"/>
              <w:ind w:left="64" w:right="63"/>
              <w:jc w:val="both"/>
              <w:rPr>
                <w:sz w:val="24"/>
              </w:rPr>
            </w:pPr>
            <w:r>
              <w:rPr>
                <w:i/>
                <w:sz w:val="24"/>
              </w:rPr>
              <w:t xml:space="preserve">subsidios al actor, </w:t>
            </w:r>
            <w:r>
              <w:rPr>
                <w:b/>
                <w:i/>
                <w:sz w:val="24"/>
                <w:u w:val="single"/>
              </w:rPr>
              <w:t>pues el subsidio es producto de</w:t>
            </w:r>
            <w:r>
              <w:rPr>
                <w:b/>
                <w:i/>
                <w:spacing w:val="-5"/>
                <w:sz w:val="24"/>
                <w:u w:val="single"/>
              </w:rPr>
              <w:t xml:space="preserve"> </w:t>
            </w:r>
            <w:r>
              <w:rPr>
                <w:b/>
                <w:i/>
                <w:sz w:val="24"/>
                <w:u w:val="single"/>
              </w:rPr>
              <w:t>la</w:t>
            </w:r>
            <w:r>
              <w:rPr>
                <w:b/>
                <w:i/>
                <w:spacing w:val="-5"/>
                <w:sz w:val="24"/>
                <w:u w:val="single"/>
              </w:rPr>
              <w:t xml:space="preserve"> </w:t>
            </w:r>
            <w:r>
              <w:rPr>
                <w:b/>
                <w:i/>
                <w:sz w:val="24"/>
                <w:u w:val="single"/>
              </w:rPr>
              <w:t>enfermedad</w:t>
            </w:r>
            <w:r>
              <w:rPr>
                <w:b/>
                <w:i/>
                <w:spacing w:val="-5"/>
                <w:sz w:val="24"/>
                <w:u w:val="single"/>
              </w:rPr>
              <w:t xml:space="preserve"> </w:t>
            </w:r>
            <w:r>
              <w:rPr>
                <w:b/>
                <w:i/>
                <w:sz w:val="24"/>
                <w:u w:val="single"/>
              </w:rPr>
              <w:t>o</w:t>
            </w:r>
            <w:r>
              <w:rPr>
                <w:b/>
                <w:i/>
                <w:sz w:val="24"/>
              </w:rPr>
              <w:t xml:space="preserve"> </w:t>
            </w:r>
            <w:r>
              <w:rPr>
                <w:b/>
                <w:i/>
                <w:sz w:val="24"/>
                <w:u w:val="single"/>
              </w:rPr>
              <w:t>accidente acaecido y no</w:t>
            </w:r>
            <w:r>
              <w:rPr>
                <w:b/>
                <w:i/>
                <w:spacing w:val="-3"/>
                <w:sz w:val="24"/>
                <w:u w:val="single"/>
              </w:rPr>
              <w:t xml:space="preserve"> </w:t>
            </w:r>
            <w:r>
              <w:rPr>
                <w:b/>
                <w:i/>
                <w:sz w:val="24"/>
                <w:u w:val="single"/>
              </w:rPr>
              <w:t>puede</w:t>
            </w:r>
            <w:r>
              <w:rPr>
                <w:b/>
                <w:i/>
                <w:spacing w:val="-3"/>
                <w:sz w:val="24"/>
                <w:u w:val="single"/>
              </w:rPr>
              <w:t xml:space="preserve"> </w:t>
            </w:r>
            <w:r>
              <w:rPr>
                <w:b/>
                <w:i/>
                <w:sz w:val="24"/>
                <w:u w:val="single"/>
              </w:rPr>
              <w:t>considerarse</w:t>
            </w:r>
            <w:r>
              <w:rPr>
                <w:b/>
                <w:i/>
                <w:spacing w:val="-3"/>
                <w:sz w:val="24"/>
                <w:u w:val="single"/>
              </w:rPr>
              <w:t xml:space="preserve"> </w:t>
            </w:r>
            <w:r>
              <w:rPr>
                <w:b/>
                <w:i/>
                <w:sz w:val="24"/>
                <w:u w:val="single"/>
              </w:rPr>
              <w:t>que</w:t>
            </w:r>
            <w:r>
              <w:rPr>
                <w:b/>
                <w:i/>
                <w:spacing w:val="-3"/>
                <w:sz w:val="24"/>
                <w:u w:val="single"/>
              </w:rPr>
              <w:t xml:space="preserve"> </w:t>
            </w:r>
            <w:r>
              <w:rPr>
                <w:b/>
                <w:i/>
                <w:sz w:val="24"/>
                <w:u w:val="single"/>
              </w:rPr>
              <w:t>al</w:t>
            </w:r>
            <w:r>
              <w:rPr>
                <w:b/>
                <w:i/>
                <w:spacing w:val="-3"/>
                <w:sz w:val="24"/>
                <w:u w:val="single"/>
              </w:rPr>
              <w:t xml:space="preserve"> </w:t>
            </w:r>
            <w:r>
              <w:rPr>
                <w:b/>
                <w:i/>
                <w:sz w:val="24"/>
                <w:u w:val="single"/>
              </w:rPr>
              <w:t>no</w:t>
            </w:r>
            <w:r>
              <w:rPr>
                <w:b/>
                <w:i/>
                <w:spacing w:val="-3"/>
                <w:sz w:val="24"/>
                <w:u w:val="single"/>
              </w:rPr>
              <w:t xml:space="preserve"> </w:t>
            </w:r>
            <w:r>
              <w:rPr>
                <w:b/>
                <w:i/>
                <w:sz w:val="24"/>
                <w:u w:val="single"/>
              </w:rPr>
              <w:t>existir</w:t>
            </w:r>
            <w:r>
              <w:rPr>
                <w:b/>
                <w:i/>
                <w:spacing w:val="-3"/>
                <w:sz w:val="24"/>
                <w:u w:val="single"/>
              </w:rPr>
              <w:t xml:space="preserve"> </w:t>
            </w:r>
            <w:r>
              <w:rPr>
                <w:b/>
                <w:i/>
                <w:sz w:val="24"/>
                <w:u w:val="single"/>
              </w:rPr>
              <w:t>faena</w:t>
            </w:r>
            <w:r>
              <w:rPr>
                <w:b/>
                <w:i/>
                <w:sz w:val="24"/>
              </w:rPr>
              <w:t xml:space="preserve"> </w:t>
            </w:r>
            <w:r>
              <w:rPr>
                <w:b/>
                <w:i/>
                <w:sz w:val="24"/>
                <w:u w:val="single"/>
              </w:rPr>
              <w:t>de pesca no se le puede otorgar el pago de subsidio que es un</w:t>
            </w:r>
            <w:r>
              <w:rPr>
                <w:b/>
                <w:i/>
                <w:sz w:val="24"/>
              </w:rPr>
              <w:t xml:space="preserve"> </w:t>
            </w:r>
            <w:r>
              <w:rPr>
                <w:b/>
                <w:i/>
                <w:sz w:val="24"/>
                <w:u w:val="single"/>
              </w:rPr>
              <w:t>derecho del trabajador de la actividad pesquera al sufrir una</w:t>
            </w:r>
            <w:r>
              <w:rPr>
                <w:b/>
                <w:i/>
                <w:sz w:val="24"/>
              </w:rPr>
              <w:t xml:space="preserve"> </w:t>
            </w:r>
            <w:r>
              <w:rPr>
                <w:b/>
                <w:i/>
                <w:sz w:val="24"/>
                <w:u w:val="single"/>
              </w:rPr>
              <w:t>enfermedad o accidente y lo que se debe dilucidar es los días</w:t>
            </w:r>
            <w:r>
              <w:rPr>
                <w:b/>
                <w:i/>
                <w:sz w:val="24"/>
              </w:rPr>
              <w:t xml:space="preserve"> </w:t>
            </w:r>
            <w:r>
              <w:rPr>
                <w:b/>
                <w:i/>
                <w:sz w:val="24"/>
                <w:u w:val="single"/>
              </w:rPr>
              <w:t>considerados para determinar el correcto monto que le</w:t>
            </w:r>
            <w:r>
              <w:rPr>
                <w:b/>
                <w:i/>
                <w:sz w:val="24"/>
              </w:rPr>
              <w:t xml:space="preserve"> </w:t>
            </w:r>
            <w:r>
              <w:rPr>
                <w:b/>
                <w:i/>
                <w:sz w:val="24"/>
                <w:u w:val="single"/>
              </w:rPr>
              <w:t>corresponde al actor</w:t>
            </w:r>
            <w:r>
              <w:rPr>
                <w:i/>
                <w:sz w:val="24"/>
              </w:rPr>
              <w:t>, en tal sentido, el</w:t>
            </w:r>
            <w:r>
              <w:rPr>
                <w:i/>
                <w:spacing w:val="-4"/>
                <w:sz w:val="24"/>
              </w:rPr>
              <w:t xml:space="preserve"> </w:t>
            </w:r>
            <w:r>
              <w:rPr>
                <w:i/>
                <w:sz w:val="24"/>
              </w:rPr>
              <w:t>argumento</w:t>
            </w:r>
            <w:r>
              <w:rPr>
                <w:i/>
                <w:spacing w:val="-4"/>
                <w:sz w:val="24"/>
              </w:rPr>
              <w:t xml:space="preserve"> </w:t>
            </w:r>
            <w:r>
              <w:rPr>
                <w:i/>
                <w:sz w:val="24"/>
              </w:rPr>
              <w:t>de</w:t>
            </w:r>
            <w:r>
              <w:rPr>
                <w:i/>
                <w:spacing w:val="-4"/>
                <w:sz w:val="24"/>
              </w:rPr>
              <w:t xml:space="preserve"> </w:t>
            </w:r>
            <w:r>
              <w:rPr>
                <w:i/>
                <w:sz w:val="24"/>
              </w:rPr>
              <w:t>la</w:t>
            </w:r>
            <w:r>
              <w:rPr>
                <w:i/>
                <w:spacing w:val="-4"/>
                <w:sz w:val="24"/>
              </w:rPr>
              <w:t xml:space="preserve"> </w:t>
            </w:r>
            <w:r>
              <w:rPr>
                <w:i/>
                <w:sz w:val="24"/>
              </w:rPr>
              <w:t>demandada que se sostiene que no se puede abonar subsidios en época</w:t>
            </w:r>
            <w:r>
              <w:rPr>
                <w:i/>
                <w:spacing w:val="-2"/>
                <w:sz w:val="24"/>
              </w:rPr>
              <w:t xml:space="preserve"> </w:t>
            </w:r>
            <w:r>
              <w:rPr>
                <w:i/>
                <w:sz w:val="24"/>
              </w:rPr>
              <w:t>de</w:t>
            </w:r>
            <w:r>
              <w:rPr>
                <w:i/>
                <w:spacing w:val="-2"/>
                <w:sz w:val="24"/>
              </w:rPr>
              <w:t xml:space="preserve"> </w:t>
            </w:r>
            <w:r>
              <w:rPr>
                <w:i/>
                <w:sz w:val="24"/>
              </w:rPr>
              <w:t>veda</w:t>
            </w:r>
            <w:r>
              <w:rPr>
                <w:i/>
                <w:spacing w:val="40"/>
                <w:sz w:val="24"/>
              </w:rPr>
              <w:t xml:space="preserve"> </w:t>
            </w:r>
            <w:r>
              <w:rPr>
                <w:i/>
                <w:sz w:val="24"/>
              </w:rPr>
              <w:t>o suspensión temporal, no tiene sustento alguno, máxime si no ha acreditado tampoco que</w:t>
            </w:r>
            <w:r>
              <w:rPr>
                <w:i/>
                <w:spacing w:val="-8"/>
                <w:sz w:val="24"/>
              </w:rPr>
              <w:t xml:space="preserve"> </w:t>
            </w:r>
            <w:r>
              <w:rPr>
                <w:i/>
                <w:sz w:val="24"/>
              </w:rPr>
              <w:t>el</w:t>
            </w:r>
            <w:r>
              <w:rPr>
                <w:i/>
                <w:spacing w:val="-8"/>
                <w:sz w:val="24"/>
              </w:rPr>
              <w:t xml:space="preserve"> </w:t>
            </w:r>
            <w:r>
              <w:rPr>
                <w:i/>
                <w:sz w:val="24"/>
              </w:rPr>
              <w:t>demandante</w:t>
            </w:r>
            <w:r>
              <w:rPr>
                <w:i/>
                <w:spacing w:val="-8"/>
                <w:sz w:val="24"/>
              </w:rPr>
              <w:t xml:space="preserve"> </w:t>
            </w:r>
            <w:r>
              <w:rPr>
                <w:i/>
                <w:sz w:val="24"/>
              </w:rPr>
              <w:t>haya</w:t>
            </w:r>
            <w:r>
              <w:rPr>
                <w:i/>
                <w:spacing w:val="-8"/>
                <w:sz w:val="24"/>
              </w:rPr>
              <w:t xml:space="preserve"> </w:t>
            </w:r>
            <w:r>
              <w:rPr>
                <w:i/>
                <w:sz w:val="24"/>
              </w:rPr>
              <w:t>realizado</w:t>
            </w:r>
            <w:r>
              <w:rPr>
                <w:i/>
                <w:spacing w:val="-8"/>
                <w:sz w:val="24"/>
              </w:rPr>
              <w:t xml:space="preserve"> </w:t>
            </w:r>
            <w:r>
              <w:rPr>
                <w:i/>
                <w:sz w:val="24"/>
              </w:rPr>
              <w:t>otras</w:t>
            </w:r>
            <w:r>
              <w:rPr>
                <w:i/>
                <w:spacing w:val="-8"/>
                <w:sz w:val="24"/>
              </w:rPr>
              <w:t xml:space="preserve"> </w:t>
            </w:r>
            <w:r>
              <w:rPr>
                <w:i/>
                <w:sz w:val="24"/>
              </w:rPr>
              <w:t>labores o haber estado en la posibilidad de laborar en las épocas de veda, por el contrario el actor</w:t>
            </w:r>
            <w:r>
              <w:rPr>
                <w:i/>
                <w:spacing w:val="-4"/>
                <w:sz w:val="24"/>
              </w:rPr>
              <w:t xml:space="preserve"> </w:t>
            </w:r>
            <w:r>
              <w:rPr>
                <w:i/>
                <w:sz w:val="24"/>
              </w:rPr>
              <w:t>ha</w:t>
            </w:r>
            <w:r>
              <w:rPr>
                <w:i/>
                <w:spacing w:val="-4"/>
                <w:sz w:val="24"/>
              </w:rPr>
              <w:t xml:space="preserve"> </w:t>
            </w:r>
            <w:r>
              <w:rPr>
                <w:i/>
                <w:sz w:val="24"/>
              </w:rPr>
              <w:t>acreditado</w:t>
            </w:r>
            <w:r>
              <w:rPr>
                <w:i/>
                <w:spacing w:val="-4"/>
                <w:sz w:val="24"/>
              </w:rPr>
              <w:t xml:space="preserve"> </w:t>
            </w:r>
            <w:r>
              <w:rPr>
                <w:i/>
                <w:sz w:val="24"/>
              </w:rPr>
              <w:t>fehacientemente</w:t>
            </w:r>
            <w:r>
              <w:rPr>
                <w:i/>
                <w:spacing w:val="-4"/>
                <w:sz w:val="24"/>
              </w:rPr>
              <w:t xml:space="preserve"> </w:t>
            </w:r>
            <w:r>
              <w:rPr>
                <w:i/>
                <w:sz w:val="24"/>
              </w:rPr>
              <w:t>que</w:t>
            </w:r>
            <w:r>
              <w:rPr>
                <w:i/>
                <w:spacing w:val="-4"/>
                <w:sz w:val="24"/>
              </w:rPr>
              <w:t xml:space="preserve"> </w:t>
            </w:r>
            <w:r>
              <w:rPr>
                <w:i/>
                <w:sz w:val="24"/>
              </w:rPr>
              <w:t>durante las vedas se encontraba imposibilitado para el trabajo que hacen procedente se le reconozca los subsidios que reclama.</w:t>
            </w:r>
            <w:r>
              <w:rPr>
                <w:sz w:val="24"/>
              </w:rPr>
              <w:t xml:space="preserve">“ (resaltado </w:t>
            </w:r>
            <w:r>
              <w:rPr>
                <w:spacing w:val="-2"/>
                <w:sz w:val="24"/>
              </w:rPr>
              <w:t>nuestro)</w:t>
            </w:r>
          </w:p>
          <w:p w:rsidR="00CA2049" w:rsidRDefault="00CA2049">
            <w:pPr>
              <w:pStyle w:val="TableParagraph"/>
              <w:spacing w:before="132"/>
              <w:rPr>
                <w:b/>
                <w:sz w:val="24"/>
              </w:rPr>
            </w:pPr>
          </w:p>
          <w:p w:rsidR="00CA2049" w:rsidRDefault="00E5536D">
            <w:pPr>
              <w:pStyle w:val="TableParagraph"/>
              <w:spacing w:before="1" w:line="360" w:lineRule="auto"/>
              <w:ind w:left="64" w:right="65"/>
              <w:jc w:val="both"/>
              <w:rPr>
                <w:b/>
                <w:sz w:val="24"/>
              </w:rPr>
            </w:pPr>
            <w:r>
              <w:rPr>
                <w:b/>
                <w:sz w:val="24"/>
              </w:rPr>
              <w:t>Respecto a</w:t>
            </w:r>
            <w:r>
              <w:rPr>
                <w:b/>
                <w:spacing w:val="-4"/>
                <w:sz w:val="24"/>
              </w:rPr>
              <w:t xml:space="preserve"> </w:t>
            </w:r>
            <w:r>
              <w:rPr>
                <w:b/>
                <w:sz w:val="24"/>
              </w:rPr>
              <w:t>la</w:t>
            </w:r>
            <w:r>
              <w:rPr>
                <w:b/>
                <w:spacing w:val="-4"/>
                <w:sz w:val="24"/>
              </w:rPr>
              <w:t xml:space="preserve"> </w:t>
            </w:r>
            <w:r>
              <w:rPr>
                <w:b/>
                <w:sz w:val="24"/>
              </w:rPr>
              <w:t>forma</w:t>
            </w:r>
            <w:r>
              <w:rPr>
                <w:b/>
                <w:spacing w:val="-4"/>
                <w:sz w:val="24"/>
              </w:rPr>
              <w:t xml:space="preserve"> </w:t>
            </w:r>
            <w:r>
              <w:rPr>
                <w:b/>
                <w:sz w:val="24"/>
              </w:rPr>
              <w:t>del</w:t>
            </w:r>
            <w:r>
              <w:rPr>
                <w:b/>
                <w:spacing w:val="-4"/>
                <w:sz w:val="24"/>
              </w:rPr>
              <w:t xml:space="preserve"> </w:t>
            </w:r>
            <w:r>
              <w:rPr>
                <w:b/>
                <w:sz w:val="24"/>
              </w:rPr>
              <w:t>cálculo,</w:t>
            </w:r>
            <w:r>
              <w:rPr>
                <w:b/>
                <w:spacing w:val="-4"/>
                <w:sz w:val="24"/>
              </w:rPr>
              <w:t xml:space="preserve"> </w:t>
            </w:r>
            <w:r>
              <w:rPr>
                <w:b/>
                <w:sz w:val="24"/>
              </w:rPr>
              <w:t>en</w:t>
            </w:r>
            <w:r>
              <w:rPr>
                <w:b/>
                <w:spacing w:val="-4"/>
                <w:sz w:val="24"/>
              </w:rPr>
              <w:t xml:space="preserve"> </w:t>
            </w:r>
            <w:r>
              <w:rPr>
                <w:b/>
                <w:sz w:val="24"/>
              </w:rPr>
              <w:t>el</w:t>
            </w:r>
            <w:r>
              <w:rPr>
                <w:b/>
                <w:spacing w:val="-4"/>
                <w:sz w:val="24"/>
              </w:rPr>
              <w:t xml:space="preserve"> </w:t>
            </w:r>
            <w:r>
              <w:rPr>
                <w:b/>
                <w:sz w:val="24"/>
              </w:rPr>
              <w:t>considerando</w:t>
            </w:r>
            <w:r>
              <w:rPr>
                <w:b/>
                <w:spacing w:val="-4"/>
                <w:sz w:val="24"/>
              </w:rPr>
              <w:t xml:space="preserve"> </w:t>
            </w:r>
            <w:r>
              <w:rPr>
                <w:b/>
                <w:sz w:val="24"/>
              </w:rPr>
              <w:t>NOVENO,</w:t>
            </w:r>
            <w:r>
              <w:rPr>
                <w:b/>
                <w:spacing w:val="-4"/>
                <w:sz w:val="24"/>
              </w:rPr>
              <w:t xml:space="preserve"> </w:t>
            </w:r>
            <w:r>
              <w:rPr>
                <w:b/>
                <w:sz w:val="24"/>
              </w:rPr>
              <w:t>el A quo argumenta:</w:t>
            </w:r>
          </w:p>
          <w:p w:rsidR="00CA2049" w:rsidRDefault="00E5536D">
            <w:pPr>
              <w:pStyle w:val="TableParagraph"/>
              <w:spacing w:line="360" w:lineRule="auto"/>
              <w:ind w:left="64" w:right="64"/>
              <w:jc w:val="both"/>
              <w:rPr>
                <w:i/>
                <w:sz w:val="24"/>
              </w:rPr>
            </w:pPr>
            <w:r>
              <w:rPr>
                <w:b/>
                <w:sz w:val="24"/>
              </w:rPr>
              <w:t>“</w:t>
            </w:r>
            <w:r>
              <w:rPr>
                <w:i/>
                <w:sz w:val="24"/>
              </w:rPr>
              <w:t>En</w:t>
            </w:r>
            <w:r>
              <w:rPr>
                <w:i/>
                <w:spacing w:val="-3"/>
                <w:sz w:val="24"/>
              </w:rPr>
              <w:t xml:space="preserve"> </w:t>
            </w:r>
            <w:r>
              <w:rPr>
                <w:i/>
                <w:sz w:val="24"/>
              </w:rPr>
              <w:t>el</w:t>
            </w:r>
            <w:r>
              <w:rPr>
                <w:i/>
                <w:spacing w:val="-3"/>
                <w:sz w:val="24"/>
              </w:rPr>
              <w:t xml:space="preserve"> </w:t>
            </w:r>
            <w:r>
              <w:rPr>
                <w:i/>
                <w:sz w:val="24"/>
              </w:rPr>
              <w:t>presente</w:t>
            </w:r>
            <w:r>
              <w:rPr>
                <w:i/>
                <w:spacing w:val="-3"/>
                <w:sz w:val="24"/>
              </w:rPr>
              <w:t xml:space="preserve"> </w:t>
            </w:r>
            <w:r>
              <w:rPr>
                <w:i/>
                <w:sz w:val="24"/>
              </w:rPr>
              <w:t>caso</w:t>
            </w:r>
            <w:r>
              <w:rPr>
                <w:i/>
                <w:spacing w:val="-3"/>
                <w:sz w:val="24"/>
              </w:rPr>
              <w:t xml:space="preserve"> </w:t>
            </w:r>
            <w:r>
              <w:rPr>
                <w:i/>
                <w:sz w:val="24"/>
              </w:rPr>
              <w:t>la</w:t>
            </w:r>
            <w:r>
              <w:rPr>
                <w:i/>
                <w:spacing w:val="-3"/>
                <w:sz w:val="24"/>
              </w:rPr>
              <w:t xml:space="preserve"> </w:t>
            </w:r>
            <w:r>
              <w:rPr>
                <w:i/>
                <w:sz w:val="24"/>
              </w:rPr>
              <w:t>norma</w:t>
            </w:r>
            <w:r>
              <w:rPr>
                <w:i/>
                <w:spacing w:val="-3"/>
                <w:sz w:val="24"/>
              </w:rPr>
              <w:t xml:space="preserve"> </w:t>
            </w:r>
            <w:r>
              <w:rPr>
                <w:i/>
                <w:sz w:val="24"/>
              </w:rPr>
              <w:t>a</w:t>
            </w:r>
            <w:r>
              <w:rPr>
                <w:i/>
                <w:spacing w:val="-3"/>
                <w:sz w:val="24"/>
              </w:rPr>
              <w:t xml:space="preserve"> </w:t>
            </w:r>
            <w:r>
              <w:rPr>
                <w:i/>
                <w:sz w:val="24"/>
              </w:rPr>
              <w:t>la</w:t>
            </w:r>
            <w:r>
              <w:rPr>
                <w:i/>
                <w:spacing w:val="-3"/>
                <w:sz w:val="24"/>
              </w:rPr>
              <w:t xml:space="preserve"> </w:t>
            </w:r>
            <w:r>
              <w:rPr>
                <w:i/>
                <w:sz w:val="24"/>
              </w:rPr>
              <w:t>cual</w:t>
            </w:r>
            <w:r>
              <w:rPr>
                <w:i/>
                <w:spacing w:val="-3"/>
                <w:sz w:val="24"/>
              </w:rPr>
              <w:t xml:space="preserve"> </w:t>
            </w:r>
            <w:r>
              <w:rPr>
                <w:i/>
                <w:sz w:val="24"/>
              </w:rPr>
              <w:t>nos</w:t>
            </w:r>
            <w:r>
              <w:rPr>
                <w:i/>
                <w:spacing w:val="-3"/>
                <w:sz w:val="24"/>
              </w:rPr>
              <w:t xml:space="preserve"> </w:t>
            </w:r>
            <w:r>
              <w:rPr>
                <w:i/>
                <w:sz w:val="24"/>
              </w:rPr>
              <w:t>ceñimos,</w:t>
            </w:r>
            <w:r>
              <w:rPr>
                <w:i/>
                <w:spacing w:val="-3"/>
                <w:sz w:val="24"/>
              </w:rPr>
              <w:t xml:space="preserve"> </w:t>
            </w:r>
            <w:r>
              <w:rPr>
                <w:i/>
                <w:sz w:val="24"/>
              </w:rPr>
              <w:t>que</w:t>
            </w:r>
            <w:r>
              <w:rPr>
                <w:i/>
                <w:spacing w:val="-3"/>
                <w:sz w:val="24"/>
              </w:rPr>
              <w:t xml:space="preserve"> </w:t>
            </w:r>
            <w:r>
              <w:rPr>
                <w:i/>
                <w:sz w:val="24"/>
              </w:rPr>
              <w:t>viene</w:t>
            </w:r>
            <w:r>
              <w:rPr>
                <w:i/>
                <w:spacing w:val="-3"/>
                <w:sz w:val="24"/>
              </w:rPr>
              <w:t xml:space="preserve"> </w:t>
            </w:r>
            <w:r>
              <w:rPr>
                <w:i/>
                <w:sz w:val="24"/>
              </w:rPr>
              <w:t>a</w:t>
            </w:r>
            <w:r>
              <w:rPr>
                <w:i/>
                <w:spacing w:val="-3"/>
                <w:sz w:val="24"/>
              </w:rPr>
              <w:t xml:space="preserve"> </w:t>
            </w:r>
            <w:r>
              <w:rPr>
                <w:i/>
                <w:sz w:val="24"/>
              </w:rPr>
              <w:t>ser el inciso a.2. del artículo 12 de la Ley N° 26790, Ley de Modernización</w:t>
            </w:r>
            <w:r>
              <w:rPr>
                <w:i/>
                <w:spacing w:val="30"/>
                <w:sz w:val="24"/>
              </w:rPr>
              <w:t xml:space="preserve"> </w:t>
            </w:r>
            <w:r>
              <w:rPr>
                <w:i/>
                <w:sz w:val="24"/>
              </w:rPr>
              <w:t>de</w:t>
            </w:r>
            <w:r>
              <w:rPr>
                <w:i/>
                <w:spacing w:val="30"/>
                <w:sz w:val="24"/>
              </w:rPr>
              <w:t xml:space="preserve"> </w:t>
            </w:r>
            <w:r>
              <w:rPr>
                <w:i/>
                <w:sz w:val="24"/>
              </w:rPr>
              <w:t>la</w:t>
            </w:r>
            <w:r>
              <w:rPr>
                <w:i/>
                <w:spacing w:val="30"/>
                <w:sz w:val="24"/>
              </w:rPr>
              <w:t xml:space="preserve"> </w:t>
            </w:r>
            <w:r>
              <w:rPr>
                <w:i/>
                <w:sz w:val="24"/>
              </w:rPr>
              <w:t>Seguridad</w:t>
            </w:r>
            <w:r>
              <w:rPr>
                <w:i/>
                <w:spacing w:val="30"/>
                <w:sz w:val="24"/>
              </w:rPr>
              <w:t xml:space="preserve"> </w:t>
            </w:r>
            <w:r>
              <w:rPr>
                <w:i/>
                <w:sz w:val="24"/>
              </w:rPr>
              <w:t>Social</w:t>
            </w:r>
            <w:r>
              <w:rPr>
                <w:i/>
                <w:spacing w:val="15"/>
                <w:sz w:val="24"/>
              </w:rPr>
              <w:t xml:space="preserve"> </w:t>
            </w:r>
            <w:r>
              <w:rPr>
                <w:i/>
                <w:sz w:val="24"/>
              </w:rPr>
              <w:t>en</w:t>
            </w:r>
            <w:r>
              <w:rPr>
                <w:i/>
                <w:spacing w:val="15"/>
                <w:sz w:val="24"/>
              </w:rPr>
              <w:t xml:space="preserve"> </w:t>
            </w:r>
            <w:r>
              <w:rPr>
                <w:i/>
                <w:sz w:val="24"/>
              </w:rPr>
              <w:t>Salud,</w:t>
            </w:r>
            <w:r>
              <w:rPr>
                <w:i/>
                <w:spacing w:val="15"/>
                <w:sz w:val="24"/>
              </w:rPr>
              <w:t xml:space="preserve"> </w:t>
            </w:r>
            <w:r>
              <w:rPr>
                <w:i/>
                <w:sz w:val="24"/>
              </w:rPr>
              <w:t>modificada</w:t>
            </w:r>
            <w:r>
              <w:rPr>
                <w:i/>
                <w:spacing w:val="15"/>
                <w:sz w:val="24"/>
              </w:rPr>
              <w:t xml:space="preserve"> </w:t>
            </w:r>
            <w:r>
              <w:rPr>
                <w:i/>
                <w:sz w:val="24"/>
              </w:rPr>
              <w:t>por</w:t>
            </w:r>
            <w:r>
              <w:rPr>
                <w:i/>
                <w:spacing w:val="15"/>
                <w:sz w:val="24"/>
              </w:rPr>
              <w:t xml:space="preserve"> </w:t>
            </w:r>
            <w:r>
              <w:rPr>
                <w:i/>
                <w:spacing w:val="-5"/>
                <w:sz w:val="24"/>
              </w:rPr>
              <w:t>la</w:t>
            </w:r>
          </w:p>
          <w:p w:rsidR="00CA2049" w:rsidRDefault="00E5536D">
            <w:pPr>
              <w:pStyle w:val="TableParagraph"/>
              <w:ind w:left="64"/>
              <w:jc w:val="both"/>
              <w:rPr>
                <w:i/>
                <w:sz w:val="24"/>
              </w:rPr>
            </w:pPr>
            <w:r>
              <w:rPr>
                <w:i/>
                <w:sz w:val="24"/>
              </w:rPr>
              <w:t>Ley</w:t>
            </w:r>
            <w:r>
              <w:rPr>
                <w:i/>
                <w:spacing w:val="44"/>
                <w:sz w:val="24"/>
              </w:rPr>
              <w:t xml:space="preserve"> </w:t>
            </w:r>
            <w:r>
              <w:rPr>
                <w:i/>
                <w:sz w:val="24"/>
              </w:rPr>
              <w:t>N°</w:t>
            </w:r>
            <w:r>
              <w:rPr>
                <w:i/>
                <w:spacing w:val="44"/>
                <w:sz w:val="24"/>
              </w:rPr>
              <w:t xml:space="preserve"> </w:t>
            </w:r>
            <w:r>
              <w:rPr>
                <w:i/>
                <w:sz w:val="24"/>
              </w:rPr>
              <w:t>28791</w:t>
            </w:r>
            <w:r>
              <w:rPr>
                <w:i/>
                <w:spacing w:val="44"/>
                <w:sz w:val="24"/>
              </w:rPr>
              <w:t xml:space="preserve"> </w:t>
            </w:r>
            <w:r>
              <w:rPr>
                <w:i/>
                <w:sz w:val="24"/>
              </w:rPr>
              <w:t>prescribe</w:t>
            </w:r>
            <w:r>
              <w:rPr>
                <w:i/>
                <w:spacing w:val="29"/>
                <w:sz w:val="24"/>
              </w:rPr>
              <w:t xml:space="preserve"> </w:t>
            </w:r>
            <w:r>
              <w:rPr>
                <w:i/>
                <w:sz w:val="24"/>
              </w:rPr>
              <w:t>de</w:t>
            </w:r>
            <w:r>
              <w:rPr>
                <w:i/>
                <w:spacing w:val="29"/>
                <w:sz w:val="24"/>
              </w:rPr>
              <w:t xml:space="preserve"> </w:t>
            </w:r>
            <w:r>
              <w:rPr>
                <w:i/>
                <w:sz w:val="24"/>
              </w:rPr>
              <w:t>forma</w:t>
            </w:r>
            <w:r>
              <w:rPr>
                <w:i/>
                <w:spacing w:val="29"/>
                <w:sz w:val="24"/>
              </w:rPr>
              <w:t xml:space="preserve"> </w:t>
            </w:r>
            <w:r>
              <w:rPr>
                <w:i/>
                <w:sz w:val="24"/>
              </w:rPr>
              <w:t>clara</w:t>
            </w:r>
            <w:r>
              <w:rPr>
                <w:i/>
                <w:spacing w:val="29"/>
                <w:sz w:val="24"/>
              </w:rPr>
              <w:t xml:space="preserve"> </w:t>
            </w:r>
            <w:r>
              <w:rPr>
                <w:i/>
                <w:sz w:val="24"/>
              </w:rPr>
              <w:t>sin</w:t>
            </w:r>
            <w:r>
              <w:rPr>
                <w:i/>
                <w:spacing w:val="29"/>
                <w:sz w:val="24"/>
              </w:rPr>
              <w:t xml:space="preserve"> </w:t>
            </w:r>
            <w:r>
              <w:rPr>
                <w:i/>
                <w:sz w:val="24"/>
              </w:rPr>
              <w:t>lugar</w:t>
            </w:r>
            <w:r>
              <w:rPr>
                <w:i/>
                <w:spacing w:val="29"/>
                <w:sz w:val="24"/>
              </w:rPr>
              <w:t xml:space="preserve"> </w:t>
            </w:r>
            <w:r>
              <w:rPr>
                <w:i/>
                <w:sz w:val="24"/>
              </w:rPr>
              <w:t>a</w:t>
            </w:r>
            <w:r>
              <w:rPr>
                <w:i/>
                <w:spacing w:val="30"/>
                <w:sz w:val="24"/>
              </w:rPr>
              <w:t xml:space="preserve"> </w:t>
            </w:r>
            <w:r>
              <w:rPr>
                <w:i/>
                <w:spacing w:val="-2"/>
                <w:sz w:val="24"/>
              </w:rPr>
              <w:t>incertidumbre</w:t>
            </w:r>
          </w:p>
        </w:tc>
      </w:tr>
    </w:tbl>
    <w:p w:rsidR="00CA2049" w:rsidRDefault="00CA2049">
      <w:pPr>
        <w:pStyle w:val="TableParagraph"/>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0"/>
        <w:gridCol w:w="2360"/>
        <w:gridCol w:w="6780"/>
      </w:tblGrid>
      <w:tr w:rsidR="00CA2049">
        <w:trPr>
          <w:trHeight w:val="9100"/>
        </w:trPr>
        <w:tc>
          <w:tcPr>
            <w:tcW w:w="4000" w:type="dxa"/>
          </w:tcPr>
          <w:p w:rsidR="00CA2049" w:rsidRDefault="00CA2049">
            <w:pPr>
              <w:pStyle w:val="TableParagraph"/>
              <w:rPr>
                <w:sz w:val="24"/>
              </w:rPr>
            </w:pPr>
          </w:p>
        </w:tc>
        <w:tc>
          <w:tcPr>
            <w:tcW w:w="2360" w:type="dxa"/>
          </w:tcPr>
          <w:p w:rsidR="00CA2049" w:rsidRDefault="00CA2049">
            <w:pPr>
              <w:pStyle w:val="TableParagraph"/>
              <w:rPr>
                <w:sz w:val="24"/>
              </w:rPr>
            </w:pPr>
          </w:p>
        </w:tc>
        <w:tc>
          <w:tcPr>
            <w:tcW w:w="6780" w:type="dxa"/>
          </w:tcPr>
          <w:p w:rsidR="00CA2049" w:rsidRDefault="00E5536D">
            <w:pPr>
              <w:pStyle w:val="TableParagraph"/>
              <w:spacing w:line="360" w:lineRule="auto"/>
              <w:ind w:left="64" w:right="63"/>
              <w:jc w:val="both"/>
              <w:rPr>
                <w:i/>
                <w:sz w:val="24"/>
              </w:rPr>
            </w:pPr>
            <w:r>
              <w:rPr>
                <w:i/>
                <w:sz w:val="24"/>
              </w:rPr>
              <w:t xml:space="preserve">que </w:t>
            </w:r>
            <w:r>
              <w:rPr>
                <w:b/>
                <w:i/>
                <w:sz w:val="24"/>
                <w:u w:val="single"/>
              </w:rPr>
              <w:t>El subsidio por incapacidad temporal equivale al</w:t>
            </w:r>
            <w:r>
              <w:rPr>
                <w:b/>
                <w:i/>
                <w:spacing w:val="-3"/>
                <w:sz w:val="24"/>
                <w:u w:val="single"/>
              </w:rPr>
              <w:t xml:space="preserve"> </w:t>
            </w:r>
            <w:r>
              <w:rPr>
                <w:b/>
                <w:i/>
                <w:sz w:val="24"/>
                <w:u w:val="single"/>
              </w:rPr>
              <w:t>promedio</w:t>
            </w:r>
            <w:r>
              <w:rPr>
                <w:b/>
                <w:i/>
                <w:spacing w:val="-3"/>
                <w:sz w:val="24"/>
                <w:u w:val="single"/>
              </w:rPr>
              <w:t xml:space="preserve"> </w:t>
            </w:r>
            <w:r>
              <w:rPr>
                <w:b/>
                <w:i/>
                <w:sz w:val="24"/>
                <w:u w:val="single"/>
              </w:rPr>
              <w:t>de</w:t>
            </w:r>
            <w:r>
              <w:rPr>
                <w:b/>
                <w:i/>
                <w:sz w:val="24"/>
              </w:rPr>
              <w:t xml:space="preserve"> </w:t>
            </w:r>
            <w:r>
              <w:rPr>
                <w:b/>
                <w:i/>
                <w:sz w:val="24"/>
                <w:u w:val="single"/>
              </w:rPr>
              <w:t>las remuneraciones de los últimos 12 meses calendario</w:t>
            </w:r>
            <w:r>
              <w:rPr>
                <w:b/>
                <w:i/>
                <w:sz w:val="24"/>
              </w:rPr>
              <w:t xml:space="preserve"> </w:t>
            </w:r>
            <w:r>
              <w:rPr>
                <w:b/>
                <w:i/>
                <w:sz w:val="24"/>
                <w:u w:val="single"/>
              </w:rPr>
              <w:t>inmediatamente anteriores al mes en que se inicia la</w:t>
            </w:r>
            <w:r>
              <w:rPr>
                <w:b/>
                <w:i/>
                <w:sz w:val="24"/>
              </w:rPr>
              <w:t xml:space="preserve"> </w:t>
            </w:r>
            <w:r>
              <w:rPr>
                <w:b/>
                <w:i/>
                <w:sz w:val="24"/>
                <w:u w:val="single"/>
              </w:rPr>
              <w:t>contingencia</w:t>
            </w:r>
            <w:r>
              <w:rPr>
                <w:i/>
                <w:sz w:val="24"/>
              </w:rPr>
              <w:t>…, en tal razón, en el caso en concreto, de la revisión de las copias de las boletas de pago que obran de folios 03 a 47 y del CD presentado por la demandada, se aprecia que el actor percibió remuneraciones durante los últimos 12 meses anteriores a la contingencia, los cuales sirven de base de cálculo para la liquidación</w:t>
            </w:r>
            <w:r>
              <w:rPr>
                <w:i/>
                <w:spacing w:val="-6"/>
                <w:sz w:val="24"/>
              </w:rPr>
              <w:t xml:space="preserve"> </w:t>
            </w:r>
            <w:r>
              <w:rPr>
                <w:i/>
                <w:sz w:val="24"/>
              </w:rPr>
              <w:t>de</w:t>
            </w:r>
            <w:r>
              <w:rPr>
                <w:i/>
                <w:spacing w:val="-6"/>
                <w:sz w:val="24"/>
              </w:rPr>
              <w:t xml:space="preserve"> </w:t>
            </w:r>
            <w:r>
              <w:rPr>
                <w:i/>
                <w:sz w:val="24"/>
              </w:rPr>
              <w:t>las</w:t>
            </w:r>
            <w:r>
              <w:rPr>
                <w:i/>
                <w:spacing w:val="-6"/>
                <w:sz w:val="24"/>
              </w:rPr>
              <w:t xml:space="preserve"> </w:t>
            </w:r>
            <w:r>
              <w:rPr>
                <w:i/>
                <w:sz w:val="24"/>
              </w:rPr>
              <w:t>pretensiones</w:t>
            </w:r>
            <w:r>
              <w:rPr>
                <w:i/>
                <w:spacing w:val="-6"/>
                <w:sz w:val="24"/>
              </w:rPr>
              <w:t xml:space="preserve"> </w:t>
            </w:r>
            <w:r>
              <w:rPr>
                <w:i/>
                <w:sz w:val="24"/>
              </w:rPr>
              <w:t>demandadas;</w:t>
            </w:r>
            <w:r>
              <w:rPr>
                <w:i/>
                <w:spacing w:val="-6"/>
                <w:sz w:val="24"/>
              </w:rPr>
              <w:t xml:space="preserve"> </w:t>
            </w:r>
            <w:r>
              <w:rPr>
                <w:i/>
                <w:sz w:val="24"/>
              </w:rPr>
              <w:t>cabe</w:t>
            </w:r>
            <w:r>
              <w:rPr>
                <w:i/>
                <w:spacing w:val="-6"/>
                <w:sz w:val="24"/>
              </w:rPr>
              <w:t xml:space="preserve"> </w:t>
            </w:r>
            <w:r>
              <w:rPr>
                <w:i/>
                <w:sz w:val="24"/>
              </w:rPr>
              <w:t>mencionar</w:t>
            </w:r>
            <w:r>
              <w:rPr>
                <w:i/>
                <w:spacing w:val="-6"/>
                <w:sz w:val="24"/>
              </w:rPr>
              <w:t xml:space="preserve"> </w:t>
            </w:r>
            <w:r>
              <w:rPr>
                <w:i/>
                <w:sz w:val="24"/>
              </w:rPr>
              <w:t>que</w:t>
            </w:r>
            <w:r>
              <w:rPr>
                <w:i/>
                <w:spacing w:val="-6"/>
                <w:sz w:val="24"/>
              </w:rPr>
              <w:t xml:space="preserve"> </w:t>
            </w:r>
            <w:r>
              <w:rPr>
                <w:i/>
                <w:sz w:val="24"/>
              </w:rPr>
              <w:t>en autos existen tres pagos efectuados por descanso médico siendo un total de S/ 3,668.00 soles y cuatro pagos efectuados por subsidios por</w:t>
            </w:r>
            <w:r>
              <w:rPr>
                <w:i/>
                <w:spacing w:val="30"/>
                <w:sz w:val="24"/>
              </w:rPr>
              <w:t xml:space="preserve"> </w:t>
            </w:r>
            <w:r>
              <w:rPr>
                <w:i/>
                <w:sz w:val="24"/>
              </w:rPr>
              <w:t>incapacidad</w:t>
            </w:r>
            <w:r>
              <w:rPr>
                <w:i/>
                <w:spacing w:val="30"/>
                <w:sz w:val="24"/>
              </w:rPr>
              <w:t xml:space="preserve"> </w:t>
            </w:r>
            <w:r>
              <w:rPr>
                <w:i/>
                <w:sz w:val="24"/>
              </w:rPr>
              <w:t>temporal</w:t>
            </w:r>
            <w:r>
              <w:rPr>
                <w:i/>
                <w:spacing w:val="30"/>
                <w:sz w:val="24"/>
              </w:rPr>
              <w:t xml:space="preserve"> </w:t>
            </w:r>
            <w:r>
              <w:rPr>
                <w:i/>
                <w:sz w:val="24"/>
              </w:rPr>
              <w:t>para</w:t>
            </w:r>
            <w:r>
              <w:rPr>
                <w:i/>
                <w:spacing w:val="30"/>
                <w:sz w:val="24"/>
              </w:rPr>
              <w:t xml:space="preserve"> </w:t>
            </w:r>
            <w:r>
              <w:rPr>
                <w:i/>
                <w:sz w:val="24"/>
              </w:rPr>
              <w:t>el</w:t>
            </w:r>
            <w:r>
              <w:rPr>
                <w:i/>
                <w:spacing w:val="30"/>
                <w:sz w:val="24"/>
              </w:rPr>
              <w:t xml:space="preserve"> </w:t>
            </w:r>
            <w:r>
              <w:rPr>
                <w:i/>
                <w:sz w:val="24"/>
              </w:rPr>
              <w:t>trabajo</w:t>
            </w:r>
            <w:r>
              <w:rPr>
                <w:i/>
                <w:spacing w:val="30"/>
                <w:sz w:val="24"/>
              </w:rPr>
              <w:t xml:space="preserve"> </w:t>
            </w:r>
            <w:r>
              <w:rPr>
                <w:i/>
                <w:sz w:val="24"/>
              </w:rPr>
              <w:t>siendo</w:t>
            </w:r>
            <w:r>
              <w:rPr>
                <w:i/>
                <w:spacing w:val="30"/>
                <w:sz w:val="24"/>
              </w:rPr>
              <w:t xml:space="preserve"> </w:t>
            </w:r>
            <w:r>
              <w:rPr>
                <w:i/>
                <w:sz w:val="24"/>
              </w:rPr>
              <w:t>un</w:t>
            </w:r>
            <w:r>
              <w:rPr>
                <w:i/>
                <w:spacing w:val="30"/>
                <w:sz w:val="24"/>
              </w:rPr>
              <w:t xml:space="preserve"> </w:t>
            </w:r>
            <w:r>
              <w:rPr>
                <w:i/>
                <w:sz w:val="24"/>
              </w:rPr>
              <w:t>total</w:t>
            </w:r>
            <w:r>
              <w:rPr>
                <w:i/>
                <w:spacing w:val="15"/>
                <w:sz w:val="24"/>
              </w:rPr>
              <w:t xml:space="preserve"> </w:t>
            </w:r>
            <w:r>
              <w:rPr>
                <w:i/>
                <w:sz w:val="24"/>
              </w:rPr>
              <w:t>de</w:t>
            </w:r>
            <w:r>
              <w:rPr>
                <w:i/>
                <w:spacing w:val="15"/>
                <w:sz w:val="24"/>
              </w:rPr>
              <w:t xml:space="preserve"> </w:t>
            </w:r>
            <w:r>
              <w:rPr>
                <w:i/>
                <w:sz w:val="24"/>
              </w:rPr>
              <w:t>S/</w:t>
            </w:r>
            <w:r>
              <w:rPr>
                <w:i/>
                <w:spacing w:val="15"/>
                <w:sz w:val="24"/>
              </w:rPr>
              <w:t xml:space="preserve"> </w:t>
            </w:r>
            <w:r>
              <w:rPr>
                <w:i/>
                <w:spacing w:val="-5"/>
                <w:sz w:val="24"/>
              </w:rPr>
              <w:t>16</w:t>
            </w:r>
          </w:p>
          <w:p w:rsidR="00CA2049" w:rsidRDefault="00E5536D">
            <w:pPr>
              <w:pStyle w:val="TableParagraph"/>
              <w:spacing w:line="360" w:lineRule="auto"/>
              <w:ind w:left="64" w:right="65"/>
              <w:jc w:val="both"/>
              <w:rPr>
                <w:i/>
                <w:sz w:val="24"/>
              </w:rPr>
            </w:pPr>
            <w:r>
              <w:rPr>
                <w:i/>
                <w:sz w:val="24"/>
              </w:rPr>
              <w:t>690.00 soles (ver boletas contenidas en el CD ROM de folios 142), monto que se deberá deducir en la liquidación respectiva por reintegro de subsidio por incapacidad.”</w:t>
            </w:r>
          </w:p>
          <w:p w:rsidR="00CA2049" w:rsidRDefault="00E5536D">
            <w:pPr>
              <w:pStyle w:val="TableParagraph"/>
              <w:ind w:left="64"/>
              <w:jc w:val="both"/>
              <w:rPr>
                <w:b/>
                <w:sz w:val="24"/>
              </w:rPr>
            </w:pPr>
            <w:r>
              <w:rPr>
                <w:b/>
                <w:sz w:val="24"/>
              </w:rPr>
              <w:t xml:space="preserve">Se </w:t>
            </w:r>
            <w:r>
              <w:rPr>
                <w:b/>
                <w:spacing w:val="-2"/>
                <w:sz w:val="24"/>
              </w:rPr>
              <w:t>RESUELVE:</w:t>
            </w:r>
          </w:p>
          <w:p w:rsidR="00CA2049" w:rsidRDefault="00E5536D">
            <w:pPr>
              <w:pStyle w:val="TableParagraph"/>
              <w:spacing w:before="133" w:line="360" w:lineRule="auto"/>
              <w:ind w:left="64" w:right="63"/>
              <w:jc w:val="both"/>
              <w:rPr>
                <w:sz w:val="24"/>
              </w:rPr>
            </w:pPr>
            <w:r>
              <w:rPr>
                <w:b/>
                <w:sz w:val="24"/>
              </w:rPr>
              <w:t xml:space="preserve">FUNDADA </w:t>
            </w:r>
            <w:r>
              <w:rPr>
                <w:sz w:val="24"/>
              </w:rPr>
              <w:t>en parte la demanda interpuesta por SANTOS</w:t>
            </w:r>
            <w:r>
              <w:rPr>
                <w:spacing w:val="40"/>
                <w:sz w:val="24"/>
              </w:rPr>
              <w:t xml:space="preserve"> </w:t>
            </w:r>
            <w:r>
              <w:rPr>
                <w:sz w:val="24"/>
              </w:rPr>
              <w:t>MARTIN</w:t>
            </w:r>
            <w:r>
              <w:rPr>
                <w:spacing w:val="28"/>
                <w:sz w:val="24"/>
              </w:rPr>
              <w:t xml:space="preserve">  </w:t>
            </w:r>
            <w:r>
              <w:rPr>
                <w:sz w:val="24"/>
              </w:rPr>
              <w:t>HORNA</w:t>
            </w:r>
            <w:r>
              <w:rPr>
                <w:spacing w:val="73"/>
                <w:w w:val="150"/>
                <w:sz w:val="24"/>
              </w:rPr>
              <w:t xml:space="preserve"> </w:t>
            </w:r>
            <w:r>
              <w:rPr>
                <w:sz w:val="24"/>
              </w:rPr>
              <w:t>RISCO</w:t>
            </w:r>
            <w:r>
              <w:rPr>
                <w:spacing w:val="73"/>
                <w:w w:val="150"/>
                <w:sz w:val="24"/>
              </w:rPr>
              <w:t xml:space="preserve"> </w:t>
            </w:r>
            <w:r>
              <w:rPr>
                <w:sz w:val="24"/>
              </w:rPr>
              <w:t>contra</w:t>
            </w:r>
            <w:r>
              <w:rPr>
                <w:spacing w:val="72"/>
                <w:w w:val="150"/>
                <w:sz w:val="24"/>
              </w:rPr>
              <w:t xml:space="preserve"> </w:t>
            </w:r>
            <w:r>
              <w:rPr>
                <w:sz w:val="24"/>
              </w:rPr>
              <w:t>CFG</w:t>
            </w:r>
            <w:r>
              <w:rPr>
                <w:spacing w:val="73"/>
                <w:w w:val="150"/>
                <w:sz w:val="24"/>
              </w:rPr>
              <w:t xml:space="preserve"> </w:t>
            </w:r>
            <w:r>
              <w:rPr>
                <w:sz w:val="24"/>
              </w:rPr>
              <w:t>INVESTMENT</w:t>
            </w:r>
            <w:r>
              <w:rPr>
                <w:spacing w:val="73"/>
                <w:w w:val="150"/>
                <w:sz w:val="24"/>
              </w:rPr>
              <w:t xml:space="preserve"> </w:t>
            </w:r>
            <w:r>
              <w:rPr>
                <w:spacing w:val="-2"/>
                <w:sz w:val="24"/>
              </w:rPr>
              <w:t>sobre</w:t>
            </w:r>
          </w:p>
          <w:p w:rsidR="00CA2049" w:rsidRDefault="00E5536D">
            <w:pPr>
              <w:pStyle w:val="TableParagraph"/>
              <w:spacing w:line="360" w:lineRule="auto"/>
              <w:ind w:left="64" w:right="65"/>
              <w:jc w:val="both"/>
              <w:rPr>
                <w:sz w:val="24"/>
              </w:rPr>
            </w:pPr>
            <w:r>
              <w:rPr>
                <w:sz w:val="24"/>
              </w:rPr>
              <w:t>PAGO DE REMUNERACIONES Y OTROS; en consecuencia ORDENO a la demandada cumpla con pagar al demandante en el plazo</w:t>
            </w:r>
            <w:r>
              <w:rPr>
                <w:spacing w:val="60"/>
                <w:sz w:val="24"/>
              </w:rPr>
              <w:t xml:space="preserve"> </w:t>
            </w:r>
            <w:r>
              <w:rPr>
                <w:sz w:val="24"/>
              </w:rPr>
              <w:t>de</w:t>
            </w:r>
            <w:r>
              <w:rPr>
                <w:spacing w:val="60"/>
                <w:sz w:val="24"/>
              </w:rPr>
              <w:t xml:space="preserve"> </w:t>
            </w:r>
            <w:r>
              <w:rPr>
                <w:sz w:val="24"/>
              </w:rPr>
              <w:t>CINCO</w:t>
            </w:r>
            <w:r>
              <w:rPr>
                <w:spacing w:val="60"/>
                <w:sz w:val="24"/>
              </w:rPr>
              <w:t xml:space="preserve"> </w:t>
            </w:r>
            <w:r>
              <w:rPr>
                <w:sz w:val="24"/>
              </w:rPr>
              <w:t>DÍAS</w:t>
            </w:r>
            <w:r>
              <w:rPr>
                <w:spacing w:val="60"/>
                <w:sz w:val="24"/>
              </w:rPr>
              <w:t xml:space="preserve"> </w:t>
            </w:r>
            <w:r>
              <w:rPr>
                <w:sz w:val="24"/>
              </w:rPr>
              <w:t>la</w:t>
            </w:r>
            <w:r>
              <w:rPr>
                <w:spacing w:val="60"/>
                <w:sz w:val="24"/>
              </w:rPr>
              <w:t xml:space="preserve"> </w:t>
            </w:r>
            <w:r>
              <w:rPr>
                <w:sz w:val="24"/>
              </w:rPr>
              <w:t>suma</w:t>
            </w:r>
            <w:r>
              <w:rPr>
                <w:spacing w:val="60"/>
                <w:sz w:val="24"/>
              </w:rPr>
              <w:t xml:space="preserve"> </w:t>
            </w:r>
            <w:r>
              <w:rPr>
                <w:sz w:val="24"/>
              </w:rPr>
              <w:t>ascendente</w:t>
            </w:r>
            <w:r>
              <w:rPr>
                <w:spacing w:val="60"/>
                <w:sz w:val="24"/>
              </w:rPr>
              <w:t xml:space="preserve"> </w:t>
            </w:r>
            <w:r>
              <w:rPr>
                <w:sz w:val="24"/>
              </w:rPr>
              <w:t>a</w:t>
            </w:r>
            <w:r>
              <w:rPr>
                <w:spacing w:val="60"/>
                <w:sz w:val="24"/>
              </w:rPr>
              <w:t xml:space="preserve"> </w:t>
            </w:r>
            <w:r>
              <w:rPr>
                <w:sz w:val="24"/>
              </w:rPr>
              <w:t>s/12</w:t>
            </w:r>
            <w:r>
              <w:rPr>
                <w:spacing w:val="60"/>
                <w:sz w:val="24"/>
              </w:rPr>
              <w:t xml:space="preserve"> </w:t>
            </w:r>
            <w:r>
              <w:rPr>
                <w:sz w:val="24"/>
              </w:rPr>
              <w:t>645.41</w:t>
            </w:r>
            <w:r>
              <w:rPr>
                <w:spacing w:val="45"/>
                <w:sz w:val="24"/>
              </w:rPr>
              <w:t xml:space="preserve"> </w:t>
            </w:r>
            <w:r>
              <w:rPr>
                <w:spacing w:val="-2"/>
                <w:sz w:val="24"/>
              </w:rPr>
              <w:t>soles</w:t>
            </w:r>
          </w:p>
          <w:p w:rsidR="00CA2049" w:rsidRDefault="00E5536D">
            <w:pPr>
              <w:pStyle w:val="TableParagraph"/>
              <w:ind w:left="64"/>
              <w:jc w:val="both"/>
              <w:rPr>
                <w:sz w:val="24"/>
              </w:rPr>
            </w:pPr>
            <w:r>
              <w:rPr>
                <w:sz w:val="24"/>
              </w:rPr>
              <w:t>(DOCE</w:t>
            </w:r>
            <w:r>
              <w:rPr>
                <w:spacing w:val="69"/>
                <w:sz w:val="24"/>
              </w:rPr>
              <w:t xml:space="preserve"> </w:t>
            </w:r>
            <w:r>
              <w:rPr>
                <w:sz w:val="24"/>
              </w:rPr>
              <w:t>MIL</w:t>
            </w:r>
            <w:r>
              <w:rPr>
                <w:spacing w:val="71"/>
                <w:sz w:val="24"/>
              </w:rPr>
              <w:t xml:space="preserve"> </w:t>
            </w:r>
            <w:r>
              <w:rPr>
                <w:sz w:val="24"/>
              </w:rPr>
              <w:t>SEISCIENTOS</w:t>
            </w:r>
            <w:r>
              <w:rPr>
                <w:spacing w:val="71"/>
                <w:sz w:val="24"/>
              </w:rPr>
              <w:t xml:space="preserve"> </w:t>
            </w:r>
            <w:r>
              <w:rPr>
                <w:sz w:val="24"/>
              </w:rPr>
              <w:t>CUARENTA</w:t>
            </w:r>
            <w:r>
              <w:rPr>
                <w:spacing w:val="72"/>
                <w:sz w:val="24"/>
              </w:rPr>
              <w:t xml:space="preserve"> </w:t>
            </w:r>
            <w:r>
              <w:rPr>
                <w:sz w:val="24"/>
              </w:rPr>
              <w:t>Y</w:t>
            </w:r>
            <w:r>
              <w:rPr>
                <w:spacing w:val="56"/>
                <w:sz w:val="24"/>
              </w:rPr>
              <w:t xml:space="preserve"> </w:t>
            </w:r>
            <w:r>
              <w:rPr>
                <w:sz w:val="24"/>
              </w:rPr>
              <w:t>CINCO</w:t>
            </w:r>
            <w:r>
              <w:rPr>
                <w:spacing w:val="57"/>
                <w:sz w:val="24"/>
              </w:rPr>
              <w:t xml:space="preserve"> </w:t>
            </w:r>
            <w:r>
              <w:rPr>
                <w:sz w:val="24"/>
              </w:rPr>
              <w:t>Y</w:t>
            </w:r>
            <w:r>
              <w:rPr>
                <w:spacing w:val="57"/>
                <w:sz w:val="24"/>
              </w:rPr>
              <w:t xml:space="preserve"> </w:t>
            </w:r>
            <w:r>
              <w:rPr>
                <w:spacing w:val="-2"/>
                <w:sz w:val="24"/>
              </w:rPr>
              <w:t>41/100</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0"/>
        <w:gridCol w:w="100"/>
        <w:gridCol w:w="2260"/>
        <w:gridCol w:w="6780"/>
      </w:tblGrid>
      <w:tr w:rsidR="00CA2049">
        <w:trPr>
          <w:trHeight w:val="2459"/>
        </w:trPr>
        <w:tc>
          <w:tcPr>
            <w:tcW w:w="4000" w:type="dxa"/>
          </w:tcPr>
          <w:p w:rsidR="00CA2049" w:rsidRDefault="00CA2049">
            <w:pPr>
              <w:pStyle w:val="TableParagraph"/>
              <w:rPr>
                <w:sz w:val="24"/>
              </w:rPr>
            </w:pPr>
          </w:p>
        </w:tc>
        <w:tc>
          <w:tcPr>
            <w:tcW w:w="2360" w:type="dxa"/>
            <w:gridSpan w:val="2"/>
          </w:tcPr>
          <w:p w:rsidR="00CA2049" w:rsidRDefault="00CA2049">
            <w:pPr>
              <w:pStyle w:val="TableParagraph"/>
              <w:rPr>
                <w:sz w:val="24"/>
              </w:rPr>
            </w:pPr>
          </w:p>
        </w:tc>
        <w:tc>
          <w:tcPr>
            <w:tcW w:w="6780" w:type="dxa"/>
          </w:tcPr>
          <w:p w:rsidR="00CA2049" w:rsidRDefault="00E5536D">
            <w:pPr>
              <w:pStyle w:val="TableParagraph"/>
              <w:spacing w:line="360" w:lineRule="auto"/>
              <w:ind w:left="64" w:right="66"/>
              <w:jc w:val="both"/>
              <w:rPr>
                <w:sz w:val="24"/>
              </w:rPr>
            </w:pPr>
            <w:r>
              <w:rPr>
                <w:sz w:val="24"/>
              </w:rPr>
              <w:t>SOLES) por reintegro de subsidios</w:t>
            </w:r>
            <w:r>
              <w:rPr>
                <w:spacing w:val="-4"/>
                <w:sz w:val="24"/>
              </w:rPr>
              <w:t xml:space="preserve"> </w:t>
            </w:r>
            <w:r>
              <w:rPr>
                <w:sz w:val="24"/>
              </w:rPr>
              <w:t>por</w:t>
            </w:r>
            <w:r>
              <w:rPr>
                <w:spacing w:val="-4"/>
                <w:sz w:val="24"/>
              </w:rPr>
              <w:t xml:space="preserve"> </w:t>
            </w:r>
            <w:r>
              <w:rPr>
                <w:sz w:val="24"/>
              </w:rPr>
              <w:t>incapacidad</w:t>
            </w:r>
            <w:r>
              <w:rPr>
                <w:spacing w:val="-4"/>
                <w:sz w:val="24"/>
              </w:rPr>
              <w:t xml:space="preserve"> </w:t>
            </w:r>
            <w:r>
              <w:rPr>
                <w:sz w:val="24"/>
              </w:rPr>
              <w:t>temporal</w:t>
            </w:r>
            <w:r>
              <w:rPr>
                <w:spacing w:val="-4"/>
                <w:sz w:val="24"/>
              </w:rPr>
              <w:t xml:space="preserve"> </w:t>
            </w:r>
            <w:r>
              <w:rPr>
                <w:sz w:val="24"/>
              </w:rPr>
              <w:t>para</w:t>
            </w:r>
            <w:r>
              <w:rPr>
                <w:spacing w:val="-4"/>
                <w:sz w:val="24"/>
              </w:rPr>
              <w:t xml:space="preserve"> </w:t>
            </w:r>
            <w:r>
              <w:rPr>
                <w:sz w:val="24"/>
              </w:rPr>
              <w:t>el trabajo del periodo del 5 de febrero de</w:t>
            </w:r>
            <w:r>
              <w:rPr>
                <w:spacing w:val="-2"/>
                <w:sz w:val="24"/>
              </w:rPr>
              <w:t xml:space="preserve"> </w:t>
            </w:r>
            <w:r>
              <w:rPr>
                <w:sz w:val="24"/>
              </w:rPr>
              <w:t>2017</w:t>
            </w:r>
            <w:r>
              <w:rPr>
                <w:spacing w:val="-2"/>
                <w:sz w:val="24"/>
              </w:rPr>
              <w:t xml:space="preserve"> </w:t>
            </w:r>
            <w:r>
              <w:rPr>
                <w:sz w:val="24"/>
              </w:rPr>
              <w:t>al</w:t>
            </w:r>
            <w:r>
              <w:rPr>
                <w:spacing w:val="-2"/>
                <w:sz w:val="24"/>
              </w:rPr>
              <w:t xml:space="preserve"> </w:t>
            </w:r>
            <w:r>
              <w:rPr>
                <w:sz w:val="24"/>
              </w:rPr>
              <w:t>10</w:t>
            </w:r>
            <w:r>
              <w:rPr>
                <w:spacing w:val="-2"/>
                <w:sz w:val="24"/>
              </w:rPr>
              <w:t xml:space="preserve"> </w:t>
            </w:r>
            <w:r>
              <w:rPr>
                <w:sz w:val="24"/>
              </w:rPr>
              <w:t>de</w:t>
            </w:r>
            <w:r>
              <w:rPr>
                <w:spacing w:val="-2"/>
                <w:sz w:val="24"/>
              </w:rPr>
              <w:t xml:space="preserve"> </w:t>
            </w:r>
            <w:r>
              <w:rPr>
                <w:sz w:val="24"/>
              </w:rPr>
              <w:t>enero</w:t>
            </w:r>
            <w:r>
              <w:rPr>
                <w:spacing w:val="-2"/>
                <w:sz w:val="24"/>
              </w:rPr>
              <w:t xml:space="preserve"> </w:t>
            </w:r>
            <w:r>
              <w:rPr>
                <w:sz w:val="24"/>
              </w:rPr>
              <w:t>de</w:t>
            </w:r>
            <w:r>
              <w:rPr>
                <w:spacing w:val="-2"/>
                <w:sz w:val="24"/>
              </w:rPr>
              <w:t xml:space="preserve"> </w:t>
            </w:r>
            <w:r>
              <w:rPr>
                <w:sz w:val="24"/>
              </w:rPr>
              <w:t>2018, más intereses legales a liquidarse en ejecución de sentencia. Sin costa por no existir gasto alguno al respecto.</w:t>
            </w:r>
          </w:p>
          <w:p w:rsidR="00CA2049" w:rsidRDefault="00E5536D">
            <w:pPr>
              <w:pStyle w:val="TableParagraph"/>
              <w:ind w:left="64"/>
              <w:jc w:val="both"/>
              <w:rPr>
                <w:sz w:val="24"/>
              </w:rPr>
            </w:pPr>
            <w:r>
              <w:rPr>
                <w:b/>
                <w:sz w:val="24"/>
              </w:rPr>
              <w:t>INFUNDADA</w:t>
            </w:r>
            <w:r>
              <w:rPr>
                <w:b/>
                <w:spacing w:val="45"/>
                <w:sz w:val="24"/>
              </w:rPr>
              <w:t xml:space="preserve"> </w:t>
            </w:r>
            <w:r>
              <w:rPr>
                <w:sz w:val="24"/>
              </w:rPr>
              <w:t>la</w:t>
            </w:r>
            <w:r>
              <w:rPr>
                <w:spacing w:val="45"/>
                <w:sz w:val="24"/>
              </w:rPr>
              <w:t xml:space="preserve"> </w:t>
            </w:r>
            <w:r>
              <w:rPr>
                <w:sz w:val="24"/>
              </w:rPr>
              <w:t>misma</w:t>
            </w:r>
            <w:r>
              <w:rPr>
                <w:spacing w:val="30"/>
                <w:sz w:val="24"/>
              </w:rPr>
              <w:t xml:space="preserve"> </w:t>
            </w:r>
            <w:r>
              <w:rPr>
                <w:sz w:val="24"/>
              </w:rPr>
              <w:t>en</w:t>
            </w:r>
            <w:r>
              <w:rPr>
                <w:spacing w:val="30"/>
                <w:sz w:val="24"/>
              </w:rPr>
              <w:t xml:space="preserve"> </w:t>
            </w:r>
            <w:r>
              <w:rPr>
                <w:sz w:val="24"/>
              </w:rPr>
              <w:t>el</w:t>
            </w:r>
            <w:r>
              <w:rPr>
                <w:spacing w:val="30"/>
                <w:sz w:val="24"/>
              </w:rPr>
              <w:t xml:space="preserve"> </w:t>
            </w:r>
            <w:r>
              <w:rPr>
                <w:sz w:val="24"/>
              </w:rPr>
              <w:t>extremo</w:t>
            </w:r>
            <w:r>
              <w:rPr>
                <w:spacing w:val="30"/>
                <w:sz w:val="24"/>
              </w:rPr>
              <w:t xml:space="preserve"> </w:t>
            </w:r>
            <w:r>
              <w:rPr>
                <w:sz w:val="24"/>
              </w:rPr>
              <w:t>del</w:t>
            </w:r>
            <w:r>
              <w:rPr>
                <w:spacing w:val="30"/>
                <w:sz w:val="24"/>
              </w:rPr>
              <w:t xml:space="preserve"> </w:t>
            </w:r>
            <w:r>
              <w:rPr>
                <w:sz w:val="24"/>
              </w:rPr>
              <w:t>reintegro</w:t>
            </w:r>
            <w:r>
              <w:rPr>
                <w:spacing w:val="30"/>
                <w:sz w:val="24"/>
              </w:rPr>
              <w:t xml:space="preserve"> </w:t>
            </w:r>
            <w:r>
              <w:rPr>
                <w:sz w:val="24"/>
              </w:rPr>
              <w:t>del</w:t>
            </w:r>
            <w:r>
              <w:rPr>
                <w:spacing w:val="30"/>
                <w:sz w:val="24"/>
              </w:rPr>
              <w:t xml:space="preserve"> </w:t>
            </w:r>
            <w:r>
              <w:rPr>
                <w:sz w:val="24"/>
              </w:rPr>
              <w:t>pago</w:t>
            </w:r>
            <w:r>
              <w:rPr>
                <w:spacing w:val="30"/>
                <w:sz w:val="24"/>
              </w:rPr>
              <w:t xml:space="preserve"> </w:t>
            </w:r>
            <w:r>
              <w:rPr>
                <w:spacing w:val="-5"/>
                <w:sz w:val="24"/>
              </w:rPr>
              <w:t>por</w:t>
            </w:r>
          </w:p>
          <w:p w:rsidR="00CA2049" w:rsidRDefault="00E5536D">
            <w:pPr>
              <w:pStyle w:val="TableParagraph"/>
              <w:spacing w:before="133"/>
              <w:ind w:left="64"/>
              <w:jc w:val="both"/>
              <w:rPr>
                <w:sz w:val="24"/>
              </w:rPr>
            </w:pPr>
            <w:r>
              <w:rPr>
                <w:sz w:val="24"/>
              </w:rPr>
              <w:t xml:space="preserve">remuneraciones del periodo 16 de enero al 4 de febrero de </w:t>
            </w:r>
            <w:r>
              <w:rPr>
                <w:spacing w:val="-2"/>
                <w:sz w:val="24"/>
              </w:rPr>
              <w:t>2017.</w:t>
            </w:r>
          </w:p>
        </w:tc>
      </w:tr>
      <w:tr w:rsidR="00CA2049">
        <w:trPr>
          <w:trHeight w:val="639"/>
        </w:trPr>
        <w:tc>
          <w:tcPr>
            <w:tcW w:w="4100" w:type="dxa"/>
            <w:gridSpan w:val="2"/>
            <w:tcBorders>
              <w:bottom w:val="nil"/>
            </w:tcBorders>
          </w:tcPr>
          <w:p w:rsidR="00CA2049" w:rsidRDefault="00CA2049">
            <w:pPr>
              <w:pStyle w:val="TableParagraph"/>
              <w:rPr>
                <w:sz w:val="24"/>
              </w:rPr>
            </w:pPr>
          </w:p>
        </w:tc>
        <w:tc>
          <w:tcPr>
            <w:tcW w:w="2260" w:type="dxa"/>
            <w:tcBorders>
              <w:bottom w:val="nil"/>
            </w:tcBorders>
          </w:tcPr>
          <w:p w:rsidR="00CA2049" w:rsidRDefault="00CA2049">
            <w:pPr>
              <w:pStyle w:val="TableParagraph"/>
              <w:rPr>
                <w:sz w:val="24"/>
              </w:rPr>
            </w:pPr>
          </w:p>
        </w:tc>
        <w:tc>
          <w:tcPr>
            <w:tcW w:w="6780" w:type="dxa"/>
            <w:tcBorders>
              <w:bottom w:val="nil"/>
            </w:tcBorders>
          </w:tcPr>
          <w:p w:rsidR="00CA2049" w:rsidRDefault="00CA2049">
            <w:pPr>
              <w:pStyle w:val="TableParagraph"/>
              <w:spacing w:before="13"/>
              <w:rPr>
                <w:b/>
                <w:sz w:val="24"/>
              </w:rPr>
            </w:pPr>
          </w:p>
          <w:p w:rsidR="00CA2049" w:rsidRDefault="00E5536D">
            <w:pPr>
              <w:pStyle w:val="TableParagraph"/>
              <w:ind w:left="64"/>
              <w:rPr>
                <w:b/>
                <w:sz w:val="24"/>
              </w:rPr>
            </w:pPr>
            <w:r>
              <w:rPr>
                <w:b/>
                <w:sz w:val="24"/>
              </w:rPr>
              <w:t xml:space="preserve">Se </w:t>
            </w:r>
            <w:r>
              <w:rPr>
                <w:b/>
                <w:spacing w:val="-2"/>
                <w:sz w:val="24"/>
              </w:rPr>
              <w:t>resuelve:</w:t>
            </w:r>
          </w:p>
        </w:tc>
      </w:tr>
      <w:tr w:rsidR="00CA2049">
        <w:trPr>
          <w:trHeight w:val="414"/>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E5536D">
            <w:pPr>
              <w:pStyle w:val="TableParagraph"/>
              <w:tabs>
                <w:tab w:val="left" w:pos="1992"/>
              </w:tabs>
              <w:spacing w:before="64"/>
              <w:ind w:left="74"/>
              <w:rPr>
                <w:b/>
                <w:sz w:val="24"/>
              </w:rPr>
            </w:pPr>
            <w:r>
              <w:rPr>
                <w:b/>
                <w:spacing w:val="-2"/>
                <w:sz w:val="24"/>
              </w:rPr>
              <w:t>FALLOS</w:t>
            </w:r>
            <w:r>
              <w:rPr>
                <w:b/>
                <w:sz w:val="24"/>
              </w:rPr>
              <w:tab/>
            </w:r>
            <w:r>
              <w:rPr>
                <w:b/>
                <w:spacing w:val="-10"/>
                <w:sz w:val="24"/>
              </w:rPr>
              <w:t>Y</w:t>
            </w:r>
          </w:p>
        </w:tc>
        <w:tc>
          <w:tcPr>
            <w:tcW w:w="6780" w:type="dxa"/>
            <w:tcBorders>
              <w:top w:val="nil"/>
              <w:bottom w:val="nil"/>
            </w:tcBorders>
          </w:tcPr>
          <w:p w:rsidR="00CA2049" w:rsidRDefault="00E5536D">
            <w:pPr>
              <w:pStyle w:val="TableParagraph"/>
              <w:spacing w:before="64"/>
              <w:ind w:left="64"/>
              <w:rPr>
                <w:b/>
                <w:sz w:val="24"/>
              </w:rPr>
            </w:pPr>
            <w:r>
              <w:rPr>
                <w:b/>
                <w:sz w:val="24"/>
              </w:rPr>
              <w:t>CONFIRMAR</w:t>
            </w:r>
            <w:r>
              <w:rPr>
                <w:b/>
                <w:spacing w:val="15"/>
                <w:sz w:val="24"/>
              </w:rPr>
              <w:t xml:space="preserve"> </w:t>
            </w:r>
            <w:r>
              <w:rPr>
                <w:sz w:val="24"/>
              </w:rPr>
              <w:t>la</w:t>
            </w:r>
            <w:r>
              <w:rPr>
                <w:spacing w:val="15"/>
                <w:sz w:val="24"/>
              </w:rPr>
              <w:t xml:space="preserve"> </w:t>
            </w:r>
            <w:r>
              <w:rPr>
                <w:sz w:val="24"/>
              </w:rPr>
              <w:t>Sentencia,</w:t>
            </w:r>
            <w:r>
              <w:rPr>
                <w:spacing w:val="15"/>
                <w:sz w:val="24"/>
              </w:rPr>
              <w:t xml:space="preserve"> </w:t>
            </w:r>
            <w:r>
              <w:rPr>
                <w:sz w:val="24"/>
              </w:rPr>
              <w:t xml:space="preserve">en el extremo que declara </w:t>
            </w:r>
            <w:r>
              <w:rPr>
                <w:b/>
                <w:spacing w:val="-2"/>
                <w:sz w:val="24"/>
              </w:rPr>
              <w:t>FUNDADA</w:t>
            </w:r>
          </w:p>
        </w:tc>
      </w:tr>
      <w:tr w:rsidR="00CA2049">
        <w:trPr>
          <w:trHeight w:val="482"/>
        </w:trPr>
        <w:tc>
          <w:tcPr>
            <w:tcW w:w="4100" w:type="dxa"/>
            <w:gridSpan w:val="2"/>
            <w:tcBorders>
              <w:top w:val="nil"/>
              <w:bottom w:val="nil"/>
            </w:tcBorders>
          </w:tcPr>
          <w:p w:rsidR="00CA2049" w:rsidRDefault="00E5536D">
            <w:pPr>
              <w:pStyle w:val="TableParagraph"/>
              <w:tabs>
                <w:tab w:val="left" w:pos="1144"/>
              </w:tabs>
              <w:spacing w:before="201" w:line="261" w:lineRule="exact"/>
              <w:ind w:left="424"/>
              <w:rPr>
                <w:b/>
                <w:sz w:val="24"/>
              </w:rPr>
            </w:pPr>
            <w:r>
              <w:rPr>
                <w:b/>
                <w:spacing w:val="-5"/>
                <w:sz w:val="24"/>
              </w:rPr>
              <w:t>IV.</w:t>
            </w:r>
            <w:r>
              <w:rPr>
                <w:b/>
                <w:sz w:val="24"/>
              </w:rPr>
              <w:tab/>
              <w:t xml:space="preserve">SENTENCIA DE </w:t>
            </w:r>
            <w:r>
              <w:rPr>
                <w:b/>
                <w:spacing w:val="-2"/>
                <w:sz w:val="24"/>
              </w:rPr>
              <w:t>VISTA</w:t>
            </w:r>
          </w:p>
        </w:tc>
        <w:tc>
          <w:tcPr>
            <w:tcW w:w="2260" w:type="dxa"/>
            <w:tcBorders>
              <w:top w:val="nil"/>
              <w:bottom w:val="nil"/>
            </w:tcBorders>
          </w:tcPr>
          <w:p w:rsidR="00CA2049" w:rsidRDefault="00E5536D">
            <w:pPr>
              <w:pStyle w:val="TableParagraph"/>
              <w:spacing w:before="64"/>
              <w:ind w:left="74"/>
              <w:rPr>
                <w:b/>
                <w:sz w:val="24"/>
              </w:rPr>
            </w:pPr>
            <w:r>
              <w:rPr>
                <w:b/>
                <w:spacing w:val="-2"/>
                <w:sz w:val="24"/>
              </w:rPr>
              <w:t>CONSIDERANDO</w:t>
            </w:r>
          </w:p>
        </w:tc>
        <w:tc>
          <w:tcPr>
            <w:tcW w:w="6780" w:type="dxa"/>
            <w:tcBorders>
              <w:top w:val="nil"/>
              <w:bottom w:val="nil"/>
            </w:tcBorders>
          </w:tcPr>
          <w:p w:rsidR="00CA2049" w:rsidRDefault="00E5536D">
            <w:pPr>
              <w:pStyle w:val="TableParagraph"/>
              <w:spacing w:before="64"/>
              <w:ind w:left="64"/>
              <w:rPr>
                <w:b/>
                <w:sz w:val="24"/>
              </w:rPr>
            </w:pPr>
            <w:r>
              <w:rPr>
                <w:b/>
                <w:sz w:val="24"/>
              </w:rPr>
              <w:t>en</w:t>
            </w:r>
            <w:r>
              <w:rPr>
                <w:b/>
                <w:spacing w:val="42"/>
                <w:sz w:val="24"/>
              </w:rPr>
              <w:t xml:space="preserve"> </w:t>
            </w:r>
            <w:r>
              <w:rPr>
                <w:b/>
                <w:sz w:val="24"/>
              </w:rPr>
              <w:t>parte</w:t>
            </w:r>
            <w:r>
              <w:rPr>
                <w:b/>
                <w:spacing w:val="43"/>
                <w:sz w:val="24"/>
              </w:rPr>
              <w:t xml:space="preserve"> </w:t>
            </w:r>
            <w:r>
              <w:rPr>
                <w:sz w:val="24"/>
              </w:rPr>
              <w:t>la</w:t>
            </w:r>
            <w:r>
              <w:rPr>
                <w:spacing w:val="42"/>
                <w:sz w:val="24"/>
              </w:rPr>
              <w:t xml:space="preserve"> </w:t>
            </w:r>
            <w:r>
              <w:rPr>
                <w:sz w:val="24"/>
              </w:rPr>
              <w:t>demanda</w:t>
            </w:r>
            <w:r>
              <w:rPr>
                <w:spacing w:val="28"/>
                <w:sz w:val="24"/>
              </w:rPr>
              <w:t xml:space="preserve"> </w:t>
            </w:r>
            <w:r>
              <w:rPr>
                <w:sz w:val="24"/>
              </w:rPr>
              <w:t>sobre</w:t>
            </w:r>
            <w:r>
              <w:rPr>
                <w:spacing w:val="28"/>
                <w:sz w:val="24"/>
              </w:rPr>
              <w:t xml:space="preserve"> </w:t>
            </w:r>
            <w:r>
              <w:rPr>
                <w:b/>
                <w:sz w:val="24"/>
              </w:rPr>
              <w:t>PAGO</w:t>
            </w:r>
            <w:r>
              <w:rPr>
                <w:b/>
                <w:spacing w:val="28"/>
                <w:sz w:val="24"/>
              </w:rPr>
              <w:t xml:space="preserve"> </w:t>
            </w:r>
            <w:r>
              <w:rPr>
                <w:b/>
                <w:sz w:val="24"/>
              </w:rPr>
              <w:t>DE</w:t>
            </w:r>
            <w:r>
              <w:rPr>
                <w:b/>
                <w:spacing w:val="28"/>
                <w:sz w:val="24"/>
              </w:rPr>
              <w:t xml:space="preserve"> </w:t>
            </w:r>
            <w:r>
              <w:rPr>
                <w:b/>
                <w:sz w:val="24"/>
              </w:rPr>
              <w:t>REMUNERACIONES</w:t>
            </w:r>
            <w:r>
              <w:rPr>
                <w:b/>
                <w:spacing w:val="28"/>
                <w:sz w:val="24"/>
              </w:rPr>
              <w:t xml:space="preserve"> </w:t>
            </w:r>
            <w:r>
              <w:rPr>
                <w:b/>
                <w:spacing w:val="-10"/>
                <w:sz w:val="24"/>
              </w:rPr>
              <w:t>Y</w:t>
            </w:r>
          </w:p>
        </w:tc>
      </w:tr>
      <w:tr w:rsidR="00CA2049">
        <w:trPr>
          <w:trHeight w:val="345"/>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E5536D">
            <w:pPr>
              <w:pStyle w:val="TableParagraph"/>
              <w:spacing w:line="271" w:lineRule="exact"/>
              <w:ind w:left="74"/>
              <w:rPr>
                <w:b/>
                <w:sz w:val="24"/>
              </w:rPr>
            </w:pPr>
            <w:r>
              <w:rPr>
                <w:b/>
                <w:sz w:val="24"/>
              </w:rPr>
              <w:t xml:space="preserve">S </w:t>
            </w:r>
            <w:r>
              <w:rPr>
                <w:b/>
                <w:spacing w:val="-2"/>
                <w:sz w:val="24"/>
              </w:rPr>
              <w:t>RELEVANTES</w:t>
            </w:r>
          </w:p>
        </w:tc>
        <w:tc>
          <w:tcPr>
            <w:tcW w:w="6780" w:type="dxa"/>
            <w:tcBorders>
              <w:top w:val="nil"/>
              <w:bottom w:val="nil"/>
            </w:tcBorders>
          </w:tcPr>
          <w:p w:rsidR="00CA2049" w:rsidRDefault="00E5536D">
            <w:pPr>
              <w:pStyle w:val="TableParagraph"/>
              <w:spacing w:line="271" w:lineRule="exact"/>
              <w:ind w:left="64"/>
              <w:rPr>
                <w:sz w:val="24"/>
              </w:rPr>
            </w:pPr>
            <w:r>
              <w:rPr>
                <w:b/>
                <w:sz w:val="24"/>
              </w:rPr>
              <w:t>OTROS</w:t>
            </w:r>
            <w:r>
              <w:rPr>
                <w:sz w:val="24"/>
              </w:rPr>
              <w:t>;</w:t>
            </w:r>
            <w:r>
              <w:rPr>
                <w:spacing w:val="15"/>
                <w:sz w:val="24"/>
              </w:rPr>
              <w:t xml:space="preserve"> </w:t>
            </w:r>
            <w:r>
              <w:rPr>
                <w:sz w:val="24"/>
              </w:rPr>
              <w:t>y</w:t>
            </w:r>
            <w:r>
              <w:rPr>
                <w:spacing w:val="15"/>
                <w:sz w:val="24"/>
              </w:rPr>
              <w:t xml:space="preserve"> </w:t>
            </w:r>
            <w:r>
              <w:rPr>
                <w:b/>
                <w:sz w:val="24"/>
              </w:rPr>
              <w:t>MODIFÍQUESE</w:t>
            </w:r>
            <w:r>
              <w:rPr>
                <w:b/>
                <w:spacing w:val="15"/>
                <w:sz w:val="24"/>
              </w:rPr>
              <w:t xml:space="preserve"> </w:t>
            </w:r>
            <w:r>
              <w:rPr>
                <w:sz w:val="24"/>
              </w:rPr>
              <w:t>en</w:t>
            </w:r>
            <w:r>
              <w:rPr>
                <w:spacing w:val="15"/>
                <w:sz w:val="24"/>
              </w:rPr>
              <w:t xml:space="preserve"> </w:t>
            </w:r>
            <w:r>
              <w:rPr>
                <w:sz w:val="24"/>
              </w:rPr>
              <w:t>cuanto</w:t>
            </w:r>
            <w:r>
              <w:rPr>
                <w:spacing w:val="15"/>
                <w:sz w:val="24"/>
              </w:rPr>
              <w:t xml:space="preserve"> </w:t>
            </w:r>
            <w:r>
              <w:rPr>
                <w:sz w:val="24"/>
              </w:rPr>
              <w:t>al</w:t>
            </w:r>
            <w:r>
              <w:rPr>
                <w:spacing w:val="15"/>
                <w:sz w:val="24"/>
              </w:rPr>
              <w:t xml:space="preserve"> </w:t>
            </w:r>
            <w:r>
              <w:rPr>
                <w:sz w:val="24"/>
              </w:rPr>
              <w:t>monto,</w:t>
            </w:r>
            <w:r>
              <w:rPr>
                <w:spacing w:val="15"/>
                <w:sz w:val="24"/>
              </w:rPr>
              <w:t xml:space="preserve"> </w:t>
            </w:r>
            <w:r>
              <w:rPr>
                <w:sz w:val="24"/>
              </w:rPr>
              <w:t xml:space="preserve">en </w:t>
            </w:r>
            <w:r>
              <w:rPr>
                <w:spacing w:val="-2"/>
                <w:sz w:val="24"/>
              </w:rPr>
              <w:t>consecuencia,</w:t>
            </w:r>
          </w:p>
        </w:tc>
      </w:tr>
      <w:tr w:rsidR="00CA2049">
        <w:trPr>
          <w:trHeight w:val="413"/>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sz w:val="24"/>
              </w:rPr>
            </w:pPr>
            <w:r>
              <w:rPr>
                <w:sz w:val="24"/>
              </w:rPr>
              <w:t>se</w:t>
            </w:r>
            <w:r>
              <w:rPr>
                <w:spacing w:val="45"/>
                <w:sz w:val="24"/>
              </w:rPr>
              <w:t xml:space="preserve"> </w:t>
            </w:r>
            <w:r>
              <w:rPr>
                <w:sz w:val="24"/>
              </w:rPr>
              <w:t>ordena</w:t>
            </w:r>
            <w:r>
              <w:rPr>
                <w:spacing w:val="45"/>
                <w:sz w:val="24"/>
              </w:rPr>
              <w:t xml:space="preserve"> </w:t>
            </w:r>
            <w:r>
              <w:rPr>
                <w:sz w:val="24"/>
              </w:rPr>
              <w:t>a</w:t>
            </w:r>
            <w:r>
              <w:rPr>
                <w:spacing w:val="45"/>
                <w:sz w:val="24"/>
              </w:rPr>
              <w:t xml:space="preserve"> </w:t>
            </w:r>
            <w:r>
              <w:rPr>
                <w:sz w:val="24"/>
              </w:rPr>
              <w:t>la</w:t>
            </w:r>
            <w:r>
              <w:rPr>
                <w:spacing w:val="45"/>
                <w:sz w:val="24"/>
              </w:rPr>
              <w:t xml:space="preserve"> </w:t>
            </w:r>
            <w:r>
              <w:rPr>
                <w:sz w:val="24"/>
              </w:rPr>
              <w:t>demandada</w:t>
            </w:r>
            <w:r>
              <w:rPr>
                <w:spacing w:val="45"/>
                <w:sz w:val="24"/>
              </w:rPr>
              <w:t xml:space="preserve"> </w:t>
            </w:r>
            <w:r>
              <w:rPr>
                <w:sz w:val="24"/>
              </w:rPr>
              <w:t>cumpla</w:t>
            </w:r>
            <w:r>
              <w:rPr>
                <w:spacing w:val="45"/>
                <w:sz w:val="24"/>
              </w:rPr>
              <w:t xml:space="preserve"> </w:t>
            </w:r>
            <w:r>
              <w:rPr>
                <w:sz w:val="24"/>
              </w:rPr>
              <w:t>con</w:t>
            </w:r>
            <w:r>
              <w:rPr>
                <w:spacing w:val="30"/>
                <w:sz w:val="24"/>
              </w:rPr>
              <w:t xml:space="preserve"> </w:t>
            </w:r>
            <w:r>
              <w:rPr>
                <w:sz w:val="24"/>
              </w:rPr>
              <w:t>pagar</w:t>
            </w:r>
            <w:r>
              <w:rPr>
                <w:spacing w:val="30"/>
                <w:sz w:val="24"/>
              </w:rPr>
              <w:t xml:space="preserve"> </w:t>
            </w:r>
            <w:r>
              <w:rPr>
                <w:sz w:val="24"/>
              </w:rPr>
              <w:t>al</w:t>
            </w:r>
            <w:r>
              <w:rPr>
                <w:spacing w:val="30"/>
                <w:sz w:val="24"/>
              </w:rPr>
              <w:t xml:space="preserve"> </w:t>
            </w:r>
            <w:r>
              <w:rPr>
                <w:sz w:val="24"/>
              </w:rPr>
              <w:t>demandante</w:t>
            </w:r>
            <w:r>
              <w:rPr>
                <w:spacing w:val="30"/>
                <w:sz w:val="24"/>
              </w:rPr>
              <w:t xml:space="preserve"> </w:t>
            </w:r>
            <w:r>
              <w:rPr>
                <w:sz w:val="24"/>
              </w:rPr>
              <w:t>en</w:t>
            </w:r>
            <w:r>
              <w:rPr>
                <w:spacing w:val="30"/>
                <w:sz w:val="24"/>
              </w:rPr>
              <w:t xml:space="preserve"> </w:t>
            </w:r>
            <w:r>
              <w:rPr>
                <w:spacing w:val="-5"/>
                <w:sz w:val="24"/>
              </w:rPr>
              <w:t>el</w:t>
            </w:r>
          </w:p>
        </w:tc>
      </w:tr>
      <w:tr w:rsidR="00CA2049">
        <w:trPr>
          <w:trHeight w:val="413"/>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b/>
                <w:sz w:val="24"/>
              </w:rPr>
            </w:pPr>
            <w:r>
              <w:rPr>
                <w:sz w:val="24"/>
              </w:rPr>
              <w:t>plazo</w:t>
            </w:r>
            <w:r>
              <w:rPr>
                <w:spacing w:val="73"/>
                <w:w w:val="150"/>
                <w:sz w:val="24"/>
              </w:rPr>
              <w:t xml:space="preserve"> </w:t>
            </w:r>
            <w:r>
              <w:rPr>
                <w:sz w:val="24"/>
              </w:rPr>
              <w:t>de</w:t>
            </w:r>
            <w:r>
              <w:rPr>
                <w:spacing w:val="75"/>
                <w:w w:val="150"/>
                <w:sz w:val="24"/>
              </w:rPr>
              <w:t xml:space="preserve"> </w:t>
            </w:r>
            <w:r>
              <w:rPr>
                <w:b/>
                <w:sz w:val="24"/>
              </w:rPr>
              <w:t>CINCO</w:t>
            </w:r>
            <w:r>
              <w:rPr>
                <w:b/>
                <w:spacing w:val="75"/>
                <w:w w:val="150"/>
                <w:sz w:val="24"/>
              </w:rPr>
              <w:t xml:space="preserve"> </w:t>
            </w:r>
            <w:r>
              <w:rPr>
                <w:b/>
                <w:sz w:val="24"/>
              </w:rPr>
              <w:t>DÍAS</w:t>
            </w:r>
            <w:r>
              <w:rPr>
                <w:b/>
                <w:spacing w:val="75"/>
                <w:w w:val="150"/>
                <w:sz w:val="24"/>
              </w:rPr>
              <w:t xml:space="preserve"> </w:t>
            </w:r>
            <w:r>
              <w:rPr>
                <w:sz w:val="24"/>
              </w:rPr>
              <w:t>la</w:t>
            </w:r>
            <w:r>
              <w:rPr>
                <w:spacing w:val="75"/>
                <w:w w:val="150"/>
                <w:sz w:val="24"/>
              </w:rPr>
              <w:t xml:space="preserve"> </w:t>
            </w:r>
            <w:r>
              <w:rPr>
                <w:sz w:val="24"/>
              </w:rPr>
              <w:t>suma</w:t>
            </w:r>
            <w:r>
              <w:rPr>
                <w:spacing w:val="75"/>
                <w:w w:val="150"/>
                <w:sz w:val="24"/>
              </w:rPr>
              <w:t xml:space="preserve"> </w:t>
            </w:r>
            <w:r>
              <w:rPr>
                <w:sz w:val="24"/>
              </w:rPr>
              <w:t>ascendente</w:t>
            </w:r>
            <w:r>
              <w:rPr>
                <w:spacing w:val="60"/>
                <w:w w:val="150"/>
                <w:sz w:val="24"/>
              </w:rPr>
              <w:t xml:space="preserve"> </w:t>
            </w:r>
            <w:r>
              <w:rPr>
                <w:sz w:val="24"/>
              </w:rPr>
              <w:t>a</w:t>
            </w:r>
            <w:r>
              <w:rPr>
                <w:spacing w:val="60"/>
                <w:w w:val="150"/>
                <w:sz w:val="24"/>
              </w:rPr>
              <w:t xml:space="preserve"> </w:t>
            </w:r>
            <w:r>
              <w:rPr>
                <w:b/>
                <w:sz w:val="24"/>
              </w:rPr>
              <w:t>S/.</w:t>
            </w:r>
            <w:r>
              <w:rPr>
                <w:b/>
                <w:spacing w:val="60"/>
                <w:w w:val="150"/>
                <w:sz w:val="24"/>
              </w:rPr>
              <w:t xml:space="preserve"> </w:t>
            </w:r>
            <w:r>
              <w:rPr>
                <w:b/>
                <w:spacing w:val="-2"/>
                <w:sz w:val="24"/>
              </w:rPr>
              <w:t>18,033.13</w:t>
            </w:r>
          </w:p>
        </w:tc>
      </w:tr>
      <w:tr w:rsidR="00CA2049">
        <w:trPr>
          <w:trHeight w:val="413"/>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b/>
                <w:sz w:val="24"/>
              </w:rPr>
            </w:pPr>
            <w:r>
              <w:rPr>
                <w:b/>
                <w:sz w:val="24"/>
              </w:rPr>
              <w:t>(DIECIOCHO</w:t>
            </w:r>
            <w:r>
              <w:rPr>
                <w:b/>
                <w:spacing w:val="27"/>
                <w:sz w:val="24"/>
              </w:rPr>
              <w:t xml:space="preserve"> </w:t>
            </w:r>
            <w:r>
              <w:rPr>
                <w:b/>
                <w:sz w:val="24"/>
              </w:rPr>
              <w:t>MIL</w:t>
            </w:r>
            <w:r>
              <w:rPr>
                <w:b/>
                <w:spacing w:val="27"/>
                <w:sz w:val="24"/>
              </w:rPr>
              <w:t xml:space="preserve"> </w:t>
            </w:r>
            <w:r>
              <w:rPr>
                <w:b/>
                <w:sz w:val="24"/>
              </w:rPr>
              <w:t>TREINTA</w:t>
            </w:r>
            <w:r>
              <w:rPr>
                <w:b/>
                <w:spacing w:val="28"/>
                <w:sz w:val="24"/>
              </w:rPr>
              <w:t xml:space="preserve"> </w:t>
            </w:r>
            <w:r>
              <w:rPr>
                <w:b/>
                <w:sz w:val="24"/>
              </w:rPr>
              <w:t>Y</w:t>
            </w:r>
            <w:r>
              <w:rPr>
                <w:b/>
                <w:spacing w:val="13"/>
                <w:sz w:val="24"/>
              </w:rPr>
              <w:t xml:space="preserve"> </w:t>
            </w:r>
            <w:r>
              <w:rPr>
                <w:b/>
                <w:sz w:val="24"/>
              </w:rPr>
              <w:t>TRES</w:t>
            </w:r>
            <w:r>
              <w:rPr>
                <w:b/>
                <w:spacing w:val="13"/>
                <w:sz w:val="24"/>
              </w:rPr>
              <w:t xml:space="preserve"> </w:t>
            </w:r>
            <w:r>
              <w:rPr>
                <w:b/>
                <w:sz w:val="24"/>
              </w:rPr>
              <w:t>Y</w:t>
            </w:r>
            <w:r>
              <w:rPr>
                <w:b/>
                <w:spacing w:val="13"/>
                <w:sz w:val="24"/>
              </w:rPr>
              <w:t xml:space="preserve"> </w:t>
            </w:r>
            <w:r>
              <w:rPr>
                <w:b/>
                <w:sz w:val="24"/>
              </w:rPr>
              <w:t>13/100</w:t>
            </w:r>
            <w:r>
              <w:rPr>
                <w:b/>
                <w:spacing w:val="13"/>
                <w:sz w:val="24"/>
              </w:rPr>
              <w:t xml:space="preserve"> </w:t>
            </w:r>
            <w:r>
              <w:rPr>
                <w:b/>
                <w:sz w:val="24"/>
              </w:rPr>
              <w:t>SOLES),</w:t>
            </w:r>
            <w:r>
              <w:rPr>
                <w:b/>
                <w:spacing w:val="13"/>
                <w:sz w:val="24"/>
              </w:rPr>
              <w:t xml:space="preserve"> </w:t>
            </w:r>
            <w:r>
              <w:rPr>
                <w:b/>
                <w:spacing w:val="-5"/>
                <w:sz w:val="24"/>
              </w:rPr>
              <w:t>por</w:t>
            </w:r>
          </w:p>
        </w:tc>
      </w:tr>
      <w:tr w:rsidR="00CA2049">
        <w:trPr>
          <w:trHeight w:val="414"/>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b/>
                <w:sz w:val="24"/>
              </w:rPr>
            </w:pPr>
            <w:r>
              <w:rPr>
                <w:b/>
                <w:sz w:val="24"/>
              </w:rPr>
              <w:t>reintegro</w:t>
            </w:r>
            <w:r>
              <w:rPr>
                <w:b/>
                <w:spacing w:val="13"/>
                <w:sz w:val="24"/>
              </w:rPr>
              <w:t xml:space="preserve"> </w:t>
            </w:r>
            <w:r>
              <w:rPr>
                <w:b/>
                <w:sz w:val="24"/>
              </w:rPr>
              <w:t>de</w:t>
            </w:r>
            <w:r>
              <w:rPr>
                <w:b/>
                <w:spacing w:val="14"/>
                <w:sz w:val="24"/>
              </w:rPr>
              <w:t xml:space="preserve"> </w:t>
            </w:r>
            <w:r>
              <w:rPr>
                <w:b/>
                <w:sz w:val="24"/>
              </w:rPr>
              <w:t>subsidios</w:t>
            </w:r>
            <w:r>
              <w:rPr>
                <w:b/>
                <w:spacing w:val="14"/>
                <w:sz w:val="24"/>
              </w:rPr>
              <w:t xml:space="preserve"> </w:t>
            </w:r>
            <w:r>
              <w:rPr>
                <w:b/>
                <w:sz w:val="24"/>
              </w:rPr>
              <w:t>por</w:t>
            </w:r>
            <w:r>
              <w:rPr>
                <w:b/>
                <w:spacing w:val="13"/>
                <w:sz w:val="24"/>
              </w:rPr>
              <w:t xml:space="preserve"> </w:t>
            </w:r>
            <w:r>
              <w:rPr>
                <w:b/>
                <w:sz w:val="24"/>
              </w:rPr>
              <w:t>incapacidad</w:t>
            </w:r>
            <w:r>
              <w:rPr>
                <w:b/>
                <w:spacing w:val="14"/>
                <w:sz w:val="24"/>
              </w:rPr>
              <w:t xml:space="preserve"> </w:t>
            </w:r>
            <w:r>
              <w:rPr>
                <w:b/>
                <w:sz w:val="24"/>
              </w:rPr>
              <w:t>temporal</w:t>
            </w:r>
            <w:r>
              <w:rPr>
                <w:b/>
                <w:spacing w:val="14"/>
                <w:sz w:val="24"/>
              </w:rPr>
              <w:t xml:space="preserve"> </w:t>
            </w:r>
            <w:r>
              <w:rPr>
                <w:b/>
                <w:sz w:val="24"/>
              </w:rPr>
              <w:t>para</w:t>
            </w:r>
            <w:r>
              <w:rPr>
                <w:b/>
                <w:spacing w:val="-1"/>
                <w:sz w:val="24"/>
              </w:rPr>
              <w:t xml:space="preserve"> </w:t>
            </w:r>
            <w:r>
              <w:rPr>
                <w:b/>
                <w:sz w:val="24"/>
              </w:rPr>
              <w:t>el</w:t>
            </w:r>
            <w:r>
              <w:rPr>
                <w:b/>
                <w:spacing w:val="-1"/>
                <w:sz w:val="24"/>
              </w:rPr>
              <w:t xml:space="preserve"> </w:t>
            </w:r>
            <w:r>
              <w:rPr>
                <w:b/>
                <w:spacing w:val="-2"/>
                <w:sz w:val="24"/>
              </w:rPr>
              <w:t>trabajo</w:t>
            </w:r>
          </w:p>
        </w:tc>
      </w:tr>
      <w:tr w:rsidR="00CA2049">
        <w:trPr>
          <w:trHeight w:val="413"/>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sz w:val="24"/>
              </w:rPr>
            </w:pPr>
            <w:r>
              <w:rPr>
                <w:b/>
                <w:sz w:val="24"/>
              </w:rPr>
              <w:t>del</w:t>
            </w:r>
            <w:r>
              <w:rPr>
                <w:b/>
                <w:spacing w:val="13"/>
                <w:sz w:val="24"/>
              </w:rPr>
              <w:t xml:space="preserve"> </w:t>
            </w:r>
            <w:r>
              <w:rPr>
                <w:b/>
                <w:sz w:val="24"/>
              </w:rPr>
              <w:t>periodo</w:t>
            </w:r>
            <w:r>
              <w:rPr>
                <w:b/>
                <w:spacing w:val="14"/>
                <w:sz w:val="24"/>
              </w:rPr>
              <w:t xml:space="preserve"> </w:t>
            </w:r>
            <w:r>
              <w:rPr>
                <w:b/>
                <w:sz w:val="24"/>
              </w:rPr>
              <w:t>del</w:t>
            </w:r>
            <w:r>
              <w:rPr>
                <w:b/>
                <w:spacing w:val="14"/>
                <w:sz w:val="24"/>
              </w:rPr>
              <w:t xml:space="preserve"> </w:t>
            </w:r>
            <w:r>
              <w:rPr>
                <w:b/>
                <w:sz w:val="24"/>
              </w:rPr>
              <w:t>5</w:t>
            </w:r>
            <w:r>
              <w:rPr>
                <w:b/>
                <w:spacing w:val="14"/>
                <w:sz w:val="24"/>
              </w:rPr>
              <w:t xml:space="preserve"> </w:t>
            </w:r>
            <w:r>
              <w:rPr>
                <w:b/>
                <w:sz w:val="24"/>
              </w:rPr>
              <w:t>de</w:t>
            </w:r>
            <w:r>
              <w:rPr>
                <w:b/>
                <w:spacing w:val="14"/>
                <w:sz w:val="24"/>
              </w:rPr>
              <w:t xml:space="preserve"> </w:t>
            </w:r>
            <w:r>
              <w:rPr>
                <w:b/>
                <w:sz w:val="24"/>
              </w:rPr>
              <w:t>febrero</w:t>
            </w:r>
            <w:r>
              <w:rPr>
                <w:b/>
                <w:spacing w:val="14"/>
                <w:sz w:val="24"/>
              </w:rPr>
              <w:t xml:space="preserve"> </w:t>
            </w:r>
            <w:r>
              <w:rPr>
                <w:b/>
                <w:sz w:val="24"/>
              </w:rPr>
              <w:t>de</w:t>
            </w:r>
            <w:r>
              <w:rPr>
                <w:b/>
                <w:spacing w:val="14"/>
                <w:sz w:val="24"/>
              </w:rPr>
              <w:t xml:space="preserve"> </w:t>
            </w:r>
            <w:r>
              <w:rPr>
                <w:b/>
                <w:sz w:val="24"/>
              </w:rPr>
              <w:t>2017</w:t>
            </w:r>
            <w:r>
              <w:rPr>
                <w:b/>
                <w:spacing w:val="13"/>
                <w:sz w:val="24"/>
              </w:rPr>
              <w:t xml:space="preserve"> </w:t>
            </w:r>
            <w:r>
              <w:rPr>
                <w:b/>
                <w:sz w:val="24"/>
              </w:rPr>
              <w:t>al</w:t>
            </w:r>
            <w:r>
              <w:rPr>
                <w:b/>
                <w:spacing w:val="14"/>
                <w:sz w:val="24"/>
              </w:rPr>
              <w:t xml:space="preserve"> </w:t>
            </w:r>
            <w:r>
              <w:rPr>
                <w:b/>
                <w:sz w:val="24"/>
              </w:rPr>
              <w:t>10</w:t>
            </w:r>
            <w:r>
              <w:rPr>
                <w:b/>
                <w:spacing w:val="14"/>
                <w:sz w:val="24"/>
              </w:rPr>
              <w:t xml:space="preserve"> </w:t>
            </w:r>
            <w:r>
              <w:rPr>
                <w:b/>
                <w:sz w:val="24"/>
              </w:rPr>
              <w:t>de</w:t>
            </w:r>
            <w:r>
              <w:rPr>
                <w:b/>
                <w:spacing w:val="-1"/>
                <w:sz w:val="24"/>
              </w:rPr>
              <w:t xml:space="preserve"> </w:t>
            </w:r>
            <w:r>
              <w:rPr>
                <w:b/>
                <w:sz w:val="24"/>
              </w:rPr>
              <w:t>enero</w:t>
            </w:r>
            <w:r>
              <w:rPr>
                <w:b/>
                <w:spacing w:val="-1"/>
                <w:sz w:val="24"/>
              </w:rPr>
              <w:t xml:space="preserve"> </w:t>
            </w:r>
            <w:r>
              <w:rPr>
                <w:b/>
                <w:sz w:val="24"/>
              </w:rPr>
              <w:t>de</w:t>
            </w:r>
            <w:r>
              <w:rPr>
                <w:b/>
                <w:spacing w:val="-1"/>
                <w:sz w:val="24"/>
              </w:rPr>
              <w:t xml:space="preserve"> </w:t>
            </w:r>
            <w:r>
              <w:rPr>
                <w:b/>
                <w:sz w:val="24"/>
              </w:rPr>
              <w:t>2018</w:t>
            </w:r>
            <w:r>
              <w:rPr>
                <w:sz w:val="24"/>
              </w:rPr>
              <w:t xml:space="preserve">, </w:t>
            </w:r>
            <w:r>
              <w:rPr>
                <w:spacing w:val="-5"/>
                <w:sz w:val="24"/>
              </w:rPr>
              <w:t>más</w:t>
            </w:r>
          </w:p>
        </w:tc>
      </w:tr>
      <w:tr w:rsidR="00CA2049">
        <w:trPr>
          <w:trHeight w:val="413"/>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3"/>
              <w:ind w:left="64"/>
              <w:rPr>
                <w:sz w:val="24"/>
              </w:rPr>
            </w:pPr>
            <w:r>
              <w:rPr>
                <w:sz w:val="24"/>
              </w:rPr>
              <w:t>intereses</w:t>
            </w:r>
            <w:r>
              <w:rPr>
                <w:spacing w:val="30"/>
                <w:sz w:val="24"/>
              </w:rPr>
              <w:t xml:space="preserve">  </w:t>
            </w:r>
            <w:r>
              <w:rPr>
                <w:sz w:val="24"/>
              </w:rPr>
              <w:t>legales</w:t>
            </w:r>
            <w:r>
              <w:rPr>
                <w:spacing w:val="75"/>
                <w:w w:val="150"/>
                <w:sz w:val="24"/>
              </w:rPr>
              <w:t xml:space="preserve"> </w:t>
            </w:r>
            <w:r>
              <w:rPr>
                <w:sz w:val="24"/>
              </w:rPr>
              <w:t>a</w:t>
            </w:r>
            <w:r>
              <w:rPr>
                <w:spacing w:val="75"/>
                <w:w w:val="150"/>
                <w:sz w:val="24"/>
              </w:rPr>
              <w:t xml:space="preserve"> </w:t>
            </w:r>
            <w:r>
              <w:rPr>
                <w:sz w:val="24"/>
              </w:rPr>
              <w:t>liquidarse</w:t>
            </w:r>
            <w:r>
              <w:rPr>
                <w:spacing w:val="75"/>
                <w:w w:val="150"/>
                <w:sz w:val="24"/>
              </w:rPr>
              <w:t xml:space="preserve"> </w:t>
            </w:r>
            <w:r>
              <w:rPr>
                <w:sz w:val="24"/>
              </w:rPr>
              <w:t>en</w:t>
            </w:r>
            <w:r>
              <w:rPr>
                <w:spacing w:val="75"/>
                <w:w w:val="150"/>
                <w:sz w:val="24"/>
              </w:rPr>
              <w:t xml:space="preserve"> </w:t>
            </w:r>
            <w:r>
              <w:rPr>
                <w:sz w:val="24"/>
              </w:rPr>
              <w:t>ejecución</w:t>
            </w:r>
            <w:r>
              <w:rPr>
                <w:spacing w:val="75"/>
                <w:w w:val="150"/>
                <w:sz w:val="24"/>
              </w:rPr>
              <w:t xml:space="preserve"> </w:t>
            </w:r>
            <w:r>
              <w:rPr>
                <w:sz w:val="24"/>
              </w:rPr>
              <w:t>de</w:t>
            </w:r>
            <w:r>
              <w:rPr>
                <w:spacing w:val="75"/>
                <w:w w:val="150"/>
                <w:sz w:val="24"/>
              </w:rPr>
              <w:t xml:space="preserve"> </w:t>
            </w:r>
            <w:r>
              <w:rPr>
                <w:sz w:val="24"/>
              </w:rPr>
              <w:t>sentencia</w:t>
            </w:r>
            <w:r>
              <w:rPr>
                <w:spacing w:val="75"/>
                <w:w w:val="150"/>
                <w:sz w:val="24"/>
              </w:rPr>
              <w:t xml:space="preserve"> </w:t>
            </w:r>
            <w:r>
              <w:rPr>
                <w:spacing w:val="-4"/>
                <w:sz w:val="24"/>
              </w:rPr>
              <w:t>(…),</w:t>
            </w:r>
          </w:p>
        </w:tc>
      </w:tr>
      <w:tr w:rsidR="00CA2049">
        <w:trPr>
          <w:trHeight w:val="414"/>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sz w:val="24"/>
              </w:rPr>
            </w:pPr>
            <w:r>
              <w:rPr>
                <w:sz w:val="24"/>
              </w:rPr>
              <w:t>confirmando</w:t>
            </w:r>
            <w:r>
              <w:rPr>
                <w:spacing w:val="30"/>
                <w:sz w:val="24"/>
              </w:rPr>
              <w:t xml:space="preserve"> </w:t>
            </w:r>
            <w:r>
              <w:rPr>
                <w:sz w:val="24"/>
              </w:rPr>
              <w:t>el</w:t>
            </w:r>
            <w:r>
              <w:rPr>
                <w:spacing w:val="15"/>
                <w:sz w:val="24"/>
              </w:rPr>
              <w:t xml:space="preserve"> </w:t>
            </w:r>
            <w:r>
              <w:rPr>
                <w:sz w:val="24"/>
              </w:rPr>
              <w:t>criterio</w:t>
            </w:r>
            <w:r>
              <w:rPr>
                <w:spacing w:val="15"/>
                <w:sz w:val="24"/>
              </w:rPr>
              <w:t xml:space="preserve"> </w:t>
            </w:r>
            <w:r>
              <w:rPr>
                <w:sz w:val="24"/>
              </w:rPr>
              <w:t>aplicado</w:t>
            </w:r>
            <w:r>
              <w:rPr>
                <w:spacing w:val="15"/>
                <w:sz w:val="24"/>
              </w:rPr>
              <w:t xml:space="preserve"> </w:t>
            </w:r>
            <w:r>
              <w:rPr>
                <w:sz w:val="24"/>
              </w:rPr>
              <w:t>por</w:t>
            </w:r>
            <w:r>
              <w:rPr>
                <w:spacing w:val="15"/>
                <w:sz w:val="24"/>
              </w:rPr>
              <w:t xml:space="preserve"> </w:t>
            </w:r>
            <w:r>
              <w:rPr>
                <w:sz w:val="24"/>
              </w:rPr>
              <w:t>el</w:t>
            </w:r>
            <w:r>
              <w:rPr>
                <w:spacing w:val="15"/>
                <w:sz w:val="24"/>
              </w:rPr>
              <w:t xml:space="preserve"> </w:t>
            </w:r>
            <w:r>
              <w:rPr>
                <w:sz w:val="24"/>
              </w:rPr>
              <w:t>juez</w:t>
            </w:r>
            <w:r>
              <w:rPr>
                <w:spacing w:val="15"/>
                <w:sz w:val="24"/>
              </w:rPr>
              <w:t xml:space="preserve"> </w:t>
            </w:r>
            <w:r>
              <w:rPr>
                <w:sz w:val="24"/>
              </w:rPr>
              <w:t>de</w:t>
            </w:r>
            <w:r>
              <w:rPr>
                <w:spacing w:val="15"/>
                <w:sz w:val="24"/>
              </w:rPr>
              <w:t xml:space="preserve"> </w:t>
            </w:r>
            <w:r>
              <w:rPr>
                <w:sz w:val="24"/>
              </w:rPr>
              <w:t>primera</w:t>
            </w:r>
            <w:r>
              <w:rPr>
                <w:spacing w:val="15"/>
                <w:sz w:val="24"/>
              </w:rPr>
              <w:t xml:space="preserve"> </w:t>
            </w:r>
            <w:r>
              <w:rPr>
                <w:sz w:val="24"/>
              </w:rPr>
              <w:t>instancia,</w:t>
            </w:r>
            <w:r>
              <w:rPr>
                <w:spacing w:val="15"/>
                <w:sz w:val="24"/>
              </w:rPr>
              <w:t xml:space="preserve"> </w:t>
            </w:r>
            <w:r>
              <w:rPr>
                <w:spacing w:val="-5"/>
                <w:sz w:val="24"/>
              </w:rPr>
              <w:t>al</w:t>
            </w:r>
          </w:p>
        </w:tc>
      </w:tr>
      <w:tr w:rsidR="00CA2049">
        <w:trPr>
          <w:trHeight w:val="413"/>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sz w:val="24"/>
              </w:rPr>
            </w:pPr>
            <w:r>
              <w:rPr>
                <w:sz w:val="24"/>
              </w:rPr>
              <w:t xml:space="preserve">indicar </w:t>
            </w:r>
            <w:r>
              <w:rPr>
                <w:spacing w:val="-4"/>
                <w:sz w:val="24"/>
              </w:rPr>
              <w:t>que:</w:t>
            </w:r>
          </w:p>
        </w:tc>
      </w:tr>
      <w:tr w:rsidR="00CA2049">
        <w:trPr>
          <w:trHeight w:val="413"/>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i/>
                <w:sz w:val="24"/>
              </w:rPr>
            </w:pPr>
            <w:r>
              <w:rPr>
                <w:b/>
                <w:sz w:val="24"/>
              </w:rPr>
              <w:t>“</w:t>
            </w:r>
            <w:r>
              <w:rPr>
                <w:i/>
                <w:sz w:val="24"/>
              </w:rPr>
              <w:t>De</w:t>
            </w:r>
            <w:r>
              <w:rPr>
                <w:i/>
                <w:spacing w:val="25"/>
                <w:sz w:val="24"/>
              </w:rPr>
              <w:t xml:space="preserve"> </w:t>
            </w:r>
            <w:r>
              <w:rPr>
                <w:i/>
                <w:sz w:val="24"/>
              </w:rPr>
              <w:t>otro</w:t>
            </w:r>
            <w:r>
              <w:rPr>
                <w:i/>
                <w:spacing w:val="26"/>
                <w:sz w:val="24"/>
              </w:rPr>
              <w:t xml:space="preserve"> </w:t>
            </w:r>
            <w:r>
              <w:rPr>
                <w:i/>
                <w:sz w:val="24"/>
              </w:rPr>
              <w:t>lado,</w:t>
            </w:r>
            <w:r>
              <w:rPr>
                <w:i/>
                <w:spacing w:val="12"/>
                <w:sz w:val="24"/>
              </w:rPr>
              <w:t xml:space="preserve"> </w:t>
            </w:r>
            <w:r>
              <w:rPr>
                <w:i/>
                <w:sz w:val="24"/>
              </w:rPr>
              <w:t>si</w:t>
            </w:r>
            <w:r>
              <w:rPr>
                <w:i/>
                <w:spacing w:val="11"/>
                <w:sz w:val="24"/>
              </w:rPr>
              <w:t xml:space="preserve"> </w:t>
            </w:r>
            <w:r>
              <w:rPr>
                <w:i/>
                <w:sz w:val="24"/>
              </w:rPr>
              <w:t>bien</w:t>
            </w:r>
            <w:r>
              <w:rPr>
                <w:i/>
                <w:spacing w:val="12"/>
                <w:sz w:val="24"/>
              </w:rPr>
              <w:t xml:space="preserve"> </w:t>
            </w:r>
            <w:r>
              <w:rPr>
                <w:i/>
                <w:sz w:val="24"/>
              </w:rPr>
              <w:t>en</w:t>
            </w:r>
            <w:r>
              <w:rPr>
                <w:i/>
                <w:spacing w:val="11"/>
                <w:sz w:val="24"/>
              </w:rPr>
              <w:t xml:space="preserve"> </w:t>
            </w:r>
            <w:r>
              <w:rPr>
                <w:i/>
                <w:sz w:val="24"/>
              </w:rPr>
              <w:t>procesos</w:t>
            </w:r>
            <w:r>
              <w:rPr>
                <w:i/>
                <w:spacing w:val="12"/>
                <w:sz w:val="24"/>
              </w:rPr>
              <w:t xml:space="preserve"> </w:t>
            </w:r>
            <w:r>
              <w:rPr>
                <w:i/>
                <w:sz w:val="24"/>
              </w:rPr>
              <w:t>similares</w:t>
            </w:r>
            <w:r>
              <w:rPr>
                <w:i/>
                <w:spacing w:val="11"/>
                <w:sz w:val="24"/>
              </w:rPr>
              <w:t xml:space="preserve"> </w:t>
            </w:r>
            <w:r>
              <w:rPr>
                <w:i/>
                <w:sz w:val="24"/>
              </w:rPr>
              <w:t>anteriores,</w:t>
            </w:r>
            <w:r>
              <w:rPr>
                <w:i/>
                <w:spacing w:val="12"/>
                <w:sz w:val="24"/>
              </w:rPr>
              <w:t xml:space="preserve"> </w:t>
            </w:r>
            <w:r>
              <w:rPr>
                <w:i/>
                <w:sz w:val="24"/>
              </w:rPr>
              <w:t>la</w:t>
            </w:r>
            <w:r>
              <w:rPr>
                <w:i/>
                <w:spacing w:val="12"/>
                <w:sz w:val="24"/>
              </w:rPr>
              <w:t xml:space="preserve"> </w:t>
            </w:r>
            <w:r>
              <w:rPr>
                <w:i/>
                <w:spacing w:val="-2"/>
                <w:sz w:val="24"/>
              </w:rPr>
              <w:t>suscrita,</w:t>
            </w:r>
          </w:p>
        </w:tc>
      </w:tr>
      <w:tr w:rsidR="00CA2049">
        <w:trPr>
          <w:trHeight w:val="413"/>
        </w:trPr>
        <w:tc>
          <w:tcPr>
            <w:tcW w:w="4100" w:type="dxa"/>
            <w:gridSpan w:val="2"/>
            <w:tcBorders>
              <w:top w:val="nil"/>
              <w:bottom w:val="nil"/>
            </w:tcBorders>
          </w:tcPr>
          <w:p w:rsidR="00CA2049" w:rsidRDefault="00CA2049">
            <w:pPr>
              <w:pStyle w:val="TableParagraph"/>
              <w:rPr>
                <w:sz w:val="24"/>
              </w:rPr>
            </w:pPr>
          </w:p>
        </w:tc>
        <w:tc>
          <w:tcPr>
            <w:tcW w:w="226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64"/>
              <w:rPr>
                <w:i/>
                <w:sz w:val="24"/>
              </w:rPr>
            </w:pPr>
            <w:r>
              <w:rPr>
                <w:i/>
                <w:sz w:val="24"/>
              </w:rPr>
              <w:t>para</w:t>
            </w:r>
            <w:r>
              <w:rPr>
                <w:i/>
                <w:spacing w:val="29"/>
                <w:sz w:val="24"/>
              </w:rPr>
              <w:t xml:space="preserve"> </w:t>
            </w:r>
            <w:r>
              <w:rPr>
                <w:i/>
                <w:sz w:val="24"/>
              </w:rPr>
              <w:t>el</w:t>
            </w:r>
            <w:r>
              <w:rPr>
                <w:i/>
                <w:spacing w:val="29"/>
                <w:sz w:val="24"/>
              </w:rPr>
              <w:t xml:space="preserve"> </w:t>
            </w:r>
            <w:r>
              <w:rPr>
                <w:i/>
                <w:sz w:val="24"/>
              </w:rPr>
              <w:t>cálculo</w:t>
            </w:r>
            <w:r>
              <w:rPr>
                <w:i/>
                <w:spacing w:val="29"/>
                <w:sz w:val="24"/>
              </w:rPr>
              <w:t xml:space="preserve"> </w:t>
            </w:r>
            <w:r>
              <w:rPr>
                <w:i/>
                <w:sz w:val="24"/>
              </w:rPr>
              <w:t>de</w:t>
            </w:r>
            <w:r>
              <w:rPr>
                <w:i/>
                <w:spacing w:val="14"/>
                <w:sz w:val="24"/>
              </w:rPr>
              <w:t xml:space="preserve"> </w:t>
            </w:r>
            <w:r>
              <w:rPr>
                <w:i/>
                <w:sz w:val="24"/>
              </w:rPr>
              <w:t>los</w:t>
            </w:r>
            <w:r>
              <w:rPr>
                <w:i/>
                <w:spacing w:val="14"/>
                <w:sz w:val="24"/>
              </w:rPr>
              <w:t xml:space="preserve"> </w:t>
            </w:r>
            <w:r>
              <w:rPr>
                <w:i/>
                <w:sz w:val="24"/>
              </w:rPr>
              <w:t>subsidios,</w:t>
            </w:r>
            <w:r>
              <w:rPr>
                <w:i/>
                <w:spacing w:val="14"/>
                <w:sz w:val="24"/>
              </w:rPr>
              <w:t xml:space="preserve"> </w:t>
            </w:r>
            <w:r>
              <w:rPr>
                <w:i/>
                <w:sz w:val="24"/>
              </w:rPr>
              <w:t>ha</w:t>
            </w:r>
            <w:r>
              <w:rPr>
                <w:i/>
                <w:spacing w:val="15"/>
                <w:sz w:val="24"/>
              </w:rPr>
              <w:t xml:space="preserve"> </w:t>
            </w:r>
            <w:r>
              <w:rPr>
                <w:i/>
                <w:sz w:val="24"/>
              </w:rPr>
              <w:t>aplicado</w:t>
            </w:r>
            <w:r>
              <w:rPr>
                <w:i/>
                <w:spacing w:val="14"/>
                <w:sz w:val="24"/>
              </w:rPr>
              <w:t xml:space="preserve"> </w:t>
            </w:r>
            <w:r>
              <w:rPr>
                <w:i/>
                <w:sz w:val="24"/>
              </w:rPr>
              <w:t>el</w:t>
            </w:r>
            <w:r>
              <w:rPr>
                <w:i/>
                <w:spacing w:val="14"/>
                <w:sz w:val="24"/>
              </w:rPr>
              <w:t xml:space="preserve"> </w:t>
            </w:r>
            <w:r>
              <w:rPr>
                <w:i/>
                <w:sz w:val="24"/>
              </w:rPr>
              <w:t>criterio</w:t>
            </w:r>
            <w:r>
              <w:rPr>
                <w:i/>
                <w:spacing w:val="14"/>
                <w:sz w:val="24"/>
              </w:rPr>
              <w:t xml:space="preserve"> </w:t>
            </w:r>
            <w:r>
              <w:rPr>
                <w:i/>
                <w:sz w:val="24"/>
              </w:rPr>
              <w:t>previsto</w:t>
            </w:r>
            <w:r>
              <w:rPr>
                <w:i/>
                <w:spacing w:val="15"/>
                <w:sz w:val="24"/>
              </w:rPr>
              <w:t xml:space="preserve"> </w:t>
            </w:r>
            <w:r>
              <w:rPr>
                <w:i/>
                <w:spacing w:val="-5"/>
                <w:sz w:val="24"/>
              </w:rPr>
              <w:t>en</w:t>
            </w:r>
          </w:p>
        </w:tc>
      </w:tr>
      <w:tr w:rsidR="00CA2049">
        <w:trPr>
          <w:trHeight w:val="458"/>
        </w:trPr>
        <w:tc>
          <w:tcPr>
            <w:tcW w:w="4100" w:type="dxa"/>
            <w:gridSpan w:val="2"/>
            <w:tcBorders>
              <w:top w:val="nil"/>
            </w:tcBorders>
          </w:tcPr>
          <w:p w:rsidR="00CA2049" w:rsidRDefault="00CA2049">
            <w:pPr>
              <w:pStyle w:val="TableParagraph"/>
              <w:rPr>
                <w:sz w:val="24"/>
              </w:rPr>
            </w:pPr>
          </w:p>
        </w:tc>
        <w:tc>
          <w:tcPr>
            <w:tcW w:w="2260" w:type="dxa"/>
            <w:tcBorders>
              <w:top w:val="nil"/>
            </w:tcBorders>
          </w:tcPr>
          <w:p w:rsidR="00CA2049" w:rsidRDefault="00CA2049">
            <w:pPr>
              <w:pStyle w:val="TableParagraph"/>
              <w:rPr>
                <w:sz w:val="24"/>
              </w:rPr>
            </w:pPr>
          </w:p>
        </w:tc>
        <w:tc>
          <w:tcPr>
            <w:tcW w:w="6780" w:type="dxa"/>
            <w:tcBorders>
              <w:top w:val="nil"/>
            </w:tcBorders>
          </w:tcPr>
          <w:p w:rsidR="00CA2049" w:rsidRDefault="00E5536D">
            <w:pPr>
              <w:pStyle w:val="TableParagraph"/>
              <w:tabs>
                <w:tab w:val="left" w:pos="476"/>
                <w:tab w:val="left" w:pos="1621"/>
                <w:tab w:val="left" w:pos="2116"/>
                <w:tab w:val="left" w:pos="3927"/>
                <w:tab w:val="left" w:pos="4957"/>
                <w:tab w:val="left" w:pos="5514"/>
                <w:tab w:val="left" w:pos="6208"/>
              </w:tabs>
              <w:spacing w:before="64"/>
              <w:ind w:left="64"/>
              <w:rPr>
                <w:i/>
                <w:sz w:val="24"/>
              </w:rPr>
            </w:pPr>
            <w:r>
              <w:rPr>
                <w:i/>
                <w:spacing w:val="-5"/>
                <w:sz w:val="24"/>
              </w:rPr>
              <w:t>la</w:t>
            </w:r>
            <w:r>
              <w:rPr>
                <w:i/>
                <w:sz w:val="24"/>
              </w:rPr>
              <w:tab/>
            </w:r>
            <w:r>
              <w:rPr>
                <w:b/>
                <w:i/>
                <w:spacing w:val="-2"/>
                <w:sz w:val="24"/>
              </w:rPr>
              <w:t>Casación</w:t>
            </w:r>
            <w:r>
              <w:rPr>
                <w:b/>
                <w:i/>
                <w:sz w:val="24"/>
              </w:rPr>
              <w:tab/>
            </w:r>
            <w:r>
              <w:rPr>
                <w:b/>
                <w:i/>
                <w:spacing w:val="-5"/>
                <w:sz w:val="24"/>
              </w:rPr>
              <w:t>N°</w:t>
            </w:r>
            <w:r>
              <w:rPr>
                <w:b/>
                <w:i/>
                <w:sz w:val="24"/>
              </w:rPr>
              <w:tab/>
            </w:r>
            <w:r>
              <w:rPr>
                <w:b/>
                <w:i/>
                <w:spacing w:val="-2"/>
                <w:sz w:val="24"/>
              </w:rPr>
              <w:t>1157-2015-</w:t>
            </w:r>
            <w:r>
              <w:rPr>
                <w:b/>
                <w:i/>
                <w:spacing w:val="-5"/>
                <w:sz w:val="24"/>
              </w:rPr>
              <w:t>DEL</w:t>
            </w:r>
            <w:r>
              <w:rPr>
                <w:b/>
                <w:i/>
                <w:sz w:val="24"/>
              </w:rPr>
              <w:tab/>
            </w:r>
            <w:r>
              <w:rPr>
                <w:b/>
                <w:i/>
                <w:spacing w:val="-2"/>
                <w:sz w:val="24"/>
              </w:rPr>
              <w:t>SANTA,</w:t>
            </w:r>
            <w:r>
              <w:rPr>
                <w:b/>
                <w:i/>
                <w:sz w:val="24"/>
              </w:rPr>
              <w:tab/>
            </w:r>
            <w:r>
              <w:rPr>
                <w:i/>
                <w:spacing w:val="-5"/>
                <w:sz w:val="24"/>
              </w:rPr>
              <w:t>que</w:t>
            </w:r>
            <w:r>
              <w:rPr>
                <w:i/>
                <w:sz w:val="24"/>
              </w:rPr>
              <w:tab/>
            </w:r>
            <w:r>
              <w:rPr>
                <w:i/>
                <w:spacing w:val="-2"/>
                <w:sz w:val="24"/>
              </w:rPr>
              <w:t>entre</w:t>
            </w:r>
            <w:r>
              <w:rPr>
                <w:i/>
                <w:sz w:val="24"/>
              </w:rPr>
              <w:tab/>
            </w:r>
            <w:r>
              <w:rPr>
                <w:i/>
                <w:spacing w:val="-2"/>
                <w:sz w:val="24"/>
              </w:rPr>
              <w:t>otros</w:t>
            </w:r>
          </w:p>
        </w:tc>
      </w:tr>
    </w:tbl>
    <w:p w:rsidR="00CA2049" w:rsidRDefault="00CA2049">
      <w:pPr>
        <w:pStyle w:val="TableParagrap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0"/>
        <w:gridCol w:w="2260"/>
        <w:gridCol w:w="6780"/>
      </w:tblGrid>
      <w:tr w:rsidR="00CA2049">
        <w:trPr>
          <w:trHeight w:val="7439"/>
        </w:trPr>
        <w:tc>
          <w:tcPr>
            <w:tcW w:w="4100" w:type="dxa"/>
          </w:tcPr>
          <w:p w:rsidR="00CA2049" w:rsidRDefault="00CA2049">
            <w:pPr>
              <w:pStyle w:val="TableParagraph"/>
              <w:rPr>
                <w:sz w:val="24"/>
              </w:rPr>
            </w:pPr>
          </w:p>
        </w:tc>
        <w:tc>
          <w:tcPr>
            <w:tcW w:w="2260" w:type="dxa"/>
          </w:tcPr>
          <w:p w:rsidR="00CA2049" w:rsidRDefault="00CA2049">
            <w:pPr>
              <w:pStyle w:val="TableParagraph"/>
              <w:rPr>
                <w:sz w:val="24"/>
              </w:rPr>
            </w:pPr>
          </w:p>
        </w:tc>
        <w:tc>
          <w:tcPr>
            <w:tcW w:w="6780" w:type="dxa"/>
          </w:tcPr>
          <w:p w:rsidR="00CA2049" w:rsidRDefault="00E5536D">
            <w:pPr>
              <w:pStyle w:val="TableParagraph"/>
              <w:spacing w:line="360" w:lineRule="auto"/>
              <w:ind w:left="64" w:right="64"/>
              <w:jc w:val="both"/>
              <w:rPr>
                <w:i/>
                <w:sz w:val="24"/>
              </w:rPr>
            </w:pPr>
            <w:r>
              <w:rPr>
                <w:i/>
                <w:sz w:val="24"/>
              </w:rPr>
              <w:t xml:space="preserve">argumentos, estableció, que </w:t>
            </w:r>
            <w:r>
              <w:rPr>
                <w:b/>
                <w:i/>
                <w:sz w:val="24"/>
                <w:u w:val="single"/>
              </w:rPr>
              <w:t>para el caso de trabajadores que</w:t>
            </w:r>
            <w:r>
              <w:rPr>
                <w:b/>
                <w:i/>
                <w:sz w:val="24"/>
              </w:rPr>
              <w:t xml:space="preserve"> </w:t>
            </w:r>
            <w:r>
              <w:rPr>
                <w:b/>
                <w:i/>
                <w:sz w:val="24"/>
                <w:u w:val="single"/>
              </w:rPr>
              <w:t>desarrollaban actividades de riesgo resultaba contradictorio e</w:t>
            </w:r>
            <w:r>
              <w:rPr>
                <w:b/>
                <w:i/>
                <w:sz w:val="24"/>
              </w:rPr>
              <w:t xml:space="preserve"> </w:t>
            </w:r>
            <w:r>
              <w:rPr>
                <w:b/>
                <w:i/>
                <w:sz w:val="24"/>
                <w:u w:val="single"/>
              </w:rPr>
              <w:t>injusto que teniendo derecho a la pensión, la determinación de</w:t>
            </w:r>
            <w:r>
              <w:rPr>
                <w:b/>
                <w:i/>
                <w:spacing w:val="-3"/>
                <w:sz w:val="24"/>
                <w:u w:val="single"/>
              </w:rPr>
              <w:t xml:space="preserve"> </w:t>
            </w:r>
            <w:r>
              <w:rPr>
                <w:b/>
                <w:i/>
                <w:sz w:val="24"/>
                <w:u w:val="single"/>
              </w:rPr>
              <w:t>su</w:t>
            </w:r>
            <w:r>
              <w:rPr>
                <w:b/>
                <w:i/>
                <w:sz w:val="24"/>
              </w:rPr>
              <w:t xml:space="preserve"> </w:t>
            </w:r>
            <w:r>
              <w:rPr>
                <w:b/>
                <w:i/>
                <w:sz w:val="24"/>
                <w:u w:val="single"/>
              </w:rPr>
              <w:t>remuneración base para obtener el monto de la pensión se tenga</w:t>
            </w:r>
            <w:r>
              <w:rPr>
                <w:b/>
                <w:i/>
                <w:sz w:val="24"/>
              </w:rPr>
              <w:t xml:space="preserve"> </w:t>
            </w:r>
            <w:r>
              <w:rPr>
                <w:b/>
                <w:i/>
                <w:sz w:val="24"/>
                <w:u w:val="single"/>
              </w:rPr>
              <w:t>en consideración los meses en blanco, esto es, en los que por</w:t>
            </w:r>
            <w:r>
              <w:rPr>
                <w:b/>
                <w:i/>
                <w:sz w:val="24"/>
              </w:rPr>
              <w:t xml:space="preserve"> </w:t>
            </w:r>
            <w:r>
              <w:rPr>
                <w:b/>
                <w:i/>
                <w:sz w:val="24"/>
                <w:u w:val="single"/>
              </w:rPr>
              <w:t>naturaleza de las labores de pesca no trabajó y por lo tanto no</w:t>
            </w:r>
            <w:r>
              <w:rPr>
                <w:b/>
                <w:i/>
                <w:sz w:val="24"/>
              </w:rPr>
              <w:t xml:space="preserve"> </w:t>
            </w:r>
            <w:r>
              <w:rPr>
                <w:b/>
                <w:i/>
                <w:sz w:val="24"/>
                <w:u w:val="single"/>
              </w:rPr>
              <w:t>percibió remuneración asegurable,</w:t>
            </w:r>
            <w:r>
              <w:rPr>
                <w:b/>
                <w:i/>
                <w:spacing w:val="-6"/>
                <w:sz w:val="24"/>
                <w:u w:val="single"/>
              </w:rPr>
              <w:t xml:space="preserve"> </w:t>
            </w:r>
            <w:r>
              <w:rPr>
                <w:b/>
                <w:i/>
                <w:sz w:val="24"/>
                <w:u w:val="single"/>
              </w:rPr>
              <w:t>excluyendo</w:t>
            </w:r>
            <w:r>
              <w:rPr>
                <w:b/>
                <w:i/>
                <w:spacing w:val="-6"/>
                <w:sz w:val="24"/>
                <w:u w:val="single"/>
              </w:rPr>
              <w:t xml:space="preserve"> </w:t>
            </w:r>
            <w:r>
              <w:rPr>
                <w:b/>
                <w:i/>
                <w:sz w:val="24"/>
                <w:u w:val="single"/>
              </w:rPr>
              <w:t>los</w:t>
            </w:r>
            <w:r>
              <w:rPr>
                <w:b/>
                <w:i/>
                <w:spacing w:val="-6"/>
                <w:sz w:val="24"/>
                <w:u w:val="single"/>
              </w:rPr>
              <w:t xml:space="preserve"> </w:t>
            </w:r>
            <w:r>
              <w:rPr>
                <w:b/>
                <w:i/>
                <w:sz w:val="24"/>
                <w:u w:val="single"/>
              </w:rPr>
              <w:t>periodos</w:t>
            </w:r>
            <w:r>
              <w:rPr>
                <w:b/>
                <w:i/>
                <w:spacing w:val="-6"/>
                <w:sz w:val="24"/>
                <w:u w:val="single"/>
              </w:rPr>
              <w:t xml:space="preserve"> </w:t>
            </w:r>
            <w:r>
              <w:rPr>
                <w:b/>
                <w:i/>
                <w:sz w:val="24"/>
                <w:u w:val="single"/>
              </w:rPr>
              <w:t>en</w:t>
            </w:r>
            <w:r>
              <w:rPr>
                <w:b/>
                <w:i/>
                <w:spacing w:val="-6"/>
                <w:sz w:val="24"/>
                <w:u w:val="single"/>
              </w:rPr>
              <w:t xml:space="preserve"> </w:t>
            </w:r>
            <w:r>
              <w:rPr>
                <w:b/>
                <w:i/>
                <w:sz w:val="24"/>
                <w:u w:val="single"/>
              </w:rPr>
              <w:t>que</w:t>
            </w:r>
            <w:r>
              <w:rPr>
                <w:b/>
                <w:i/>
                <w:sz w:val="24"/>
              </w:rPr>
              <w:t xml:space="preserve"> </w:t>
            </w:r>
            <w:r>
              <w:rPr>
                <w:b/>
                <w:i/>
                <w:sz w:val="24"/>
                <w:u w:val="single"/>
              </w:rPr>
              <w:t>no tuvo remuneraciones asegurables; se advierte que las reglas</w:t>
            </w:r>
            <w:r>
              <w:rPr>
                <w:b/>
                <w:i/>
                <w:sz w:val="24"/>
              </w:rPr>
              <w:t xml:space="preserve"> </w:t>
            </w:r>
            <w:r>
              <w:rPr>
                <w:b/>
                <w:i/>
                <w:sz w:val="24"/>
                <w:u w:val="single"/>
              </w:rPr>
              <w:t>contenidas en dicha casación establecen los parámetros propios</w:t>
            </w:r>
            <w:r>
              <w:rPr>
                <w:b/>
                <w:i/>
                <w:sz w:val="24"/>
              </w:rPr>
              <w:t xml:space="preserve"> </w:t>
            </w:r>
            <w:r>
              <w:rPr>
                <w:b/>
                <w:i/>
                <w:sz w:val="24"/>
                <w:u w:val="single"/>
              </w:rPr>
              <w:t>para el cálculo de una pensión</w:t>
            </w:r>
            <w:r>
              <w:rPr>
                <w:b/>
                <w:i/>
                <w:spacing w:val="-3"/>
                <w:sz w:val="24"/>
                <w:u w:val="single"/>
              </w:rPr>
              <w:t xml:space="preserve"> </w:t>
            </w:r>
            <w:r>
              <w:rPr>
                <w:b/>
                <w:i/>
                <w:sz w:val="24"/>
                <w:u w:val="single"/>
              </w:rPr>
              <w:t>de</w:t>
            </w:r>
            <w:r>
              <w:rPr>
                <w:b/>
                <w:i/>
                <w:spacing w:val="-3"/>
                <w:sz w:val="24"/>
                <w:u w:val="single"/>
              </w:rPr>
              <w:t xml:space="preserve"> </w:t>
            </w:r>
            <w:r>
              <w:rPr>
                <w:b/>
                <w:i/>
                <w:sz w:val="24"/>
                <w:u w:val="single"/>
              </w:rPr>
              <w:t>invalidez</w:t>
            </w:r>
            <w:r>
              <w:rPr>
                <w:b/>
                <w:i/>
                <w:spacing w:val="-3"/>
                <w:sz w:val="24"/>
                <w:u w:val="single"/>
              </w:rPr>
              <w:t xml:space="preserve"> </w:t>
            </w:r>
            <w:r>
              <w:rPr>
                <w:b/>
                <w:i/>
                <w:sz w:val="24"/>
                <w:u w:val="single"/>
              </w:rPr>
              <w:t>y</w:t>
            </w:r>
            <w:r>
              <w:rPr>
                <w:b/>
                <w:i/>
                <w:spacing w:val="-3"/>
                <w:sz w:val="24"/>
                <w:u w:val="single"/>
              </w:rPr>
              <w:t xml:space="preserve"> </w:t>
            </w:r>
            <w:r>
              <w:rPr>
                <w:b/>
                <w:i/>
                <w:sz w:val="24"/>
                <w:u w:val="single"/>
              </w:rPr>
              <w:t>no</w:t>
            </w:r>
            <w:r>
              <w:rPr>
                <w:b/>
                <w:i/>
                <w:spacing w:val="-3"/>
                <w:sz w:val="24"/>
                <w:u w:val="single"/>
              </w:rPr>
              <w:t xml:space="preserve"> </w:t>
            </w:r>
            <w:r>
              <w:rPr>
                <w:b/>
                <w:i/>
                <w:sz w:val="24"/>
                <w:u w:val="single"/>
              </w:rPr>
              <w:t>para</w:t>
            </w:r>
            <w:r>
              <w:rPr>
                <w:b/>
                <w:i/>
                <w:spacing w:val="-3"/>
                <w:sz w:val="24"/>
                <w:u w:val="single"/>
              </w:rPr>
              <w:t xml:space="preserve"> </w:t>
            </w:r>
            <w:r>
              <w:rPr>
                <w:b/>
                <w:i/>
                <w:sz w:val="24"/>
                <w:u w:val="single"/>
              </w:rPr>
              <w:t>el</w:t>
            </w:r>
            <w:r>
              <w:rPr>
                <w:b/>
                <w:i/>
                <w:spacing w:val="-3"/>
                <w:sz w:val="24"/>
                <w:u w:val="single"/>
              </w:rPr>
              <w:t xml:space="preserve"> </w:t>
            </w:r>
            <w:r>
              <w:rPr>
                <w:b/>
                <w:i/>
                <w:sz w:val="24"/>
                <w:u w:val="single"/>
              </w:rPr>
              <w:t>cálculo</w:t>
            </w:r>
            <w:r>
              <w:rPr>
                <w:b/>
                <w:i/>
                <w:spacing w:val="-3"/>
                <w:sz w:val="24"/>
                <w:u w:val="single"/>
              </w:rPr>
              <w:t xml:space="preserve"> </w:t>
            </w:r>
            <w:r>
              <w:rPr>
                <w:b/>
                <w:i/>
                <w:sz w:val="24"/>
                <w:u w:val="single"/>
              </w:rPr>
              <w:t>de</w:t>
            </w:r>
            <w:r>
              <w:rPr>
                <w:b/>
                <w:i/>
                <w:sz w:val="24"/>
              </w:rPr>
              <w:t xml:space="preserve"> </w:t>
            </w:r>
            <w:r>
              <w:rPr>
                <w:b/>
                <w:i/>
                <w:sz w:val="24"/>
                <w:u w:val="single"/>
              </w:rPr>
              <w:t>subsidios</w:t>
            </w:r>
            <w:r>
              <w:rPr>
                <w:i/>
                <w:sz w:val="24"/>
              </w:rPr>
              <w:t>; luego con las facultades previstas por el artículo 22°</w:t>
            </w:r>
            <w:r>
              <w:rPr>
                <w:i/>
                <w:spacing w:val="-4"/>
                <w:sz w:val="24"/>
              </w:rPr>
              <w:t xml:space="preserve"> </w:t>
            </w:r>
            <w:r>
              <w:rPr>
                <w:i/>
                <w:sz w:val="24"/>
              </w:rPr>
              <w:t>del Texto Único Ordenado de la Ley Orgánica del Poder Judicial, la suscrita se aparta del criterio contenido en decisiones anteriores, precisando que el cálculo de las remuneraciones así como de los subsidios se realizaran tomándose en cuenta lo previsto por el artículo 12° de la Ley 26790 en su acápite a.2), es decir, sobre la base</w:t>
            </w:r>
            <w:r>
              <w:rPr>
                <w:i/>
                <w:spacing w:val="43"/>
                <w:sz w:val="24"/>
              </w:rPr>
              <w:t xml:space="preserve"> </w:t>
            </w:r>
            <w:r>
              <w:rPr>
                <w:i/>
                <w:sz w:val="24"/>
              </w:rPr>
              <w:t>del</w:t>
            </w:r>
            <w:r>
              <w:rPr>
                <w:i/>
                <w:spacing w:val="43"/>
                <w:sz w:val="24"/>
              </w:rPr>
              <w:t xml:space="preserve"> </w:t>
            </w:r>
            <w:r>
              <w:rPr>
                <w:i/>
                <w:sz w:val="24"/>
              </w:rPr>
              <w:t>promedio</w:t>
            </w:r>
            <w:r>
              <w:rPr>
                <w:i/>
                <w:spacing w:val="43"/>
                <w:sz w:val="24"/>
              </w:rPr>
              <w:t xml:space="preserve"> </w:t>
            </w:r>
            <w:r>
              <w:rPr>
                <w:i/>
                <w:sz w:val="24"/>
              </w:rPr>
              <w:t>de</w:t>
            </w:r>
            <w:r>
              <w:rPr>
                <w:i/>
                <w:spacing w:val="43"/>
                <w:sz w:val="24"/>
              </w:rPr>
              <w:t xml:space="preserve"> </w:t>
            </w:r>
            <w:r>
              <w:rPr>
                <w:i/>
                <w:sz w:val="24"/>
              </w:rPr>
              <w:t>los</w:t>
            </w:r>
            <w:r>
              <w:rPr>
                <w:i/>
                <w:spacing w:val="43"/>
                <w:sz w:val="24"/>
              </w:rPr>
              <w:t xml:space="preserve"> </w:t>
            </w:r>
            <w:r>
              <w:rPr>
                <w:i/>
                <w:sz w:val="24"/>
              </w:rPr>
              <w:t>doce</w:t>
            </w:r>
            <w:r>
              <w:rPr>
                <w:i/>
                <w:spacing w:val="44"/>
                <w:sz w:val="24"/>
              </w:rPr>
              <w:t xml:space="preserve"> </w:t>
            </w:r>
            <w:r>
              <w:rPr>
                <w:i/>
                <w:sz w:val="24"/>
              </w:rPr>
              <w:t>meses</w:t>
            </w:r>
            <w:r>
              <w:rPr>
                <w:i/>
                <w:spacing w:val="43"/>
                <w:sz w:val="24"/>
              </w:rPr>
              <w:t xml:space="preserve"> </w:t>
            </w:r>
            <w:r>
              <w:rPr>
                <w:i/>
                <w:sz w:val="24"/>
              </w:rPr>
              <w:t>calendarios</w:t>
            </w:r>
            <w:r>
              <w:rPr>
                <w:i/>
                <w:spacing w:val="43"/>
                <w:sz w:val="24"/>
              </w:rPr>
              <w:t xml:space="preserve"> </w:t>
            </w:r>
            <w:r>
              <w:rPr>
                <w:i/>
                <w:sz w:val="24"/>
              </w:rPr>
              <w:t>anteriores</w:t>
            </w:r>
            <w:r>
              <w:rPr>
                <w:i/>
                <w:spacing w:val="43"/>
                <w:sz w:val="24"/>
              </w:rPr>
              <w:t xml:space="preserve"> </w:t>
            </w:r>
            <w:r>
              <w:rPr>
                <w:i/>
                <w:sz w:val="24"/>
              </w:rPr>
              <w:t>a</w:t>
            </w:r>
            <w:r>
              <w:rPr>
                <w:i/>
                <w:spacing w:val="29"/>
                <w:sz w:val="24"/>
              </w:rPr>
              <w:t xml:space="preserve"> </w:t>
            </w:r>
            <w:r>
              <w:rPr>
                <w:i/>
                <w:spacing w:val="-5"/>
                <w:sz w:val="24"/>
              </w:rPr>
              <w:t>la</w:t>
            </w:r>
          </w:p>
          <w:p w:rsidR="00CA2049" w:rsidRDefault="00E5536D">
            <w:pPr>
              <w:pStyle w:val="TableParagraph"/>
              <w:ind w:left="64"/>
              <w:jc w:val="both"/>
              <w:rPr>
                <w:i/>
                <w:sz w:val="24"/>
              </w:rPr>
            </w:pPr>
            <w:r>
              <w:rPr>
                <w:i/>
                <w:sz w:val="24"/>
              </w:rPr>
              <w:t xml:space="preserve">fecha de la </w:t>
            </w:r>
            <w:r>
              <w:rPr>
                <w:i/>
                <w:spacing w:val="-2"/>
                <w:sz w:val="24"/>
              </w:rPr>
              <w:t>contingencia.”</w:t>
            </w:r>
          </w:p>
        </w:tc>
      </w:tr>
    </w:tbl>
    <w:p w:rsidR="00CA2049" w:rsidRDefault="00CA2049">
      <w:pPr>
        <w:pStyle w:val="TableParagraph"/>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0"/>
        <w:gridCol w:w="9040"/>
      </w:tblGrid>
      <w:tr w:rsidR="00CA2049">
        <w:trPr>
          <w:trHeight w:val="9100"/>
        </w:trPr>
        <w:tc>
          <w:tcPr>
            <w:tcW w:w="4100" w:type="dxa"/>
          </w:tcPr>
          <w:p w:rsidR="00CA2049" w:rsidRDefault="00CA2049">
            <w:pPr>
              <w:pStyle w:val="TableParagraph"/>
              <w:spacing w:before="132"/>
              <w:rPr>
                <w:b/>
                <w:sz w:val="24"/>
              </w:rPr>
            </w:pPr>
          </w:p>
          <w:p w:rsidR="00CA2049" w:rsidRDefault="00E5536D">
            <w:pPr>
              <w:pStyle w:val="TableParagraph"/>
              <w:tabs>
                <w:tab w:val="left" w:pos="1144"/>
              </w:tabs>
              <w:spacing w:before="1"/>
              <w:ind w:left="424"/>
              <w:rPr>
                <w:b/>
                <w:sz w:val="24"/>
              </w:rPr>
            </w:pPr>
            <w:r>
              <w:rPr>
                <w:b/>
                <w:spacing w:val="-5"/>
                <w:sz w:val="24"/>
              </w:rPr>
              <w:t>V.</w:t>
            </w:r>
            <w:r>
              <w:rPr>
                <w:b/>
                <w:sz w:val="24"/>
              </w:rPr>
              <w:tab/>
              <w:t xml:space="preserve">ANÁLISIS </w:t>
            </w:r>
            <w:r>
              <w:rPr>
                <w:b/>
                <w:spacing w:val="-2"/>
                <w:sz w:val="24"/>
              </w:rPr>
              <w:t>CRÍTICO</w:t>
            </w:r>
          </w:p>
        </w:tc>
        <w:tc>
          <w:tcPr>
            <w:tcW w:w="9040" w:type="dxa"/>
          </w:tcPr>
          <w:p w:rsidR="00CA2049" w:rsidRDefault="00E5536D">
            <w:pPr>
              <w:pStyle w:val="TableParagraph"/>
              <w:spacing w:line="360" w:lineRule="auto"/>
              <w:ind w:left="74" w:right="63"/>
              <w:jc w:val="both"/>
              <w:rPr>
                <w:sz w:val="24"/>
              </w:rPr>
            </w:pPr>
            <w:r>
              <w:rPr>
                <w:sz w:val="24"/>
              </w:rPr>
              <w:t>En el presente proceso, teniendo en cuenta que en la investigación que nos ocupa, la controversia radica en establecer la forma del cálculo de los subsidios por incapacidad temporal para el</w:t>
            </w:r>
            <w:r>
              <w:rPr>
                <w:spacing w:val="-2"/>
                <w:sz w:val="24"/>
              </w:rPr>
              <w:t xml:space="preserve"> </w:t>
            </w:r>
            <w:r>
              <w:rPr>
                <w:sz w:val="24"/>
              </w:rPr>
              <w:t>trabajo,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revisión</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demanda</w:t>
            </w:r>
            <w:r>
              <w:rPr>
                <w:spacing w:val="-2"/>
                <w:sz w:val="24"/>
              </w:rPr>
              <w:t xml:space="preserve"> </w:t>
            </w:r>
            <w:r>
              <w:rPr>
                <w:sz w:val="24"/>
              </w:rPr>
              <w:t>se</w:t>
            </w:r>
            <w:r>
              <w:rPr>
                <w:spacing w:val="-2"/>
                <w:sz w:val="24"/>
              </w:rPr>
              <w:t xml:space="preserve"> </w:t>
            </w:r>
            <w:r>
              <w:rPr>
                <w:sz w:val="24"/>
              </w:rPr>
              <w:t>advierte</w:t>
            </w:r>
            <w:r>
              <w:rPr>
                <w:spacing w:val="-2"/>
                <w:sz w:val="24"/>
              </w:rPr>
              <w:t xml:space="preserve"> </w:t>
            </w:r>
            <w:r>
              <w:rPr>
                <w:sz w:val="24"/>
              </w:rPr>
              <w:t>que,</w:t>
            </w:r>
            <w:r>
              <w:rPr>
                <w:spacing w:val="-2"/>
                <w:sz w:val="24"/>
              </w:rPr>
              <w:t xml:space="preserve"> </w:t>
            </w:r>
            <w:r>
              <w:rPr>
                <w:sz w:val="24"/>
              </w:rPr>
              <w:t>respecto</w:t>
            </w:r>
            <w:r>
              <w:rPr>
                <w:spacing w:val="-2"/>
                <w:sz w:val="24"/>
              </w:rPr>
              <w:t xml:space="preserve"> </w:t>
            </w:r>
            <w:r>
              <w:rPr>
                <w:sz w:val="24"/>
              </w:rPr>
              <w:t>al</w:t>
            </w:r>
            <w:r>
              <w:rPr>
                <w:spacing w:val="-2"/>
                <w:sz w:val="24"/>
              </w:rPr>
              <w:t xml:space="preserve"> </w:t>
            </w:r>
            <w:r>
              <w:rPr>
                <w:sz w:val="24"/>
              </w:rPr>
              <w:t>cálculo,</w:t>
            </w:r>
            <w:r>
              <w:rPr>
                <w:spacing w:val="-2"/>
                <w:sz w:val="24"/>
              </w:rPr>
              <w:t xml:space="preserve"> </w:t>
            </w:r>
            <w:r>
              <w:rPr>
                <w:sz w:val="24"/>
              </w:rPr>
              <w:t>el demandante solicita la extrapolación del criterio de la Corte Suprema sobre</w:t>
            </w:r>
            <w:r>
              <w:rPr>
                <w:spacing w:val="-3"/>
                <w:sz w:val="24"/>
              </w:rPr>
              <w:t xml:space="preserve"> </w:t>
            </w:r>
            <w:r>
              <w:rPr>
                <w:sz w:val="24"/>
              </w:rPr>
              <w:t>el</w:t>
            </w:r>
            <w:r>
              <w:rPr>
                <w:spacing w:val="-3"/>
                <w:sz w:val="24"/>
              </w:rPr>
              <w:t xml:space="preserve"> </w:t>
            </w:r>
            <w:r>
              <w:rPr>
                <w:sz w:val="24"/>
              </w:rPr>
              <w:t>cálculo</w:t>
            </w:r>
            <w:r>
              <w:rPr>
                <w:spacing w:val="-3"/>
                <w:sz w:val="24"/>
              </w:rPr>
              <w:t xml:space="preserve"> </w:t>
            </w:r>
            <w:r>
              <w:rPr>
                <w:sz w:val="24"/>
              </w:rPr>
              <w:t>de</w:t>
            </w:r>
            <w:r>
              <w:rPr>
                <w:spacing w:val="-3"/>
                <w:sz w:val="24"/>
              </w:rPr>
              <w:t xml:space="preserve"> </w:t>
            </w:r>
            <w:r>
              <w:rPr>
                <w:sz w:val="24"/>
              </w:rPr>
              <w:t>la pensión a los trabajadores pesqueros al caso de subsidios, considerando que, estos deben calcularse en función a los meses o semanas efectivas de pesca que registra y no las doce últimas remuneraciones en donde no registra faena de pesca, lo que se conjuga con lo estipulado en el artículo 18.2 de las Normas Técnicas aprobadas por Decreto Supremo N 003-98-SA; que señala: “Los montos de pensión serán calculados sobre el 100 % de la Remuneración mensual del asegurado, entendida como el promedio de las remuneraciones asegurables de los 12 meses anteriores al siniestro (…)”. Por lo que, el</w:t>
            </w:r>
            <w:r>
              <w:rPr>
                <w:spacing w:val="-2"/>
                <w:sz w:val="24"/>
              </w:rPr>
              <w:t xml:space="preserve"> </w:t>
            </w:r>
            <w:r>
              <w:rPr>
                <w:sz w:val="24"/>
              </w:rPr>
              <w:t>accionante</w:t>
            </w:r>
            <w:r>
              <w:rPr>
                <w:spacing w:val="-2"/>
                <w:sz w:val="24"/>
              </w:rPr>
              <w:t xml:space="preserve"> </w:t>
            </w:r>
            <w:r>
              <w:rPr>
                <w:sz w:val="24"/>
              </w:rPr>
              <w:t>sostiene que la pensión debe calcularse en base a los meses o días de labor efectiva y no considerando los doce meses calendarios a la fecha</w:t>
            </w:r>
            <w:r>
              <w:rPr>
                <w:spacing w:val="-3"/>
                <w:sz w:val="24"/>
              </w:rPr>
              <w:t xml:space="preserve"> </w:t>
            </w:r>
            <w:r>
              <w:rPr>
                <w:sz w:val="24"/>
              </w:rPr>
              <w:t>del</w:t>
            </w:r>
            <w:r>
              <w:rPr>
                <w:spacing w:val="-3"/>
                <w:sz w:val="24"/>
              </w:rPr>
              <w:t xml:space="preserve"> </w:t>
            </w:r>
            <w:r>
              <w:rPr>
                <w:sz w:val="24"/>
              </w:rPr>
              <w:t>accidente</w:t>
            </w:r>
            <w:r>
              <w:rPr>
                <w:spacing w:val="-3"/>
                <w:sz w:val="24"/>
              </w:rPr>
              <w:t xml:space="preserve"> </w:t>
            </w:r>
            <w:r>
              <w:rPr>
                <w:sz w:val="24"/>
              </w:rPr>
              <w:t>de</w:t>
            </w:r>
            <w:r>
              <w:rPr>
                <w:spacing w:val="-3"/>
                <w:sz w:val="24"/>
              </w:rPr>
              <w:t xml:space="preserve"> </w:t>
            </w:r>
            <w:r>
              <w:rPr>
                <w:sz w:val="24"/>
              </w:rPr>
              <w:t>trabajo,</w:t>
            </w:r>
            <w:r>
              <w:rPr>
                <w:spacing w:val="-3"/>
                <w:sz w:val="24"/>
              </w:rPr>
              <w:t xml:space="preserve"> </w:t>
            </w:r>
            <w:r>
              <w:rPr>
                <w:sz w:val="24"/>
              </w:rPr>
              <w:t>periodo</w:t>
            </w:r>
            <w:r>
              <w:rPr>
                <w:spacing w:val="-3"/>
                <w:sz w:val="24"/>
              </w:rPr>
              <w:t xml:space="preserve"> </w:t>
            </w:r>
            <w:r>
              <w:rPr>
                <w:sz w:val="24"/>
              </w:rPr>
              <w:t>dentro del cual existieron muchos meses sin haber realizado faena de pesca, porque la actividad pesquera, es aleatoria, discontinua y solo se pesca según la cuota y respetando la</w:t>
            </w:r>
            <w:r>
              <w:rPr>
                <w:spacing w:val="-2"/>
                <w:sz w:val="24"/>
              </w:rPr>
              <w:t xml:space="preserve"> </w:t>
            </w:r>
            <w:r>
              <w:rPr>
                <w:sz w:val="24"/>
              </w:rPr>
              <w:t>veda,</w:t>
            </w:r>
            <w:r>
              <w:rPr>
                <w:spacing w:val="-2"/>
                <w:sz w:val="24"/>
              </w:rPr>
              <w:t xml:space="preserve"> </w:t>
            </w:r>
            <w:r>
              <w:rPr>
                <w:sz w:val="24"/>
              </w:rPr>
              <w:t>por</w:t>
            </w:r>
            <w:r>
              <w:rPr>
                <w:spacing w:val="40"/>
                <w:sz w:val="24"/>
              </w:rPr>
              <w:t xml:space="preserve"> </w:t>
            </w:r>
            <w:r>
              <w:rPr>
                <w:sz w:val="24"/>
              </w:rPr>
              <w:t>lo que debería ser aplicado también para el cálculo de los subsidios, de acuerdo a la Casación N° 1157-2015-DEL SANTA.</w:t>
            </w:r>
          </w:p>
          <w:p w:rsidR="00CA2049" w:rsidRDefault="00E5536D">
            <w:pPr>
              <w:pStyle w:val="TableParagraph"/>
              <w:spacing w:line="360" w:lineRule="auto"/>
              <w:ind w:left="74" w:right="65"/>
              <w:jc w:val="both"/>
              <w:rPr>
                <w:sz w:val="24"/>
              </w:rPr>
            </w:pPr>
            <w:r>
              <w:rPr>
                <w:sz w:val="24"/>
              </w:rPr>
              <w:t>Sin embargo, de</w:t>
            </w:r>
            <w:r>
              <w:rPr>
                <w:spacing w:val="-3"/>
                <w:sz w:val="24"/>
              </w:rPr>
              <w:t xml:space="preserve"> </w:t>
            </w:r>
            <w:r>
              <w:rPr>
                <w:sz w:val="24"/>
              </w:rPr>
              <w:t>la</w:t>
            </w:r>
            <w:r>
              <w:rPr>
                <w:spacing w:val="-3"/>
                <w:sz w:val="24"/>
              </w:rPr>
              <w:t xml:space="preserve"> </w:t>
            </w:r>
            <w:r>
              <w:rPr>
                <w:sz w:val="24"/>
              </w:rPr>
              <w:t>revisión</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sentencia</w:t>
            </w:r>
            <w:r>
              <w:rPr>
                <w:spacing w:val="-3"/>
                <w:sz w:val="24"/>
              </w:rPr>
              <w:t xml:space="preserve"> </w:t>
            </w:r>
            <w:r>
              <w:rPr>
                <w:sz w:val="24"/>
              </w:rPr>
              <w:t>de</w:t>
            </w:r>
            <w:r>
              <w:rPr>
                <w:spacing w:val="-3"/>
                <w:sz w:val="24"/>
              </w:rPr>
              <w:t xml:space="preserve"> </w:t>
            </w:r>
            <w:r>
              <w:rPr>
                <w:sz w:val="24"/>
              </w:rPr>
              <w:t>primera</w:t>
            </w:r>
            <w:r>
              <w:rPr>
                <w:spacing w:val="-3"/>
                <w:sz w:val="24"/>
              </w:rPr>
              <w:t xml:space="preserve"> </w:t>
            </w:r>
            <w:r>
              <w:rPr>
                <w:sz w:val="24"/>
              </w:rPr>
              <w:t>instancia</w:t>
            </w:r>
            <w:r>
              <w:rPr>
                <w:spacing w:val="-3"/>
                <w:sz w:val="24"/>
              </w:rPr>
              <w:t xml:space="preserve"> </w:t>
            </w:r>
            <w:r>
              <w:rPr>
                <w:sz w:val="24"/>
              </w:rPr>
              <w:t>se</w:t>
            </w:r>
            <w:r>
              <w:rPr>
                <w:spacing w:val="-3"/>
                <w:sz w:val="24"/>
              </w:rPr>
              <w:t xml:space="preserve"> </w:t>
            </w:r>
            <w:r>
              <w:rPr>
                <w:sz w:val="24"/>
              </w:rPr>
              <w:t>verifica</w:t>
            </w:r>
            <w:r>
              <w:rPr>
                <w:spacing w:val="-3"/>
                <w:sz w:val="24"/>
              </w:rPr>
              <w:t xml:space="preserve"> </w:t>
            </w:r>
            <w:r>
              <w:rPr>
                <w:sz w:val="24"/>
              </w:rPr>
              <w:t>que,</w:t>
            </w:r>
            <w:r>
              <w:rPr>
                <w:spacing w:val="-3"/>
                <w:sz w:val="24"/>
              </w:rPr>
              <w:t xml:space="preserve"> </w:t>
            </w:r>
            <w:r>
              <w:rPr>
                <w:sz w:val="24"/>
              </w:rPr>
              <w:t>no</w:t>
            </w:r>
            <w:r>
              <w:rPr>
                <w:spacing w:val="-3"/>
                <w:sz w:val="24"/>
              </w:rPr>
              <w:t xml:space="preserve"> </w:t>
            </w:r>
            <w:r>
              <w:rPr>
                <w:sz w:val="24"/>
              </w:rPr>
              <w:t>existe</w:t>
            </w:r>
            <w:r>
              <w:rPr>
                <w:spacing w:val="-3"/>
                <w:sz w:val="24"/>
              </w:rPr>
              <w:t xml:space="preserve"> </w:t>
            </w:r>
            <w:r>
              <w:rPr>
                <w:sz w:val="24"/>
              </w:rPr>
              <w:t>un pronunciamiento expreso</w:t>
            </w:r>
            <w:r>
              <w:rPr>
                <w:spacing w:val="-3"/>
                <w:sz w:val="24"/>
              </w:rPr>
              <w:t xml:space="preserve"> </w:t>
            </w:r>
            <w:r>
              <w:rPr>
                <w:sz w:val="24"/>
              </w:rPr>
              <w:t>de</w:t>
            </w:r>
            <w:r>
              <w:rPr>
                <w:spacing w:val="-3"/>
                <w:sz w:val="24"/>
              </w:rPr>
              <w:t xml:space="preserve"> </w:t>
            </w:r>
            <w:r>
              <w:rPr>
                <w:sz w:val="24"/>
              </w:rPr>
              <w:t>parte</w:t>
            </w:r>
            <w:r>
              <w:rPr>
                <w:spacing w:val="-3"/>
                <w:sz w:val="24"/>
              </w:rPr>
              <w:t xml:space="preserve"> </w:t>
            </w:r>
            <w:r>
              <w:rPr>
                <w:sz w:val="24"/>
              </w:rPr>
              <w:t>del</w:t>
            </w:r>
            <w:r>
              <w:rPr>
                <w:spacing w:val="-3"/>
                <w:sz w:val="24"/>
              </w:rPr>
              <w:t xml:space="preserve"> </w:t>
            </w:r>
            <w:r>
              <w:rPr>
                <w:sz w:val="24"/>
              </w:rPr>
              <w:t>juzgador</w:t>
            </w:r>
            <w:r>
              <w:rPr>
                <w:spacing w:val="-3"/>
                <w:sz w:val="24"/>
              </w:rPr>
              <w:t xml:space="preserve"> </w:t>
            </w:r>
            <w:r>
              <w:rPr>
                <w:sz w:val="24"/>
              </w:rPr>
              <w:t>respecto</w:t>
            </w:r>
            <w:r>
              <w:rPr>
                <w:spacing w:val="-3"/>
                <w:sz w:val="24"/>
              </w:rPr>
              <w:t xml:space="preserve"> </w:t>
            </w:r>
            <w:r>
              <w:rPr>
                <w:sz w:val="24"/>
              </w:rPr>
              <w:t>a</w:t>
            </w:r>
            <w:r>
              <w:rPr>
                <w:spacing w:val="-3"/>
                <w:sz w:val="24"/>
              </w:rPr>
              <w:t xml:space="preserve"> </w:t>
            </w:r>
            <w:r>
              <w:rPr>
                <w:sz w:val="24"/>
              </w:rPr>
              <w:t>la</w:t>
            </w:r>
            <w:r>
              <w:rPr>
                <w:spacing w:val="-3"/>
                <w:sz w:val="24"/>
              </w:rPr>
              <w:t xml:space="preserve"> </w:t>
            </w:r>
            <w:r>
              <w:rPr>
                <w:sz w:val="24"/>
              </w:rPr>
              <w:t>aplicación</w:t>
            </w:r>
            <w:r>
              <w:rPr>
                <w:spacing w:val="-3"/>
                <w:sz w:val="24"/>
              </w:rPr>
              <w:t xml:space="preserve"> </w:t>
            </w:r>
            <w:r>
              <w:rPr>
                <w:sz w:val="24"/>
              </w:rPr>
              <w:t>o</w:t>
            </w:r>
            <w:r>
              <w:rPr>
                <w:spacing w:val="-3"/>
                <w:sz w:val="24"/>
              </w:rPr>
              <w:t xml:space="preserve"> </w:t>
            </w:r>
            <w:r>
              <w:rPr>
                <w:sz w:val="24"/>
              </w:rPr>
              <w:t>no</w:t>
            </w:r>
            <w:r>
              <w:rPr>
                <w:spacing w:val="-3"/>
                <w:sz w:val="24"/>
              </w:rPr>
              <w:t xml:space="preserve"> </w:t>
            </w:r>
            <w:r>
              <w:rPr>
                <w:sz w:val="24"/>
              </w:rPr>
              <w:t>aplicación</w:t>
            </w:r>
            <w:r>
              <w:rPr>
                <w:spacing w:val="-3"/>
                <w:sz w:val="24"/>
              </w:rPr>
              <w:t xml:space="preserve"> </w:t>
            </w:r>
            <w:r>
              <w:rPr>
                <w:sz w:val="24"/>
              </w:rPr>
              <w:t>de</w:t>
            </w:r>
            <w:r>
              <w:rPr>
                <w:spacing w:val="-3"/>
                <w:sz w:val="24"/>
              </w:rPr>
              <w:t xml:space="preserve"> </w:t>
            </w:r>
            <w:r>
              <w:rPr>
                <w:sz w:val="24"/>
              </w:rPr>
              <w:t>la Casación N° 1157-2015-DEL SANTA, o porque podrían o no asimilar</w:t>
            </w:r>
            <w:r>
              <w:rPr>
                <w:spacing w:val="-4"/>
                <w:sz w:val="24"/>
              </w:rPr>
              <w:t xml:space="preserve"> </w:t>
            </w:r>
            <w:r>
              <w:rPr>
                <w:sz w:val="24"/>
              </w:rPr>
              <w:t>la</w:t>
            </w:r>
            <w:r>
              <w:rPr>
                <w:spacing w:val="-4"/>
                <w:sz w:val="24"/>
              </w:rPr>
              <w:t xml:space="preserve"> </w:t>
            </w:r>
            <w:r>
              <w:rPr>
                <w:sz w:val="24"/>
              </w:rPr>
              <w:t>forma</w:t>
            </w:r>
            <w:r>
              <w:rPr>
                <w:spacing w:val="-4"/>
                <w:sz w:val="24"/>
              </w:rPr>
              <w:t xml:space="preserve"> </w:t>
            </w:r>
            <w:r>
              <w:rPr>
                <w:sz w:val="24"/>
              </w:rPr>
              <w:t>del</w:t>
            </w:r>
            <w:r>
              <w:rPr>
                <w:spacing w:val="-4"/>
                <w:sz w:val="24"/>
              </w:rPr>
              <w:t xml:space="preserve"> </w:t>
            </w:r>
            <w:r>
              <w:rPr>
                <w:sz w:val="24"/>
              </w:rPr>
              <w:t>cálculo de</w:t>
            </w:r>
            <w:r>
              <w:rPr>
                <w:spacing w:val="60"/>
                <w:sz w:val="24"/>
              </w:rPr>
              <w:t xml:space="preserve"> </w:t>
            </w:r>
            <w:r>
              <w:rPr>
                <w:sz w:val="24"/>
              </w:rPr>
              <w:t>la</w:t>
            </w:r>
            <w:r>
              <w:rPr>
                <w:spacing w:val="60"/>
                <w:sz w:val="24"/>
              </w:rPr>
              <w:t xml:space="preserve"> </w:t>
            </w:r>
            <w:r>
              <w:rPr>
                <w:sz w:val="24"/>
              </w:rPr>
              <w:t>pensión</w:t>
            </w:r>
            <w:r>
              <w:rPr>
                <w:spacing w:val="60"/>
                <w:sz w:val="24"/>
              </w:rPr>
              <w:t xml:space="preserve"> </w:t>
            </w:r>
            <w:r>
              <w:rPr>
                <w:sz w:val="24"/>
              </w:rPr>
              <w:t>por</w:t>
            </w:r>
            <w:r>
              <w:rPr>
                <w:spacing w:val="45"/>
                <w:sz w:val="24"/>
              </w:rPr>
              <w:t xml:space="preserve"> </w:t>
            </w:r>
            <w:r>
              <w:rPr>
                <w:sz w:val="24"/>
              </w:rPr>
              <w:t>invalidez</w:t>
            </w:r>
            <w:r>
              <w:rPr>
                <w:spacing w:val="45"/>
                <w:sz w:val="24"/>
              </w:rPr>
              <w:t xml:space="preserve"> </w:t>
            </w:r>
            <w:r>
              <w:rPr>
                <w:sz w:val="24"/>
              </w:rPr>
              <w:t>con</w:t>
            </w:r>
            <w:r>
              <w:rPr>
                <w:spacing w:val="45"/>
                <w:sz w:val="24"/>
              </w:rPr>
              <w:t xml:space="preserve"> </w:t>
            </w:r>
            <w:r>
              <w:rPr>
                <w:sz w:val="24"/>
              </w:rPr>
              <w:t>la</w:t>
            </w:r>
            <w:r>
              <w:rPr>
                <w:spacing w:val="45"/>
                <w:sz w:val="24"/>
              </w:rPr>
              <w:t xml:space="preserve"> </w:t>
            </w:r>
            <w:r>
              <w:rPr>
                <w:sz w:val="24"/>
              </w:rPr>
              <w:t>forma</w:t>
            </w:r>
            <w:r>
              <w:rPr>
                <w:spacing w:val="45"/>
                <w:sz w:val="24"/>
              </w:rPr>
              <w:t xml:space="preserve"> </w:t>
            </w:r>
            <w:r>
              <w:rPr>
                <w:sz w:val="24"/>
              </w:rPr>
              <w:t>del</w:t>
            </w:r>
            <w:r>
              <w:rPr>
                <w:spacing w:val="45"/>
                <w:sz w:val="24"/>
              </w:rPr>
              <w:t xml:space="preserve"> </w:t>
            </w:r>
            <w:r>
              <w:rPr>
                <w:sz w:val="24"/>
              </w:rPr>
              <w:t>cálculo</w:t>
            </w:r>
            <w:r>
              <w:rPr>
                <w:spacing w:val="45"/>
                <w:sz w:val="24"/>
              </w:rPr>
              <w:t xml:space="preserve"> </w:t>
            </w:r>
            <w:r>
              <w:rPr>
                <w:sz w:val="24"/>
              </w:rPr>
              <w:t>de</w:t>
            </w:r>
            <w:r>
              <w:rPr>
                <w:spacing w:val="45"/>
                <w:sz w:val="24"/>
              </w:rPr>
              <w:t xml:space="preserve"> </w:t>
            </w:r>
            <w:r>
              <w:rPr>
                <w:sz w:val="24"/>
              </w:rPr>
              <w:t>los</w:t>
            </w:r>
            <w:r>
              <w:rPr>
                <w:spacing w:val="45"/>
                <w:sz w:val="24"/>
              </w:rPr>
              <w:t xml:space="preserve"> </w:t>
            </w:r>
            <w:r>
              <w:rPr>
                <w:sz w:val="24"/>
              </w:rPr>
              <w:t>subsidios</w:t>
            </w:r>
            <w:r>
              <w:rPr>
                <w:spacing w:val="45"/>
                <w:sz w:val="24"/>
              </w:rPr>
              <w:t xml:space="preserve"> </w:t>
            </w:r>
            <w:r>
              <w:rPr>
                <w:sz w:val="24"/>
              </w:rPr>
              <w:t>por</w:t>
            </w:r>
            <w:r>
              <w:rPr>
                <w:spacing w:val="45"/>
                <w:sz w:val="24"/>
              </w:rPr>
              <w:t xml:space="preserve"> </w:t>
            </w:r>
            <w:r>
              <w:rPr>
                <w:spacing w:val="-2"/>
                <w:sz w:val="24"/>
              </w:rPr>
              <w:t>incapacidad,</w:t>
            </w:r>
          </w:p>
          <w:p w:rsidR="00CA2049" w:rsidRDefault="00E5536D">
            <w:pPr>
              <w:pStyle w:val="TableParagraph"/>
              <w:ind w:left="74"/>
              <w:jc w:val="both"/>
              <w:rPr>
                <w:sz w:val="24"/>
              </w:rPr>
            </w:pPr>
            <w:r>
              <w:rPr>
                <w:sz w:val="24"/>
              </w:rPr>
              <w:t>limitándose</w:t>
            </w:r>
            <w:r>
              <w:rPr>
                <w:spacing w:val="15"/>
                <w:sz w:val="24"/>
              </w:rPr>
              <w:t xml:space="preserve"> </w:t>
            </w:r>
            <w:r>
              <w:rPr>
                <w:sz w:val="24"/>
              </w:rPr>
              <w:t>a</w:t>
            </w:r>
            <w:r>
              <w:rPr>
                <w:spacing w:val="15"/>
                <w:sz w:val="24"/>
              </w:rPr>
              <w:t xml:space="preserve"> </w:t>
            </w:r>
            <w:r>
              <w:rPr>
                <w:sz w:val="24"/>
              </w:rPr>
              <w:t>señalar</w:t>
            </w:r>
            <w:r>
              <w:rPr>
                <w:spacing w:val="15"/>
                <w:sz w:val="24"/>
              </w:rPr>
              <w:t xml:space="preserve"> </w:t>
            </w:r>
            <w:r>
              <w:rPr>
                <w:sz w:val="24"/>
              </w:rPr>
              <w:t>que</w:t>
            </w:r>
            <w:r>
              <w:rPr>
                <w:spacing w:val="15"/>
                <w:sz w:val="24"/>
              </w:rPr>
              <w:t xml:space="preserve"> </w:t>
            </w:r>
            <w:r>
              <w:rPr>
                <w:sz w:val="24"/>
              </w:rPr>
              <w:t>el</w:t>
            </w:r>
            <w:r>
              <w:rPr>
                <w:spacing w:val="15"/>
                <w:sz w:val="24"/>
              </w:rPr>
              <w:t xml:space="preserve"> </w:t>
            </w:r>
            <w:r>
              <w:rPr>
                <w:sz w:val="24"/>
              </w:rPr>
              <w:t>subsidio</w:t>
            </w:r>
            <w:r>
              <w:rPr>
                <w:spacing w:val="15"/>
                <w:sz w:val="24"/>
              </w:rPr>
              <w:t xml:space="preserve"> </w:t>
            </w:r>
            <w:r>
              <w:rPr>
                <w:sz w:val="24"/>
              </w:rPr>
              <w:t>por</w:t>
            </w:r>
            <w:r>
              <w:rPr>
                <w:spacing w:val="15"/>
                <w:sz w:val="24"/>
              </w:rPr>
              <w:t xml:space="preserve"> </w:t>
            </w:r>
            <w:r>
              <w:rPr>
                <w:sz w:val="24"/>
              </w:rPr>
              <w:t>incapacidad</w:t>
            </w:r>
            <w:r>
              <w:rPr>
                <w:spacing w:val="15"/>
                <w:sz w:val="24"/>
              </w:rPr>
              <w:t xml:space="preserve"> </w:t>
            </w:r>
            <w:r>
              <w:rPr>
                <w:sz w:val="24"/>
              </w:rPr>
              <w:t>temporal</w:t>
            </w:r>
            <w:r>
              <w:rPr>
                <w:spacing w:val="15"/>
                <w:sz w:val="24"/>
              </w:rPr>
              <w:t xml:space="preserve"> </w:t>
            </w:r>
            <w:r>
              <w:rPr>
                <w:sz w:val="24"/>
              </w:rPr>
              <w:t>equivale</w:t>
            </w:r>
            <w:r>
              <w:rPr>
                <w:spacing w:val="15"/>
                <w:sz w:val="24"/>
              </w:rPr>
              <w:t xml:space="preserve"> </w:t>
            </w:r>
            <w:r>
              <w:rPr>
                <w:sz w:val="24"/>
              </w:rPr>
              <w:t xml:space="preserve">al promedio de </w:t>
            </w:r>
            <w:r>
              <w:rPr>
                <w:spacing w:val="-5"/>
                <w:sz w:val="24"/>
              </w:rPr>
              <w:t>las</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0"/>
        <w:gridCol w:w="9040"/>
      </w:tblGrid>
      <w:tr w:rsidR="00CA2049">
        <w:trPr>
          <w:trHeight w:val="9100"/>
        </w:trPr>
        <w:tc>
          <w:tcPr>
            <w:tcW w:w="4100" w:type="dxa"/>
          </w:tcPr>
          <w:p w:rsidR="00CA2049" w:rsidRDefault="00CA2049">
            <w:pPr>
              <w:pStyle w:val="TableParagraph"/>
              <w:rPr>
                <w:sz w:val="24"/>
              </w:rPr>
            </w:pPr>
          </w:p>
        </w:tc>
        <w:tc>
          <w:tcPr>
            <w:tcW w:w="9040" w:type="dxa"/>
          </w:tcPr>
          <w:p w:rsidR="00CA2049" w:rsidRDefault="00E5536D">
            <w:pPr>
              <w:pStyle w:val="TableParagraph"/>
              <w:spacing w:line="360" w:lineRule="auto"/>
              <w:ind w:left="74" w:right="64"/>
              <w:jc w:val="both"/>
              <w:rPr>
                <w:sz w:val="24"/>
              </w:rPr>
            </w:pPr>
            <w:r>
              <w:rPr>
                <w:sz w:val="24"/>
              </w:rPr>
              <w:t>remuneraciones de los últimos doce meses</w:t>
            </w:r>
            <w:r>
              <w:rPr>
                <w:spacing w:val="-3"/>
                <w:sz w:val="24"/>
              </w:rPr>
              <w:t xml:space="preserve"> </w:t>
            </w:r>
            <w:r>
              <w:rPr>
                <w:sz w:val="24"/>
              </w:rPr>
              <w:t>calendarios</w:t>
            </w:r>
            <w:r>
              <w:rPr>
                <w:spacing w:val="-3"/>
                <w:sz w:val="24"/>
              </w:rPr>
              <w:t xml:space="preserve"> </w:t>
            </w:r>
            <w:r>
              <w:rPr>
                <w:sz w:val="24"/>
              </w:rPr>
              <w:t>inmediatamente</w:t>
            </w:r>
            <w:r>
              <w:rPr>
                <w:spacing w:val="-3"/>
                <w:sz w:val="24"/>
              </w:rPr>
              <w:t xml:space="preserve"> </w:t>
            </w:r>
            <w:r>
              <w:rPr>
                <w:sz w:val="24"/>
              </w:rPr>
              <w:t>anteriores</w:t>
            </w:r>
            <w:r>
              <w:rPr>
                <w:spacing w:val="-3"/>
                <w:sz w:val="24"/>
              </w:rPr>
              <w:t xml:space="preserve"> </w:t>
            </w:r>
            <w:r>
              <w:rPr>
                <w:sz w:val="24"/>
              </w:rPr>
              <w:t>al</w:t>
            </w:r>
            <w:r>
              <w:rPr>
                <w:spacing w:val="-3"/>
                <w:sz w:val="24"/>
              </w:rPr>
              <w:t xml:space="preserve"> </w:t>
            </w:r>
            <w:r>
              <w:rPr>
                <w:sz w:val="24"/>
              </w:rPr>
              <w:t>mes</w:t>
            </w:r>
            <w:r>
              <w:rPr>
                <w:spacing w:val="-3"/>
                <w:sz w:val="24"/>
              </w:rPr>
              <w:t xml:space="preserve"> </w:t>
            </w:r>
            <w:r>
              <w:rPr>
                <w:sz w:val="24"/>
              </w:rPr>
              <w:t>en que se inicia la contingencia, incurriendo claramente en una infracción al Debido Proceso por indebida motivación; siendo este un</w:t>
            </w:r>
            <w:r>
              <w:rPr>
                <w:spacing w:val="-3"/>
                <w:sz w:val="24"/>
              </w:rPr>
              <w:t xml:space="preserve"> </w:t>
            </w:r>
            <w:r>
              <w:rPr>
                <w:sz w:val="24"/>
              </w:rPr>
              <w:t>extremo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apelación</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parte</w:t>
            </w:r>
            <w:r>
              <w:rPr>
                <w:spacing w:val="-3"/>
                <w:sz w:val="24"/>
              </w:rPr>
              <w:t xml:space="preserve"> </w:t>
            </w:r>
            <w:r>
              <w:rPr>
                <w:sz w:val="24"/>
              </w:rPr>
              <w:t>demandante,</w:t>
            </w:r>
            <w:r>
              <w:rPr>
                <w:spacing w:val="-3"/>
                <w:sz w:val="24"/>
              </w:rPr>
              <w:t xml:space="preserve"> </w:t>
            </w:r>
            <w:r>
              <w:rPr>
                <w:sz w:val="24"/>
              </w:rPr>
              <w:t>en virtud del cual, el superior jerárquico, si bien si se pronuncia respecto a este punto, indicando que en procesos similares anteriores, el juez unipersonal, para el cálculo de los subsidios ha aplicado el criterio establecido</w:t>
            </w:r>
            <w:r>
              <w:rPr>
                <w:spacing w:val="-5"/>
                <w:sz w:val="24"/>
              </w:rPr>
              <w:t xml:space="preserve"> </w:t>
            </w:r>
            <w:r>
              <w:rPr>
                <w:sz w:val="24"/>
              </w:rPr>
              <w:t>en</w:t>
            </w:r>
            <w:r>
              <w:rPr>
                <w:spacing w:val="-5"/>
                <w:sz w:val="24"/>
              </w:rPr>
              <w:t xml:space="preserve"> </w:t>
            </w:r>
            <w:r>
              <w:rPr>
                <w:sz w:val="24"/>
              </w:rPr>
              <w:t>la</w:t>
            </w:r>
            <w:r>
              <w:rPr>
                <w:spacing w:val="-5"/>
                <w:sz w:val="24"/>
              </w:rPr>
              <w:t xml:space="preserve"> </w:t>
            </w:r>
            <w:r>
              <w:rPr>
                <w:sz w:val="24"/>
              </w:rPr>
              <w:t>Casación</w:t>
            </w:r>
            <w:r>
              <w:rPr>
                <w:spacing w:val="-5"/>
                <w:sz w:val="24"/>
              </w:rPr>
              <w:t xml:space="preserve"> </w:t>
            </w:r>
            <w:r>
              <w:rPr>
                <w:sz w:val="24"/>
              </w:rPr>
              <w:t>N°</w:t>
            </w:r>
            <w:r>
              <w:rPr>
                <w:spacing w:val="-5"/>
                <w:sz w:val="24"/>
              </w:rPr>
              <w:t xml:space="preserve"> </w:t>
            </w:r>
            <w:r>
              <w:rPr>
                <w:sz w:val="24"/>
              </w:rPr>
              <w:t>1157-2015-DEL</w:t>
            </w:r>
            <w:r>
              <w:rPr>
                <w:spacing w:val="-5"/>
                <w:sz w:val="24"/>
              </w:rPr>
              <w:t xml:space="preserve"> </w:t>
            </w:r>
            <w:r>
              <w:rPr>
                <w:sz w:val="24"/>
              </w:rPr>
              <w:t>SANTA,</w:t>
            </w:r>
            <w:r>
              <w:rPr>
                <w:spacing w:val="-5"/>
                <w:sz w:val="24"/>
              </w:rPr>
              <w:t xml:space="preserve"> </w:t>
            </w:r>
            <w:r>
              <w:rPr>
                <w:sz w:val="24"/>
              </w:rPr>
              <w:t>en la que adoptaba el criterio de</w:t>
            </w:r>
            <w:r>
              <w:rPr>
                <w:spacing w:val="-2"/>
                <w:sz w:val="24"/>
              </w:rPr>
              <w:t xml:space="preserve"> </w:t>
            </w:r>
            <w:r>
              <w:rPr>
                <w:sz w:val="24"/>
              </w:rPr>
              <w:t>que</w:t>
            </w:r>
            <w:r>
              <w:rPr>
                <w:spacing w:val="-2"/>
                <w:sz w:val="24"/>
              </w:rPr>
              <w:t xml:space="preserve"> </w:t>
            </w:r>
            <w:r>
              <w:rPr>
                <w:sz w:val="24"/>
              </w:rPr>
              <w:t>para</w:t>
            </w:r>
            <w:r>
              <w:rPr>
                <w:spacing w:val="-2"/>
                <w:sz w:val="24"/>
              </w:rPr>
              <w:t xml:space="preserve"> </w:t>
            </w:r>
            <w:r>
              <w:rPr>
                <w:sz w:val="24"/>
              </w:rPr>
              <w:t>el</w:t>
            </w:r>
            <w:r>
              <w:rPr>
                <w:spacing w:val="-2"/>
                <w:sz w:val="24"/>
              </w:rPr>
              <w:t xml:space="preserve"> </w:t>
            </w:r>
            <w:r>
              <w:rPr>
                <w:sz w:val="24"/>
              </w:rPr>
              <w:t>caso</w:t>
            </w:r>
            <w:r>
              <w:rPr>
                <w:spacing w:val="-2"/>
                <w:sz w:val="24"/>
              </w:rPr>
              <w:t xml:space="preserve"> </w:t>
            </w:r>
            <w:r>
              <w:rPr>
                <w:sz w:val="24"/>
              </w:rPr>
              <w:t>de</w:t>
            </w:r>
            <w:r>
              <w:rPr>
                <w:spacing w:val="-2"/>
                <w:sz w:val="24"/>
              </w:rPr>
              <w:t xml:space="preserve"> </w:t>
            </w:r>
            <w:r>
              <w:rPr>
                <w:sz w:val="24"/>
              </w:rPr>
              <w:t>trabajadores</w:t>
            </w:r>
            <w:r>
              <w:rPr>
                <w:spacing w:val="-2"/>
                <w:sz w:val="24"/>
              </w:rPr>
              <w:t xml:space="preserve"> </w:t>
            </w:r>
            <w:r>
              <w:rPr>
                <w:sz w:val="24"/>
              </w:rPr>
              <w:t>que</w:t>
            </w:r>
            <w:r>
              <w:rPr>
                <w:spacing w:val="-2"/>
                <w:sz w:val="24"/>
              </w:rPr>
              <w:t xml:space="preserve"> </w:t>
            </w:r>
            <w:r>
              <w:rPr>
                <w:sz w:val="24"/>
              </w:rPr>
              <w:t>desarrollaban</w:t>
            </w:r>
            <w:r>
              <w:rPr>
                <w:spacing w:val="-2"/>
                <w:sz w:val="24"/>
              </w:rPr>
              <w:t xml:space="preserve"> </w:t>
            </w:r>
            <w:r>
              <w:rPr>
                <w:sz w:val="24"/>
              </w:rPr>
              <w:t>actividades de riesgo resultaban contradictorio e injusto que teniendo derecho a la pensión, la determinación de</w:t>
            </w:r>
            <w:r>
              <w:rPr>
                <w:spacing w:val="-3"/>
                <w:sz w:val="24"/>
              </w:rPr>
              <w:t xml:space="preserve"> </w:t>
            </w:r>
            <w:r>
              <w:rPr>
                <w:sz w:val="24"/>
              </w:rPr>
              <w:t>su</w:t>
            </w:r>
            <w:r>
              <w:rPr>
                <w:spacing w:val="-3"/>
                <w:sz w:val="24"/>
              </w:rPr>
              <w:t xml:space="preserve"> </w:t>
            </w:r>
            <w:r>
              <w:rPr>
                <w:sz w:val="24"/>
              </w:rPr>
              <w:t>remuneración</w:t>
            </w:r>
            <w:r>
              <w:rPr>
                <w:spacing w:val="-3"/>
                <w:sz w:val="24"/>
              </w:rPr>
              <w:t xml:space="preserve"> </w:t>
            </w:r>
            <w:r>
              <w:rPr>
                <w:sz w:val="24"/>
              </w:rPr>
              <w:t>base</w:t>
            </w:r>
            <w:r>
              <w:rPr>
                <w:spacing w:val="-3"/>
                <w:sz w:val="24"/>
              </w:rPr>
              <w:t xml:space="preserve"> </w:t>
            </w:r>
            <w:r>
              <w:rPr>
                <w:sz w:val="24"/>
              </w:rPr>
              <w:t>para</w:t>
            </w:r>
            <w:r>
              <w:rPr>
                <w:spacing w:val="-3"/>
                <w:sz w:val="24"/>
              </w:rPr>
              <w:t xml:space="preserve"> </w:t>
            </w:r>
            <w:r>
              <w:rPr>
                <w:sz w:val="24"/>
              </w:rPr>
              <w:t>obtener</w:t>
            </w:r>
            <w:r>
              <w:rPr>
                <w:spacing w:val="-3"/>
                <w:sz w:val="24"/>
              </w:rPr>
              <w:t xml:space="preserve"> </w:t>
            </w:r>
            <w:r>
              <w:rPr>
                <w:sz w:val="24"/>
              </w:rPr>
              <w:t>el</w:t>
            </w:r>
            <w:r>
              <w:rPr>
                <w:spacing w:val="-3"/>
                <w:sz w:val="24"/>
              </w:rPr>
              <w:t xml:space="preserve"> </w:t>
            </w:r>
            <w:r>
              <w:rPr>
                <w:sz w:val="24"/>
              </w:rPr>
              <w:t>monto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pensión</w:t>
            </w:r>
            <w:r>
              <w:rPr>
                <w:spacing w:val="-3"/>
                <w:sz w:val="24"/>
              </w:rPr>
              <w:t xml:space="preserve"> </w:t>
            </w:r>
            <w:r>
              <w:rPr>
                <w:sz w:val="24"/>
              </w:rPr>
              <w:t>se</w:t>
            </w:r>
            <w:r>
              <w:rPr>
                <w:spacing w:val="-3"/>
                <w:sz w:val="24"/>
              </w:rPr>
              <w:t xml:space="preserve"> </w:t>
            </w:r>
            <w:r>
              <w:rPr>
                <w:sz w:val="24"/>
              </w:rPr>
              <w:t>considere</w:t>
            </w:r>
            <w:r>
              <w:rPr>
                <w:spacing w:val="-3"/>
                <w:sz w:val="24"/>
              </w:rPr>
              <w:t xml:space="preserve"> </w:t>
            </w:r>
            <w:r>
              <w:rPr>
                <w:sz w:val="24"/>
              </w:rPr>
              <w:t>los meses en blanco, por la naturaleza de sus labores y esta se aplicaba de forma similar al cálculo de subsidios por incapacidad; sin embargo, el juez, en virtud al artículo 22° del Texto Único Ordenado de la Ley Orgánica del Poder Judicial se aparta de dicho criterio, indicando que, la</w:t>
            </w:r>
            <w:r>
              <w:rPr>
                <w:spacing w:val="-3"/>
                <w:sz w:val="24"/>
              </w:rPr>
              <w:t xml:space="preserve"> </w:t>
            </w:r>
            <w:r>
              <w:rPr>
                <w:sz w:val="24"/>
              </w:rPr>
              <w:t>citada</w:t>
            </w:r>
            <w:r>
              <w:rPr>
                <w:spacing w:val="-3"/>
                <w:sz w:val="24"/>
              </w:rPr>
              <w:t xml:space="preserve"> </w:t>
            </w:r>
            <w:r>
              <w:rPr>
                <w:sz w:val="24"/>
              </w:rPr>
              <w:t>casación</w:t>
            </w:r>
            <w:r>
              <w:rPr>
                <w:spacing w:val="-3"/>
                <w:sz w:val="24"/>
              </w:rPr>
              <w:t xml:space="preserve"> </w:t>
            </w:r>
            <w:r>
              <w:rPr>
                <w:sz w:val="24"/>
              </w:rPr>
              <w:t>señala</w:t>
            </w:r>
            <w:r>
              <w:rPr>
                <w:spacing w:val="-3"/>
                <w:sz w:val="24"/>
              </w:rPr>
              <w:t xml:space="preserve"> </w:t>
            </w:r>
            <w:r>
              <w:rPr>
                <w:sz w:val="24"/>
              </w:rPr>
              <w:t>que</w:t>
            </w:r>
            <w:r>
              <w:rPr>
                <w:spacing w:val="-3"/>
                <w:sz w:val="24"/>
              </w:rPr>
              <w:t xml:space="preserve"> </w:t>
            </w:r>
            <w:r>
              <w:rPr>
                <w:sz w:val="24"/>
              </w:rPr>
              <w:t>esa</w:t>
            </w:r>
            <w:r>
              <w:rPr>
                <w:spacing w:val="-3"/>
                <w:sz w:val="24"/>
              </w:rPr>
              <w:t xml:space="preserve"> </w:t>
            </w:r>
            <w:r>
              <w:rPr>
                <w:sz w:val="24"/>
              </w:rPr>
              <w:t>forma</w:t>
            </w:r>
            <w:r>
              <w:rPr>
                <w:spacing w:val="-3"/>
                <w:sz w:val="24"/>
              </w:rPr>
              <w:t xml:space="preserve"> </w:t>
            </w:r>
            <w:r>
              <w:rPr>
                <w:sz w:val="24"/>
              </w:rPr>
              <w:t>de</w:t>
            </w:r>
            <w:r>
              <w:rPr>
                <w:spacing w:val="-3"/>
                <w:sz w:val="24"/>
              </w:rPr>
              <w:t xml:space="preserve"> </w:t>
            </w:r>
            <w:r>
              <w:rPr>
                <w:sz w:val="24"/>
              </w:rPr>
              <w:t>cálculo</w:t>
            </w:r>
            <w:r>
              <w:rPr>
                <w:spacing w:val="-3"/>
                <w:sz w:val="24"/>
              </w:rPr>
              <w:t xml:space="preserve"> </w:t>
            </w:r>
            <w:r>
              <w:rPr>
                <w:sz w:val="24"/>
              </w:rPr>
              <w:t>es</w:t>
            </w:r>
            <w:r>
              <w:rPr>
                <w:spacing w:val="-3"/>
                <w:sz w:val="24"/>
              </w:rPr>
              <w:t xml:space="preserve"> </w:t>
            </w:r>
            <w:r>
              <w:rPr>
                <w:sz w:val="24"/>
              </w:rPr>
              <w:t>para</w:t>
            </w:r>
            <w:r>
              <w:rPr>
                <w:spacing w:val="-3"/>
                <w:sz w:val="24"/>
              </w:rPr>
              <w:t xml:space="preserve"> </w:t>
            </w:r>
            <w:r>
              <w:rPr>
                <w:sz w:val="24"/>
              </w:rPr>
              <w:t>la</w:t>
            </w:r>
            <w:r>
              <w:rPr>
                <w:spacing w:val="-3"/>
                <w:sz w:val="24"/>
              </w:rPr>
              <w:t xml:space="preserve"> </w:t>
            </w:r>
            <w:r>
              <w:rPr>
                <w:sz w:val="24"/>
              </w:rPr>
              <w:t>pensión,</w:t>
            </w:r>
            <w:r>
              <w:rPr>
                <w:spacing w:val="-3"/>
                <w:sz w:val="24"/>
              </w:rPr>
              <w:t xml:space="preserve"> </w:t>
            </w:r>
            <w:r>
              <w:rPr>
                <w:sz w:val="24"/>
              </w:rPr>
              <w:t>mas</w:t>
            </w:r>
            <w:r>
              <w:rPr>
                <w:spacing w:val="-3"/>
                <w:sz w:val="24"/>
              </w:rPr>
              <w:t xml:space="preserve"> </w:t>
            </w:r>
            <w:r>
              <w:rPr>
                <w:sz w:val="24"/>
              </w:rPr>
              <w:t>no para el</w:t>
            </w:r>
            <w:r>
              <w:rPr>
                <w:spacing w:val="-2"/>
                <w:sz w:val="24"/>
              </w:rPr>
              <w:t xml:space="preserve"> </w:t>
            </w:r>
            <w:r>
              <w:rPr>
                <w:sz w:val="24"/>
              </w:rPr>
              <w:t>cálculo</w:t>
            </w:r>
            <w:r>
              <w:rPr>
                <w:spacing w:val="-2"/>
                <w:sz w:val="24"/>
              </w:rPr>
              <w:t xml:space="preserve"> </w:t>
            </w:r>
            <w:r>
              <w:rPr>
                <w:sz w:val="24"/>
              </w:rPr>
              <w:t>de</w:t>
            </w:r>
            <w:r>
              <w:rPr>
                <w:spacing w:val="-2"/>
                <w:sz w:val="24"/>
              </w:rPr>
              <w:t xml:space="preserve"> </w:t>
            </w:r>
            <w:r>
              <w:rPr>
                <w:sz w:val="24"/>
              </w:rPr>
              <w:t>los</w:t>
            </w:r>
            <w:r>
              <w:rPr>
                <w:spacing w:val="-2"/>
                <w:sz w:val="24"/>
              </w:rPr>
              <w:t xml:space="preserve"> </w:t>
            </w:r>
            <w:r>
              <w:rPr>
                <w:sz w:val="24"/>
              </w:rPr>
              <w:t>subsidios,</w:t>
            </w:r>
            <w:r>
              <w:rPr>
                <w:spacing w:val="-2"/>
                <w:sz w:val="24"/>
              </w:rPr>
              <w:t xml:space="preserve"> </w:t>
            </w:r>
            <w:r>
              <w:rPr>
                <w:sz w:val="24"/>
              </w:rPr>
              <w:t>puesto</w:t>
            </w:r>
            <w:r>
              <w:rPr>
                <w:spacing w:val="-2"/>
                <w:sz w:val="24"/>
              </w:rPr>
              <w:t xml:space="preserve"> </w:t>
            </w:r>
            <w:r>
              <w:rPr>
                <w:sz w:val="24"/>
              </w:rPr>
              <w:t>que</w:t>
            </w:r>
            <w:r>
              <w:rPr>
                <w:spacing w:val="-2"/>
                <w:sz w:val="24"/>
              </w:rPr>
              <w:t xml:space="preserve"> </w:t>
            </w:r>
            <w:r>
              <w:rPr>
                <w:sz w:val="24"/>
              </w:rPr>
              <w:t>el</w:t>
            </w:r>
            <w:r>
              <w:rPr>
                <w:spacing w:val="-2"/>
                <w:sz w:val="24"/>
              </w:rPr>
              <w:t xml:space="preserve"> </w:t>
            </w:r>
            <w:r>
              <w:rPr>
                <w:sz w:val="24"/>
              </w:rPr>
              <w:t>cálculo</w:t>
            </w:r>
            <w:r>
              <w:rPr>
                <w:spacing w:val="-2"/>
                <w:sz w:val="24"/>
              </w:rPr>
              <w:t xml:space="preserve"> </w:t>
            </w:r>
            <w:r>
              <w:rPr>
                <w:sz w:val="24"/>
              </w:rPr>
              <w:t>de</w:t>
            </w:r>
            <w:r>
              <w:rPr>
                <w:spacing w:val="-2"/>
                <w:sz w:val="24"/>
              </w:rPr>
              <w:t xml:space="preserve"> </w:t>
            </w:r>
            <w:r>
              <w:rPr>
                <w:sz w:val="24"/>
              </w:rPr>
              <w:t>las</w:t>
            </w:r>
            <w:r>
              <w:rPr>
                <w:spacing w:val="-2"/>
                <w:sz w:val="24"/>
              </w:rPr>
              <w:t xml:space="preserve"> </w:t>
            </w:r>
            <w:r>
              <w:rPr>
                <w:sz w:val="24"/>
              </w:rPr>
              <w:t>remuneraciones</w:t>
            </w:r>
            <w:r>
              <w:rPr>
                <w:spacing w:val="-2"/>
                <w:sz w:val="24"/>
              </w:rPr>
              <w:t xml:space="preserve"> </w:t>
            </w:r>
            <w:r>
              <w:rPr>
                <w:sz w:val="24"/>
              </w:rPr>
              <w:t>así</w:t>
            </w:r>
            <w:r>
              <w:rPr>
                <w:spacing w:val="-2"/>
                <w:sz w:val="24"/>
              </w:rPr>
              <w:t xml:space="preserve"> </w:t>
            </w:r>
            <w:r>
              <w:rPr>
                <w:sz w:val="24"/>
              </w:rPr>
              <w:t>como</w:t>
            </w:r>
            <w:r>
              <w:rPr>
                <w:spacing w:val="-2"/>
                <w:sz w:val="24"/>
              </w:rPr>
              <w:t xml:space="preserve"> </w:t>
            </w:r>
            <w:r>
              <w:rPr>
                <w:sz w:val="24"/>
              </w:rPr>
              <w:t>de</w:t>
            </w:r>
            <w:r>
              <w:rPr>
                <w:spacing w:val="-2"/>
                <w:sz w:val="24"/>
              </w:rPr>
              <w:t xml:space="preserve"> </w:t>
            </w:r>
            <w:r>
              <w:rPr>
                <w:sz w:val="24"/>
              </w:rPr>
              <w:t>los subsidios se realizaran tomándose en cuenta lo previsto por el artículo</w:t>
            </w:r>
            <w:r>
              <w:rPr>
                <w:spacing w:val="-2"/>
                <w:sz w:val="24"/>
              </w:rPr>
              <w:t xml:space="preserve"> </w:t>
            </w:r>
            <w:r>
              <w:rPr>
                <w:sz w:val="24"/>
              </w:rPr>
              <w:t>12°</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Ley</w:t>
            </w:r>
            <w:r>
              <w:rPr>
                <w:spacing w:val="-2"/>
                <w:sz w:val="24"/>
              </w:rPr>
              <w:t xml:space="preserve"> </w:t>
            </w:r>
            <w:r>
              <w:rPr>
                <w:sz w:val="24"/>
              </w:rPr>
              <w:t>26790 en su acápite a.2), es decir, sobre la base del promedio de los doce meses calendarios anteriores a la fecha de la contingencia.</w:t>
            </w:r>
          </w:p>
          <w:p w:rsidR="00CA2049" w:rsidRDefault="00E5536D">
            <w:pPr>
              <w:pStyle w:val="TableParagraph"/>
              <w:spacing w:line="360" w:lineRule="auto"/>
              <w:ind w:left="74" w:right="64"/>
              <w:jc w:val="both"/>
              <w:rPr>
                <w:sz w:val="24"/>
              </w:rPr>
            </w:pPr>
            <w:r>
              <w:rPr>
                <w:sz w:val="24"/>
              </w:rPr>
              <w:t>De lo cual, a nuestro parecer, nos resulta incongruente con lo solicitado, más aún si, el magistrado no explica cuál es el motivo del porque se aparta del criterio señalado en la Casación N° 1157-2015-DEL SANTA,</w:t>
            </w:r>
            <w:r>
              <w:rPr>
                <w:spacing w:val="-6"/>
                <w:sz w:val="24"/>
              </w:rPr>
              <w:t xml:space="preserve"> </w:t>
            </w:r>
            <w:r>
              <w:rPr>
                <w:sz w:val="24"/>
              </w:rPr>
              <w:t>resultando</w:t>
            </w:r>
            <w:r>
              <w:rPr>
                <w:spacing w:val="-6"/>
                <w:sz w:val="24"/>
              </w:rPr>
              <w:t xml:space="preserve"> </w:t>
            </w:r>
            <w:r>
              <w:rPr>
                <w:sz w:val="24"/>
              </w:rPr>
              <w:t>una</w:t>
            </w:r>
            <w:r>
              <w:rPr>
                <w:spacing w:val="-6"/>
                <w:sz w:val="24"/>
              </w:rPr>
              <w:t xml:space="preserve"> </w:t>
            </w:r>
            <w:r>
              <w:rPr>
                <w:sz w:val="24"/>
              </w:rPr>
              <w:t>vulneración</w:t>
            </w:r>
            <w:r>
              <w:rPr>
                <w:spacing w:val="-6"/>
                <w:sz w:val="24"/>
              </w:rPr>
              <w:t xml:space="preserve"> </w:t>
            </w:r>
            <w:r>
              <w:rPr>
                <w:sz w:val="24"/>
              </w:rPr>
              <w:t>al</w:t>
            </w:r>
            <w:r>
              <w:rPr>
                <w:spacing w:val="-6"/>
                <w:sz w:val="24"/>
              </w:rPr>
              <w:t xml:space="preserve"> </w:t>
            </w:r>
            <w:r>
              <w:rPr>
                <w:sz w:val="24"/>
              </w:rPr>
              <w:t>Debido</w:t>
            </w:r>
            <w:r>
              <w:rPr>
                <w:spacing w:val="-6"/>
                <w:sz w:val="24"/>
              </w:rPr>
              <w:t xml:space="preserve"> </w:t>
            </w:r>
            <w:r>
              <w:rPr>
                <w:sz w:val="24"/>
              </w:rPr>
              <w:t>Proceso,</w:t>
            </w:r>
            <w:r>
              <w:rPr>
                <w:spacing w:val="-6"/>
                <w:sz w:val="24"/>
              </w:rPr>
              <w:t xml:space="preserve"> </w:t>
            </w:r>
            <w:r>
              <w:rPr>
                <w:sz w:val="24"/>
              </w:rPr>
              <w:t>tanto más</w:t>
            </w:r>
            <w:r>
              <w:rPr>
                <w:spacing w:val="15"/>
                <w:sz w:val="24"/>
              </w:rPr>
              <w:t xml:space="preserve"> </w:t>
            </w:r>
            <w:r>
              <w:rPr>
                <w:sz w:val="24"/>
              </w:rPr>
              <w:t>si</w:t>
            </w:r>
            <w:r>
              <w:rPr>
                <w:spacing w:val="15"/>
                <w:sz w:val="24"/>
              </w:rPr>
              <w:t xml:space="preserve"> </w:t>
            </w:r>
            <w:r>
              <w:rPr>
                <w:sz w:val="24"/>
              </w:rPr>
              <w:t>en</w:t>
            </w:r>
            <w:r>
              <w:rPr>
                <w:spacing w:val="15"/>
                <w:sz w:val="24"/>
              </w:rPr>
              <w:t xml:space="preserve"> </w:t>
            </w:r>
            <w:r>
              <w:rPr>
                <w:sz w:val="24"/>
              </w:rPr>
              <w:t>primera</w:t>
            </w:r>
            <w:r>
              <w:rPr>
                <w:spacing w:val="15"/>
                <w:sz w:val="24"/>
              </w:rPr>
              <w:t xml:space="preserve"> </w:t>
            </w:r>
            <w:r>
              <w:rPr>
                <w:sz w:val="24"/>
              </w:rPr>
              <w:t>instancia</w:t>
            </w:r>
            <w:r>
              <w:rPr>
                <w:spacing w:val="15"/>
                <w:sz w:val="24"/>
              </w:rPr>
              <w:t xml:space="preserve"> </w:t>
            </w:r>
            <w:r>
              <w:rPr>
                <w:sz w:val="24"/>
              </w:rPr>
              <w:t>no</w:t>
            </w:r>
            <w:r>
              <w:rPr>
                <w:spacing w:val="15"/>
                <w:sz w:val="24"/>
              </w:rPr>
              <w:t xml:space="preserve"> </w:t>
            </w:r>
            <w:r>
              <w:rPr>
                <w:sz w:val="24"/>
              </w:rPr>
              <w:t>se</w:t>
            </w:r>
            <w:r>
              <w:rPr>
                <w:spacing w:val="15"/>
                <w:sz w:val="24"/>
              </w:rPr>
              <w:t xml:space="preserve"> </w:t>
            </w:r>
            <w:r>
              <w:rPr>
                <w:sz w:val="24"/>
              </w:rPr>
              <w:t>pronuncian</w:t>
            </w:r>
            <w:r>
              <w:rPr>
                <w:spacing w:val="15"/>
                <w:sz w:val="24"/>
              </w:rPr>
              <w:t xml:space="preserve"> </w:t>
            </w:r>
            <w:r>
              <w:rPr>
                <w:sz w:val="24"/>
              </w:rPr>
              <w:t>respecto</w:t>
            </w:r>
            <w:r>
              <w:rPr>
                <w:spacing w:val="15"/>
                <w:sz w:val="24"/>
              </w:rPr>
              <w:t xml:space="preserve"> </w:t>
            </w:r>
            <w:r>
              <w:rPr>
                <w:sz w:val="24"/>
              </w:rPr>
              <w:t>a</w:t>
            </w:r>
            <w:r>
              <w:rPr>
                <w:spacing w:val="15"/>
                <w:sz w:val="24"/>
              </w:rPr>
              <w:t xml:space="preserve"> </w:t>
            </w:r>
            <w:r>
              <w:rPr>
                <w:sz w:val="24"/>
              </w:rPr>
              <w:t>este</w:t>
            </w:r>
            <w:r>
              <w:rPr>
                <w:spacing w:val="15"/>
                <w:sz w:val="24"/>
              </w:rPr>
              <w:t xml:space="preserve"> </w:t>
            </w:r>
            <w:r>
              <w:rPr>
                <w:sz w:val="24"/>
              </w:rPr>
              <w:t xml:space="preserve">extremo y lo hace recién en </w:t>
            </w:r>
            <w:r>
              <w:rPr>
                <w:spacing w:val="-5"/>
                <w:sz w:val="24"/>
              </w:rPr>
              <w:t>la</w:t>
            </w:r>
          </w:p>
          <w:p w:rsidR="00CA2049" w:rsidRDefault="00E5536D">
            <w:pPr>
              <w:pStyle w:val="TableParagraph"/>
              <w:ind w:left="74"/>
              <w:jc w:val="both"/>
              <w:rPr>
                <w:sz w:val="24"/>
              </w:rPr>
            </w:pPr>
            <w:r>
              <w:rPr>
                <w:sz w:val="24"/>
              </w:rPr>
              <w:t>segunda</w:t>
            </w:r>
            <w:r>
              <w:rPr>
                <w:spacing w:val="-1"/>
                <w:sz w:val="24"/>
              </w:rPr>
              <w:t xml:space="preserve"> </w:t>
            </w:r>
            <w:r>
              <w:rPr>
                <w:sz w:val="24"/>
              </w:rPr>
              <w:t>instancia, respondiendo</w:t>
            </w:r>
            <w:r>
              <w:rPr>
                <w:spacing w:val="-1"/>
                <w:sz w:val="24"/>
              </w:rPr>
              <w:t xml:space="preserve"> </w:t>
            </w:r>
            <w:r>
              <w:rPr>
                <w:sz w:val="24"/>
              </w:rPr>
              <w:t>a los</w:t>
            </w:r>
            <w:r>
              <w:rPr>
                <w:spacing w:val="-1"/>
                <w:sz w:val="24"/>
              </w:rPr>
              <w:t xml:space="preserve"> </w:t>
            </w:r>
            <w:r>
              <w:rPr>
                <w:sz w:val="24"/>
              </w:rPr>
              <w:t>argumentos de la</w:t>
            </w:r>
            <w:r>
              <w:rPr>
                <w:spacing w:val="-1"/>
                <w:sz w:val="24"/>
              </w:rPr>
              <w:t xml:space="preserve"> </w:t>
            </w:r>
            <w:r>
              <w:rPr>
                <w:sz w:val="24"/>
              </w:rPr>
              <w:t>apelación de</w:t>
            </w:r>
            <w:r>
              <w:rPr>
                <w:spacing w:val="-1"/>
                <w:sz w:val="24"/>
              </w:rPr>
              <w:t xml:space="preserve"> </w:t>
            </w:r>
            <w:r>
              <w:rPr>
                <w:sz w:val="24"/>
              </w:rPr>
              <w:t xml:space="preserve">la parte </w:t>
            </w:r>
            <w:r>
              <w:rPr>
                <w:spacing w:val="-2"/>
                <w:sz w:val="24"/>
              </w:rPr>
              <w:t>demandante.</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jc w:val="left"/>
        <w:rPr>
          <w:b/>
        </w:rPr>
      </w:pPr>
    </w:p>
    <w:p w:rsidR="00CA2049" w:rsidRDefault="00CA2049">
      <w:pPr>
        <w:pStyle w:val="Textoindependiente"/>
        <w:spacing w:before="162"/>
        <w:jc w:val="left"/>
        <w:rPr>
          <w:b/>
        </w:rPr>
      </w:pPr>
    </w:p>
    <w:p w:rsidR="00CA2049" w:rsidRDefault="00E5536D">
      <w:pPr>
        <w:pStyle w:val="Textoindependiente"/>
        <w:jc w:val="left"/>
      </w:pPr>
      <w:r>
        <w:rPr>
          <w:spacing w:val="-2"/>
        </w:rPr>
        <w:t>Interpretación:</w:t>
      </w:r>
    </w:p>
    <w:p w:rsidR="00CA2049" w:rsidRDefault="00CA2049">
      <w:pPr>
        <w:pStyle w:val="Textoindependiente"/>
        <w:spacing w:before="101"/>
        <w:jc w:val="left"/>
      </w:pPr>
    </w:p>
    <w:p w:rsidR="00CA2049" w:rsidRDefault="00E5536D">
      <w:pPr>
        <w:pStyle w:val="Textoindependiente"/>
        <w:spacing w:before="1" w:line="360" w:lineRule="auto"/>
        <w:ind w:right="463"/>
      </w:pPr>
      <w:r>
        <w:t>El artículo 64 del Decreto Supremo N° 003-97-TR establece que los contratos de naturaleza intermitente son contratos modales de duración determinada, celebrado con el objeto de cubrir necesidades de las actividades de la empresa, que por su naturaleza son permanentes pero discontinuas en el tiempo, en tanto la actividad se ve interrumpida por factores propios de su naturaleza. Para la validez de los contratos intermitentes es fundamental que se establezca correctamente la causa objetiva de contratación. El régimen pesquero es una actividad</w:t>
      </w:r>
      <w:r>
        <w:rPr>
          <w:spacing w:val="-2"/>
        </w:rPr>
        <w:t xml:space="preserve"> </w:t>
      </w:r>
      <w:r>
        <w:t>de</w:t>
      </w:r>
      <w:r>
        <w:rPr>
          <w:spacing w:val="-2"/>
        </w:rPr>
        <w:t xml:space="preserve"> </w:t>
      </w:r>
      <w:r>
        <w:t>naturaleza</w:t>
      </w:r>
      <w:r>
        <w:rPr>
          <w:spacing w:val="-2"/>
        </w:rPr>
        <w:t xml:space="preserve"> </w:t>
      </w:r>
      <w:r>
        <w:t>intermitente,</w:t>
      </w:r>
      <w:r>
        <w:rPr>
          <w:spacing w:val="-2"/>
        </w:rPr>
        <w:t xml:space="preserve"> </w:t>
      </w:r>
      <w:r>
        <w:t>pues</w:t>
      </w:r>
      <w:r>
        <w:rPr>
          <w:spacing w:val="-2"/>
        </w:rPr>
        <w:t xml:space="preserve"> </w:t>
      </w:r>
      <w:r>
        <w:t>está</w:t>
      </w:r>
      <w:r>
        <w:rPr>
          <w:spacing w:val="-2"/>
        </w:rPr>
        <w:t xml:space="preserve"> </w:t>
      </w:r>
      <w:r>
        <w:t>sujeta</w:t>
      </w:r>
      <w:r>
        <w:rPr>
          <w:spacing w:val="-2"/>
        </w:rPr>
        <w:t xml:space="preserve"> </w:t>
      </w:r>
      <w:r>
        <w:t>a</w:t>
      </w:r>
      <w:r>
        <w:rPr>
          <w:spacing w:val="-2"/>
        </w:rPr>
        <w:t xml:space="preserve"> </w:t>
      </w:r>
      <w:r>
        <w:t>la</w:t>
      </w:r>
      <w:r>
        <w:rPr>
          <w:spacing w:val="-2"/>
        </w:rPr>
        <w:t xml:space="preserve"> </w:t>
      </w:r>
      <w:r>
        <w:t>suspensión</w:t>
      </w:r>
      <w:r>
        <w:rPr>
          <w:spacing w:val="-2"/>
        </w:rPr>
        <w:t xml:space="preserve"> </w:t>
      </w:r>
      <w:r>
        <w:t>perfecta</w:t>
      </w:r>
      <w:r>
        <w:rPr>
          <w:spacing w:val="-2"/>
        </w:rPr>
        <w:t xml:space="preserve"> </w:t>
      </w:r>
      <w:r>
        <w:t>de</w:t>
      </w:r>
      <w:r>
        <w:rPr>
          <w:spacing w:val="-2"/>
        </w:rPr>
        <w:t xml:space="preserve"> </w:t>
      </w:r>
      <w:r>
        <w:t>labores,</w:t>
      </w:r>
      <w:r>
        <w:rPr>
          <w:spacing w:val="-2"/>
        </w:rPr>
        <w:t xml:space="preserve"> </w:t>
      </w:r>
      <w:r>
        <w:t>debido</w:t>
      </w:r>
      <w:r>
        <w:rPr>
          <w:spacing w:val="-2"/>
        </w:rPr>
        <w:t xml:space="preserve"> </w:t>
      </w:r>
      <w:r>
        <w:t>a</w:t>
      </w:r>
      <w:r>
        <w:rPr>
          <w:spacing w:val="-2"/>
        </w:rPr>
        <w:t xml:space="preserve"> </w:t>
      </w:r>
      <w:r>
        <w:t>las</w:t>
      </w:r>
      <w:r>
        <w:rPr>
          <w:spacing w:val="-2"/>
        </w:rPr>
        <w:t xml:space="preserve"> </w:t>
      </w:r>
      <w:r>
        <w:t>épocas</w:t>
      </w:r>
      <w:r>
        <w:rPr>
          <w:spacing w:val="-2"/>
        </w:rPr>
        <w:t xml:space="preserve"> </w:t>
      </w:r>
      <w:r>
        <w:t>de</w:t>
      </w:r>
      <w:r>
        <w:rPr>
          <w:spacing w:val="-2"/>
        </w:rPr>
        <w:t xml:space="preserve"> </w:t>
      </w:r>
      <w:r>
        <w:t>veda decretadas por el Gobierno.</w:t>
      </w:r>
    </w:p>
    <w:p w:rsidR="00CA2049" w:rsidRDefault="00CA2049">
      <w:pPr>
        <w:pStyle w:val="Textoindependiente"/>
        <w:spacing w:line="360" w:lineRule="auto"/>
        <w:sectPr w:rsidR="00CA2049">
          <w:pgSz w:w="15840" w:h="12240" w:orient="landscape"/>
          <w:pgMar w:top="1380" w:right="1080" w:bottom="920" w:left="1440" w:header="0" w:footer="729" w:gutter="0"/>
          <w:cols w:space="720"/>
        </w:sectPr>
      </w:pPr>
    </w:p>
    <w:p w:rsidR="00CA2049" w:rsidRDefault="00E5536D">
      <w:pPr>
        <w:spacing w:before="60"/>
        <w:ind w:left="1980"/>
        <w:rPr>
          <w:b/>
          <w:sz w:val="24"/>
        </w:rPr>
      </w:pPr>
      <w:bookmarkStart w:id="203" w:name="Tabla_3:_Análisis_del_expediente_N°_0261"/>
      <w:bookmarkEnd w:id="203"/>
      <w:r>
        <w:rPr>
          <w:b/>
          <w:sz w:val="24"/>
        </w:rPr>
        <w:lastRenderedPageBreak/>
        <w:t>Tabla</w:t>
      </w:r>
      <w:r>
        <w:rPr>
          <w:b/>
          <w:spacing w:val="-4"/>
          <w:sz w:val="24"/>
        </w:rPr>
        <w:t xml:space="preserve"> </w:t>
      </w:r>
      <w:r>
        <w:rPr>
          <w:b/>
          <w:sz w:val="24"/>
        </w:rPr>
        <w:t>3:</w:t>
      </w:r>
      <w:r>
        <w:rPr>
          <w:b/>
          <w:spacing w:val="-4"/>
          <w:sz w:val="24"/>
        </w:rPr>
        <w:t xml:space="preserve"> </w:t>
      </w:r>
      <w:r>
        <w:rPr>
          <w:b/>
          <w:sz w:val="24"/>
        </w:rPr>
        <w:t>Análisis</w:t>
      </w:r>
      <w:r>
        <w:rPr>
          <w:b/>
          <w:spacing w:val="-4"/>
          <w:sz w:val="24"/>
        </w:rPr>
        <w:t xml:space="preserve"> </w:t>
      </w:r>
      <w:r>
        <w:rPr>
          <w:b/>
          <w:sz w:val="24"/>
        </w:rPr>
        <w:t>del</w:t>
      </w:r>
      <w:r>
        <w:rPr>
          <w:b/>
          <w:spacing w:val="-4"/>
          <w:sz w:val="24"/>
        </w:rPr>
        <w:t xml:space="preserve"> </w:t>
      </w:r>
      <w:r>
        <w:rPr>
          <w:b/>
          <w:sz w:val="24"/>
        </w:rPr>
        <w:t>expediente</w:t>
      </w:r>
      <w:r>
        <w:rPr>
          <w:b/>
          <w:spacing w:val="-4"/>
          <w:sz w:val="24"/>
        </w:rPr>
        <w:t xml:space="preserve"> </w:t>
      </w:r>
      <w:r>
        <w:rPr>
          <w:b/>
          <w:sz w:val="24"/>
        </w:rPr>
        <w:t>N°</w:t>
      </w:r>
      <w:r>
        <w:rPr>
          <w:b/>
          <w:spacing w:val="-3"/>
          <w:sz w:val="24"/>
        </w:rPr>
        <w:t xml:space="preserve"> </w:t>
      </w:r>
      <w:r>
        <w:rPr>
          <w:b/>
          <w:sz w:val="24"/>
        </w:rPr>
        <w:t>02610-2018-0-2501-JR-LA-</w:t>
      </w:r>
      <w:r>
        <w:rPr>
          <w:b/>
          <w:spacing w:val="-5"/>
          <w:sz w:val="24"/>
        </w:rPr>
        <w:t>05</w:t>
      </w:r>
    </w:p>
    <w:p w:rsidR="00CA2049" w:rsidRDefault="00CA2049">
      <w:pPr>
        <w:pStyle w:val="Textoindependiente"/>
        <w:spacing w:before="74"/>
        <w:jc w:val="left"/>
        <w:rPr>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91"/>
        <w:gridCol w:w="2468"/>
        <w:gridCol w:w="2179"/>
        <w:gridCol w:w="4599"/>
      </w:tblGrid>
      <w:tr w:rsidR="00CA2049">
        <w:trPr>
          <w:trHeight w:val="820"/>
        </w:trPr>
        <w:tc>
          <w:tcPr>
            <w:tcW w:w="3891" w:type="dxa"/>
            <w:vMerge w:val="restart"/>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44"/>
              <w:rPr>
                <w:b/>
                <w:sz w:val="24"/>
              </w:rPr>
            </w:pPr>
          </w:p>
          <w:p w:rsidR="00CA2049" w:rsidRDefault="00E5536D">
            <w:pPr>
              <w:pStyle w:val="TableParagraph"/>
              <w:tabs>
                <w:tab w:val="left" w:pos="1174"/>
              </w:tabs>
              <w:ind w:left="454"/>
              <w:rPr>
                <w:b/>
                <w:sz w:val="24"/>
              </w:rPr>
            </w:pPr>
            <w:r>
              <w:rPr>
                <w:b/>
                <w:spacing w:val="-5"/>
                <w:sz w:val="24"/>
              </w:rPr>
              <w:t>I.</w:t>
            </w:r>
            <w:r>
              <w:rPr>
                <w:b/>
                <w:sz w:val="24"/>
              </w:rPr>
              <w:tab/>
            </w:r>
            <w:r>
              <w:rPr>
                <w:b/>
                <w:spacing w:val="-2"/>
                <w:sz w:val="24"/>
              </w:rPr>
              <w:t>DATOS</w:t>
            </w:r>
            <w:r>
              <w:rPr>
                <w:b/>
                <w:spacing w:val="-13"/>
                <w:sz w:val="24"/>
              </w:rPr>
              <w:t xml:space="preserve"> </w:t>
            </w:r>
            <w:r>
              <w:rPr>
                <w:b/>
                <w:spacing w:val="-2"/>
                <w:sz w:val="24"/>
              </w:rPr>
              <w:t>GENERALES</w:t>
            </w:r>
          </w:p>
        </w:tc>
        <w:tc>
          <w:tcPr>
            <w:tcW w:w="2468" w:type="dxa"/>
          </w:tcPr>
          <w:p w:rsidR="00CA2049" w:rsidRDefault="00CA2049">
            <w:pPr>
              <w:pStyle w:val="TableParagraph"/>
              <w:spacing w:before="144"/>
              <w:rPr>
                <w:b/>
                <w:sz w:val="24"/>
              </w:rPr>
            </w:pPr>
          </w:p>
          <w:p w:rsidR="00CA2049" w:rsidRDefault="00E5536D">
            <w:pPr>
              <w:pStyle w:val="TableParagraph"/>
              <w:spacing w:before="1"/>
              <w:ind w:left="118"/>
              <w:rPr>
                <w:b/>
                <w:sz w:val="24"/>
              </w:rPr>
            </w:pPr>
            <w:r>
              <w:rPr>
                <w:b/>
                <w:spacing w:val="-2"/>
                <w:sz w:val="24"/>
              </w:rPr>
              <w:t>Expediente</w:t>
            </w:r>
          </w:p>
        </w:tc>
        <w:tc>
          <w:tcPr>
            <w:tcW w:w="6778" w:type="dxa"/>
            <w:gridSpan w:val="2"/>
          </w:tcPr>
          <w:p w:rsidR="00CA2049" w:rsidRDefault="00CA2049">
            <w:pPr>
              <w:pStyle w:val="TableParagraph"/>
              <w:spacing w:before="144"/>
              <w:rPr>
                <w:b/>
                <w:sz w:val="24"/>
              </w:rPr>
            </w:pPr>
          </w:p>
          <w:p w:rsidR="00CA2049" w:rsidRDefault="00E5536D">
            <w:pPr>
              <w:pStyle w:val="TableParagraph"/>
              <w:spacing w:before="1"/>
              <w:ind w:left="110"/>
              <w:rPr>
                <w:b/>
                <w:sz w:val="24"/>
              </w:rPr>
            </w:pPr>
            <w:r>
              <w:rPr>
                <w:b/>
                <w:sz w:val="24"/>
              </w:rPr>
              <w:t>02610-2018-0-2501-JR-LA-</w:t>
            </w:r>
            <w:r>
              <w:rPr>
                <w:b/>
                <w:spacing w:val="-5"/>
                <w:sz w:val="24"/>
              </w:rPr>
              <w:t>05</w:t>
            </w:r>
          </w:p>
        </w:tc>
      </w:tr>
      <w:tr w:rsidR="00CA2049">
        <w:trPr>
          <w:trHeight w:val="879"/>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spacing w:before="147"/>
              <w:rPr>
                <w:b/>
                <w:sz w:val="24"/>
              </w:rPr>
            </w:pPr>
          </w:p>
          <w:p w:rsidR="00CA2049" w:rsidRDefault="00E5536D">
            <w:pPr>
              <w:pStyle w:val="TableParagraph"/>
              <w:ind w:left="118"/>
              <w:rPr>
                <w:sz w:val="24"/>
              </w:rPr>
            </w:pPr>
            <w:r>
              <w:rPr>
                <w:spacing w:val="-2"/>
                <w:sz w:val="24"/>
              </w:rPr>
              <w:t>Demandante</w:t>
            </w:r>
          </w:p>
        </w:tc>
        <w:tc>
          <w:tcPr>
            <w:tcW w:w="6778" w:type="dxa"/>
            <w:gridSpan w:val="2"/>
          </w:tcPr>
          <w:p w:rsidR="00CA2049" w:rsidRDefault="00CA2049">
            <w:pPr>
              <w:pStyle w:val="TableParagraph"/>
              <w:spacing w:before="147"/>
              <w:rPr>
                <w:b/>
                <w:sz w:val="24"/>
              </w:rPr>
            </w:pPr>
          </w:p>
          <w:p w:rsidR="00CA2049" w:rsidRDefault="00E5536D">
            <w:pPr>
              <w:pStyle w:val="TableParagraph"/>
              <w:ind w:left="110"/>
              <w:rPr>
                <w:sz w:val="24"/>
              </w:rPr>
            </w:pPr>
            <w:r>
              <w:rPr>
                <w:spacing w:val="-2"/>
                <w:sz w:val="24"/>
              </w:rPr>
              <w:t>CESAR</w:t>
            </w:r>
            <w:r>
              <w:rPr>
                <w:spacing w:val="-11"/>
                <w:sz w:val="24"/>
              </w:rPr>
              <w:t xml:space="preserve"> </w:t>
            </w:r>
            <w:r>
              <w:rPr>
                <w:spacing w:val="-2"/>
                <w:sz w:val="24"/>
              </w:rPr>
              <w:t>VICTOR</w:t>
            </w:r>
            <w:r>
              <w:rPr>
                <w:spacing w:val="-10"/>
                <w:sz w:val="24"/>
              </w:rPr>
              <w:t xml:space="preserve"> </w:t>
            </w:r>
            <w:r>
              <w:rPr>
                <w:spacing w:val="-2"/>
                <w:sz w:val="24"/>
              </w:rPr>
              <w:t>NAVARRO</w:t>
            </w:r>
            <w:r>
              <w:rPr>
                <w:spacing w:val="-10"/>
                <w:sz w:val="24"/>
              </w:rPr>
              <w:t xml:space="preserve"> </w:t>
            </w:r>
            <w:r>
              <w:rPr>
                <w:spacing w:val="-2"/>
                <w:sz w:val="24"/>
              </w:rPr>
              <w:t>ROJAS</w:t>
            </w:r>
          </w:p>
        </w:tc>
      </w:tr>
      <w:tr w:rsidR="00CA2049">
        <w:trPr>
          <w:trHeight w:val="820"/>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spacing w:before="147"/>
              <w:rPr>
                <w:b/>
                <w:sz w:val="24"/>
              </w:rPr>
            </w:pPr>
          </w:p>
          <w:p w:rsidR="00CA2049" w:rsidRDefault="00E5536D">
            <w:pPr>
              <w:pStyle w:val="TableParagraph"/>
              <w:ind w:left="118"/>
              <w:rPr>
                <w:sz w:val="24"/>
              </w:rPr>
            </w:pPr>
            <w:r>
              <w:rPr>
                <w:spacing w:val="-2"/>
                <w:sz w:val="24"/>
              </w:rPr>
              <w:t>Demandado</w:t>
            </w:r>
          </w:p>
        </w:tc>
        <w:tc>
          <w:tcPr>
            <w:tcW w:w="6778" w:type="dxa"/>
            <w:gridSpan w:val="2"/>
          </w:tcPr>
          <w:p w:rsidR="00CA2049" w:rsidRDefault="00CA2049">
            <w:pPr>
              <w:pStyle w:val="TableParagraph"/>
              <w:spacing w:before="147"/>
              <w:rPr>
                <w:b/>
                <w:sz w:val="24"/>
              </w:rPr>
            </w:pPr>
          </w:p>
          <w:p w:rsidR="00CA2049" w:rsidRDefault="00E5536D">
            <w:pPr>
              <w:pStyle w:val="TableParagraph"/>
              <w:ind w:left="110"/>
              <w:rPr>
                <w:sz w:val="24"/>
              </w:rPr>
            </w:pPr>
            <w:r>
              <w:rPr>
                <w:sz w:val="24"/>
              </w:rPr>
              <w:t xml:space="preserve">CORPORACIÓN PESQUERA INCA </w:t>
            </w:r>
            <w:r>
              <w:rPr>
                <w:spacing w:val="-5"/>
                <w:sz w:val="24"/>
              </w:rPr>
              <w:t>SAC</w:t>
            </w:r>
          </w:p>
        </w:tc>
      </w:tr>
      <w:tr w:rsidR="00CA2049">
        <w:trPr>
          <w:trHeight w:val="2480"/>
        </w:trPr>
        <w:tc>
          <w:tcPr>
            <w:tcW w:w="3891" w:type="dxa"/>
            <w:vMerge w:val="restart"/>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2"/>
              <w:rPr>
                <w:b/>
                <w:sz w:val="24"/>
              </w:rPr>
            </w:pPr>
          </w:p>
          <w:p w:rsidR="00CA2049" w:rsidRDefault="00E5536D">
            <w:pPr>
              <w:pStyle w:val="TableParagraph"/>
              <w:tabs>
                <w:tab w:val="left" w:pos="1174"/>
              </w:tabs>
              <w:spacing w:before="1"/>
              <w:ind w:left="454"/>
              <w:rPr>
                <w:b/>
                <w:sz w:val="24"/>
              </w:rPr>
            </w:pPr>
            <w:r>
              <w:rPr>
                <w:b/>
                <w:spacing w:val="-5"/>
                <w:sz w:val="24"/>
              </w:rPr>
              <w:t>II.</w:t>
            </w:r>
            <w:r>
              <w:rPr>
                <w:b/>
                <w:sz w:val="24"/>
              </w:rPr>
              <w:tab/>
            </w:r>
            <w:r>
              <w:rPr>
                <w:b/>
                <w:spacing w:val="-2"/>
                <w:sz w:val="24"/>
              </w:rPr>
              <w:t>ANTECEDENTES</w:t>
            </w:r>
          </w:p>
        </w:tc>
        <w:tc>
          <w:tcPr>
            <w:tcW w:w="2468"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2"/>
              <w:rPr>
                <w:b/>
                <w:sz w:val="24"/>
              </w:rPr>
            </w:pPr>
          </w:p>
          <w:p w:rsidR="00CA2049" w:rsidRDefault="00E5536D">
            <w:pPr>
              <w:pStyle w:val="TableParagraph"/>
              <w:ind w:left="118"/>
              <w:rPr>
                <w:sz w:val="24"/>
              </w:rPr>
            </w:pPr>
            <w:r>
              <w:rPr>
                <w:spacing w:val="-2"/>
                <w:sz w:val="24"/>
              </w:rPr>
              <w:t>DEMANDA</w:t>
            </w:r>
          </w:p>
        </w:tc>
        <w:tc>
          <w:tcPr>
            <w:tcW w:w="6778" w:type="dxa"/>
            <w:gridSpan w:val="2"/>
          </w:tcPr>
          <w:p w:rsidR="00CA2049" w:rsidRDefault="00E5536D">
            <w:pPr>
              <w:pStyle w:val="TableParagraph"/>
              <w:spacing w:before="12" w:line="360" w:lineRule="auto"/>
              <w:ind w:left="110" w:right="81"/>
              <w:jc w:val="both"/>
              <w:rPr>
                <w:sz w:val="24"/>
              </w:rPr>
            </w:pPr>
            <w:r>
              <w:rPr>
                <w:sz w:val="24"/>
              </w:rPr>
              <w:t>La demanda versa sobre pago de subsidios por Incapacidad Temporal para el Trabajo por los accidentes ocurridos el día 29 de marzo del 2017, siendo el periodo incapacidad del 29 de</w:t>
            </w:r>
            <w:r>
              <w:rPr>
                <w:spacing w:val="-3"/>
                <w:sz w:val="24"/>
              </w:rPr>
              <w:t xml:space="preserve"> </w:t>
            </w:r>
            <w:r>
              <w:rPr>
                <w:sz w:val="24"/>
              </w:rPr>
              <w:t>marzo</w:t>
            </w:r>
            <w:r>
              <w:rPr>
                <w:spacing w:val="-3"/>
                <w:sz w:val="24"/>
              </w:rPr>
              <w:t xml:space="preserve"> </w:t>
            </w:r>
            <w:r>
              <w:rPr>
                <w:sz w:val="24"/>
              </w:rPr>
              <w:t>del 2017 al 27 de abril del 2017 (30 días) y el</w:t>
            </w:r>
            <w:r>
              <w:rPr>
                <w:spacing w:val="-2"/>
                <w:sz w:val="24"/>
              </w:rPr>
              <w:t xml:space="preserve"> </w:t>
            </w:r>
            <w:r>
              <w:rPr>
                <w:sz w:val="24"/>
              </w:rPr>
              <w:t>día</w:t>
            </w:r>
            <w:r>
              <w:rPr>
                <w:spacing w:val="-2"/>
                <w:sz w:val="24"/>
              </w:rPr>
              <w:t xml:space="preserve"> </w:t>
            </w:r>
            <w:r>
              <w:rPr>
                <w:sz w:val="24"/>
              </w:rPr>
              <w:t>31</w:t>
            </w:r>
            <w:r>
              <w:rPr>
                <w:spacing w:val="-2"/>
                <w:sz w:val="24"/>
              </w:rPr>
              <w:t xml:space="preserve"> </w:t>
            </w:r>
            <w:r>
              <w:rPr>
                <w:sz w:val="24"/>
              </w:rPr>
              <w:t>de</w:t>
            </w:r>
            <w:r>
              <w:rPr>
                <w:spacing w:val="-2"/>
                <w:sz w:val="24"/>
              </w:rPr>
              <w:t xml:space="preserve"> </w:t>
            </w:r>
            <w:r>
              <w:rPr>
                <w:sz w:val="24"/>
              </w:rPr>
              <w:t>julio</w:t>
            </w:r>
            <w:r>
              <w:rPr>
                <w:spacing w:val="-2"/>
                <w:sz w:val="24"/>
              </w:rPr>
              <w:t xml:space="preserve"> </w:t>
            </w:r>
            <w:r>
              <w:rPr>
                <w:sz w:val="24"/>
              </w:rPr>
              <w:t>del</w:t>
            </w:r>
            <w:r>
              <w:rPr>
                <w:spacing w:val="-2"/>
                <w:sz w:val="24"/>
              </w:rPr>
              <w:t xml:space="preserve"> </w:t>
            </w:r>
            <w:r>
              <w:rPr>
                <w:sz w:val="24"/>
              </w:rPr>
              <w:t>2017, siendo</w:t>
            </w:r>
            <w:r>
              <w:rPr>
                <w:spacing w:val="15"/>
                <w:sz w:val="24"/>
              </w:rPr>
              <w:t xml:space="preserve"> </w:t>
            </w:r>
            <w:r>
              <w:rPr>
                <w:sz w:val="24"/>
              </w:rPr>
              <w:t>el</w:t>
            </w:r>
            <w:r>
              <w:rPr>
                <w:spacing w:val="15"/>
                <w:sz w:val="24"/>
              </w:rPr>
              <w:t xml:space="preserve"> </w:t>
            </w:r>
            <w:r>
              <w:rPr>
                <w:sz w:val="24"/>
              </w:rPr>
              <w:t>periodo</w:t>
            </w:r>
            <w:r>
              <w:rPr>
                <w:spacing w:val="15"/>
                <w:sz w:val="24"/>
              </w:rPr>
              <w:t xml:space="preserve"> </w:t>
            </w:r>
            <w:r>
              <w:rPr>
                <w:sz w:val="24"/>
              </w:rPr>
              <w:t>de</w:t>
            </w:r>
            <w:r>
              <w:rPr>
                <w:spacing w:val="15"/>
                <w:sz w:val="24"/>
              </w:rPr>
              <w:t xml:space="preserve"> </w:t>
            </w:r>
            <w:r>
              <w:rPr>
                <w:sz w:val="24"/>
              </w:rPr>
              <w:t>incapacidad</w:t>
            </w:r>
            <w:r>
              <w:rPr>
                <w:spacing w:val="15"/>
                <w:sz w:val="24"/>
              </w:rPr>
              <w:t xml:space="preserve"> </w:t>
            </w:r>
            <w:r>
              <w:rPr>
                <w:sz w:val="24"/>
              </w:rPr>
              <w:t xml:space="preserve">del 01 de agosto del 2017 al 15 </w:t>
            </w:r>
            <w:r>
              <w:rPr>
                <w:spacing w:val="-5"/>
                <w:sz w:val="24"/>
              </w:rPr>
              <w:t>de</w:t>
            </w:r>
          </w:p>
          <w:p w:rsidR="00CA2049" w:rsidRDefault="00E5536D">
            <w:pPr>
              <w:pStyle w:val="TableParagraph"/>
              <w:ind w:left="110"/>
              <w:jc w:val="both"/>
              <w:rPr>
                <w:sz w:val="24"/>
              </w:rPr>
            </w:pPr>
            <w:r>
              <w:rPr>
                <w:sz w:val="24"/>
              </w:rPr>
              <w:t xml:space="preserve">febrero del 2018 (199 </w:t>
            </w:r>
            <w:r>
              <w:rPr>
                <w:spacing w:val="-2"/>
                <w:sz w:val="24"/>
              </w:rPr>
              <w:t>días).</w:t>
            </w:r>
          </w:p>
        </w:tc>
      </w:tr>
      <w:tr w:rsidR="00CA2049">
        <w:trPr>
          <w:trHeight w:val="3319"/>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49"/>
              <w:rPr>
                <w:b/>
                <w:sz w:val="24"/>
              </w:rPr>
            </w:pPr>
          </w:p>
          <w:p w:rsidR="00CA2049" w:rsidRDefault="00E5536D">
            <w:pPr>
              <w:pStyle w:val="TableParagraph"/>
              <w:spacing w:line="360" w:lineRule="auto"/>
              <w:ind w:left="118"/>
              <w:rPr>
                <w:sz w:val="24"/>
              </w:rPr>
            </w:pPr>
            <w:r>
              <w:rPr>
                <w:sz w:val="24"/>
              </w:rPr>
              <w:t>CONTESTACIÓN</w:t>
            </w:r>
            <w:r>
              <w:rPr>
                <w:spacing w:val="8"/>
                <w:sz w:val="24"/>
              </w:rPr>
              <w:t xml:space="preserve"> </w:t>
            </w:r>
            <w:r>
              <w:rPr>
                <w:sz w:val="24"/>
              </w:rPr>
              <w:t xml:space="preserve">DE </w:t>
            </w:r>
            <w:r>
              <w:rPr>
                <w:spacing w:val="-2"/>
                <w:sz w:val="24"/>
              </w:rPr>
              <w:t>DEMANDA</w:t>
            </w:r>
          </w:p>
        </w:tc>
        <w:tc>
          <w:tcPr>
            <w:tcW w:w="2179"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1"/>
              <w:rPr>
                <w:b/>
                <w:sz w:val="24"/>
              </w:rPr>
            </w:pPr>
          </w:p>
          <w:p w:rsidR="00CA2049" w:rsidRDefault="00E5536D">
            <w:pPr>
              <w:pStyle w:val="TableParagraph"/>
              <w:ind w:left="110"/>
              <w:rPr>
                <w:sz w:val="24"/>
              </w:rPr>
            </w:pPr>
            <w:r>
              <w:rPr>
                <w:sz w:val="24"/>
              </w:rPr>
              <w:t xml:space="preserve">COPEINCA </w:t>
            </w:r>
            <w:r>
              <w:rPr>
                <w:spacing w:val="-2"/>
                <w:sz w:val="24"/>
              </w:rPr>
              <w:t>S.A.C.</w:t>
            </w:r>
          </w:p>
        </w:tc>
        <w:tc>
          <w:tcPr>
            <w:tcW w:w="4599" w:type="dxa"/>
          </w:tcPr>
          <w:p w:rsidR="00CA2049" w:rsidRDefault="00E5536D">
            <w:pPr>
              <w:pStyle w:val="TableParagraph"/>
              <w:spacing w:before="11" w:line="360" w:lineRule="auto"/>
              <w:ind w:left="106" w:right="78"/>
              <w:jc w:val="both"/>
              <w:rPr>
                <w:sz w:val="24"/>
              </w:rPr>
            </w:pPr>
            <w:r>
              <w:rPr>
                <w:sz w:val="24"/>
              </w:rPr>
              <w:t>La demandada, en su escrito de contestación de demanda refiere que LA OBLIGACIÓN AL</w:t>
            </w:r>
            <w:r>
              <w:rPr>
                <w:spacing w:val="7"/>
                <w:sz w:val="24"/>
              </w:rPr>
              <w:t xml:space="preserve"> </w:t>
            </w:r>
            <w:r>
              <w:rPr>
                <w:sz w:val="24"/>
              </w:rPr>
              <w:t>PAGO</w:t>
            </w:r>
            <w:r>
              <w:rPr>
                <w:spacing w:val="-4"/>
                <w:sz w:val="24"/>
              </w:rPr>
              <w:t xml:space="preserve"> </w:t>
            </w:r>
            <w:r>
              <w:rPr>
                <w:sz w:val="24"/>
              </w:rPr>
              <w:t>DE</w:t>
            </w:r>
            <w:r>
              <w:rPr>
                <w:spacing w:val="-5"/>
                <w:sz w:val="24"/>
              </w:rPr>
              <w:t xml:space="preserve"> </w:t>
            </w:r>
            <w:r>
              <w:rPr>
                <w:sz w:val="24"/>
              </w:rPr>
              <w:t>SUBSIDIOS</w:t>
            </w:r>
            <w:r>
              <w:rPr>
                <w:spacing w:val="-4"/>
                <w:sz w:val="24"/>
              </w:rPr>
              <w:t xml:space="preserve"> </w:t>
            </w:r>
            <w:r>
              <w:rPr>
                <w:sz w:val="24"/>
              </w:rPr>
              <w:t>RECAE</w:t>
            </w:r>
            <w:r>
              <w:rPr>
                <w:spacing w:val="-4"/>
                <w:sz w:val="24"/>
              </w:rPr>
              <w:t xml:space="preserve"> </w:t>
            </w:r>
            <w:r>
              <w:rPr>
                <w:spacing w:val="-2"/>
                <w:sz w:val="24"/>
              </w:rPr>
              <w:t>SOBRE</w:t>
            </w:r>
          </w:p>
          <w:p w:rsidR="00CA2049" w:rsidRDefault="00E5536D">
            <w:pPr>
              <w:pStyle w:val="TableParagraph"/>
              <w:spacing w:line="360" w:lineRule="auto"/>
              <w:ind w:left="106" w:right="80"/>
              <w:jc w:val="both"/>
              <w:rPr>
                <w:sz w:val="24"/>
              </w:rPr>
            </w:pPr>
            <w:r>
              <w:rPr>
                <w:sz w:val="24"/>
              </w:rPr>
              <w:t xml:space="preserve">Essalud conforme lo determinado por la Ley N° 26790, los trabajadores pesqueros son asegurados regulares, asimismo, la no procedencia de pago de subsidios en </w:t>
            </w:r>
            <w:r>
              <w:rPr>
                <w:spacing w:val="-2"/>
                <w:sz w:val="24"/>
              </w:rPr>
              <w:t>periodos</w:t>
            </w:r>
          </w:p>
          <w:p w:rsidR="00CA2049" w:rsidRDefault="00E5536D">
            <w:pPr>
              <w:pStyle w:val="TableParagraph"/>
              <w:ind w:left="106"/>
              <w:jc w:val="both"/>
              <w:rPr>
                <w:sz w:val="24"/>
              </w:rPr>
            </w:pPr>
            <w:r>
              <w:rPr>
                <w:sz w:val="24"/>
              </w:rPr>
              <w:t>de</w:t>
            </w:r>
            <w:r>
              <w:rPr>
                <w:spacing w:val="60"/>
                <w:sz w:val="24"/>
              </w:rPr>
              <w:t xml:space="preserve">  </w:t>
            </w:r>
            <w:r>
              <w:rPr>
                <w:sz w:val="24"/>
              </w:rPr>
              <w:t>veda,</w:t>
            </w:r>
            <w:r>
              <w:rPr>
                <w:spacing w:val="60"/>
                <w:sz w:val="24"/>
              </w:rPr>
              <w:t xml:space="preserve">  </w:t>
            </w:r>
            <w:r>
              <w:rPr>
                <w:sz w:val="24"/>
              </w:rPr>
              <w:t>puesto</w:t>
            </w:r>
            <w:r>
              <w:rPr>
                <w:spacing w:val="52"/>
                <w:sz w:val="24"/>
              </w:rPr>
              <w:t xml:space="preserve">  </w:t>
            </w:r>
            <w:r>
              <w:rPr>
                <w:sz w:val="24"/>
              </w:rPr>
              <w:t>que</w:t>
            </w:r>
            <w:r>
              <w:rPr>
                <w:spacing w:val="53"/>
                <w:sz w:val="24"/>
              </w:rPr>
              <w:t xml:space="preserve">  </w:t>
            </w:r>
            <w:r>
              <w:rPr>
                <w:sz w:val="24"/>
              </w:rPr>
              <w:t>el</w:t>
            </w:r>
            <w:r>
              <w:rPr>
                <w:spacing w:val="52"/>
                <w:sz w:val="24"/>
              </w:rPr>
              <w:t xml:space="preserve">  </w:t>
            </w:r>
            <w:r>
              <w:rPr>
                <w:sz w:val="24"/>
              </w:rPr>
              <w:t>subsidio</w:t>
            </w:r>
            <w:r>
              <w:rPr>
                <w:spacing w:val="53"/>
                <w:sz w:val="24"/>
              </w:rPr>
              <w:t xml:space="preserve">  </w:t>
            </w:r>
            <w:r>
              <w:rPr>
                <w:spacing w:val="-5"/>
                <w:sz w:val="24"/>
              </w:rPr>
              <w:t>por</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0"/>
        <w:gridCol w:w="120"/>
        <w:gridCol w:w="2340"/>
        <w:gridCol w:w="2180"/>
        <w:gridCol w:w="4600"/>
      </w:tblGrid>
      <w:tr w:rsidR="00CA2049">
        <w:trPr>
          <w:trHeight w:val="4539"/>
        </w:trPr>
        <w:tc>
          <w:tcPr>
            <w:tcW w:w="3900" w:type="dxa"/>
          </w:tcPr>
          <w:p w:rsidR="00CA2049" w:rsidRDefault="00CA2049">
            <w:pPr>
              <w:pStyle w:val="TableParagraph"/>
              <w:rPr>
                <w:sz w:val="24"/>
              </w:rPr>
            </w:pPr>
          </w:p>
        </w:tc>
        <w:tc>
          <w:tcPr>
            <w:tcW w:w="2460" w:type="dxa"/>
            <w:gridSpan w:val="2"/>
          </w:tcPr>
          <w:p w:rsidR="00CA2049" w:rsidRDefault="00CA2049">
            <w:pPr>
              <w:pStyle w:val="TableParagraph"/>
              <w:rPr>
                <w:sz w:val="24"/>
              </w:rPr>
            </w:pPr>
          </w:p>
        </w:tc>
        <w:tc>
          <w:tcPr>
            <w:tcW w:w="2180" w:type="dxa"/>
          </w:tcPr>
          <w:p w:rsidR="00CA2049" w:rsidRDefault="00CA2049">
            <w:pPr>
              <w:pStyle w:val="TableParagraph"/>
              <w:rPr>
                <w:sz w:val="24"/>
              </w:rPr>
            </w:pPr>
          </w:p>
        </w:tc>
        <w:tc>
          <w:tcPr>
            <w:tcW w:w="4600" w:type="dxa"/>
          </w:tcPr>
          <w:p w:rsidR="00CA2049" w:rsidRDefault="00E5536D">
            <w:pPr>
              <w:pStyle w:val="TableParagraph"/>
              <w:spacing w:line="360" w:lineRule="auto"/>
              <w:ind w:left="104" w:right="80"/>
              <w:jc w:val="both"/>
              <w:rPr>
                <w:sz w:val="24"/>
              </w:rPr>
            </w:pPr>
            <w:r>
              <w:rPr>
                <w:sz w:val="24"/>
              </w:rPr>
              <w:t>incapacidad temporal se otorga con el objeto de resarcir las pérdidas económicas que sufren los afiliados regulares en actividad, como consecuencia de una incapacidad temporal para el trabajo</w:t>
            </w:r>
            <w:r>
              <w:rPr>
                <w:spacing w:val="-4"/>
                <w:sz w:val="24"/>
              </w:rPr>
              <w:t xml:space="preserve"> </w:t>
            </w:r>
            <w:r>
              <w:rPr>
                <w:sz w:val="24"/>
              </w:rPr>
              <w:t>por</w:t>
            </w:r>
            <w:r>
              <w:rPr>
                <w:spacing w:val="-4"/>
                <w:sz w:val="24"/>
              </w:rPr>
              <w:t xml:space="preserve"> </w:t>
            </w:r>
            <w:r>
              <w:rPr>
                <w:sz w:val="24"/>
              </w:rPr>
              <w:t>el</w:t>
            </w:r>
            <w:r>
              <w:rPr>
                <w:spacing w:val="-4"/>
                <w:sz w:val="24"/>
              </w:rPr>
              <w:t xml:space="preserve"> </w:t>
            </w:r>
            <w:r>
              <w:rPr>
                <w:sz w:val="24"/>
              </w:rPr>
              <w:t>deterioro</w:t>
            </w:r>
            <w:r>
              <w:rPr>
                <w:spacing w:val="-4"/>
                <w:sz w:val="24"/>
              </w:rPr>
              <w:t xml:space="preserve"> </w:t>
            </w:r>
            <w:r>
              <w:rPr>
                <w:sz w:val="24"/>
              </w:rPr>
              <w:t>de</w:t>
            </w:r>
            <w:r>
              <w:rPr>
                <w:spacing w:val="-4"/>
                <w:sz w:val="24"/>
              </w:rPr>
              <w:t xml:space="preserve"> </w:t>
            </w:r>
            <w:r>
              <w:rPr>
                <w:sz w:val="24"/>
              </w:rPr>
              <w:t>la salud mientras dure la condición, en</w:t>
            </w:r>
            <w:r>
              <w:rPr>
                <w:spacing w:val="-3"/>
                <w:sz w:val="24"/>
              </w:rPr>
              <w:t xml:space="preserve"> </w:t>
            </w:r>
            <w:r>
              <w:rPr>
                <w:sz w:val="24"/>
              </w:rPr>
              <w:t>tanto</w:t>
            </w:r>
            <w:r>
              <w:rPr>
                <w:spacing w:val="-3"/>
                <w:sz w:val="24"/>
              </w:rPr>
              <w:t xml:space="preserve"> </w:t>
            </w:r>
            <w:r>
              <w:rPr>
                <w:sz w:val="24"/>
              </w:rPr>
              <w:t>no realice trabajo</w:t>
            </w:r>
            <w:r>
              <w:rPr>
                <w:spacing w:val="-6"/>
                <w:sz w:val="24"/>
              </w:rPr>
              <w:t xml:space="preserve"> </w:t>
            </w:r>
            <w:r>
              <w:rPr>
                <w:sz w:val="24"/>
              </w:rPr>
              <w:t>remunerado,</w:t>
            </w:r>
            <w:r>
              <w:rPr>
                <w:spacing w:val="-6"/>
                <w:sz w:val="24"/>
              </w:rPr>
              <w:t xml:space="preserve"> </w:t>
            </w:r>
            <w:r>
              <w:rPr>
                <w:sz w:val="24"/>
              </w:rPr>
              <w:t>asimismo</w:t>
            </w:r>
            <w:r>
              <w:rPr>
                <w:spacing w:val="-6"/>
                <w:sz w:val="24"/>
              </w:rPr>
              <w:t xml:space="preserve"> </w:t>
            </w:r>
            <w:r>
              <w:rPr>
                <w:sz w:val="24"/>
              </w:rPr>
              <w:t>el</w:t>
            </w:r>
            <w:r>
              <w:rPr>
                <w:spacing w:val="-6"/>
                <w:sz w:val="24"/>
              </w:rPr>
              <w:t xml:space="preserve"> </w:t>
            </w:r>
            <w:r>
              <w:rPr>
                <w:sz w:val="24"/>
              </w:rPr>
              <w:t>pago con cargo a reembolso a Essalud; entre otros argumentos que se</w:t>
            </w:r>
            <w:r>
              <w:rPr>
                <w:spacing w:val="-6"/>
                <w:sz w:val="24"/>
              </w:rPr>
              <w:t xml:space="preserve"> </w:t>
            </w:r>
            <w:r>
              <w:rPr>
                <w:sz w:val="24"/>
              </w:rPr>
              <w:t>expone</w:t>
            </w:r>
            <w:r>
              <w:rPr>
                <w:spacing w:val="-6"/>
                <w:sz w:val="24"/>
              </w:rPr>
              <w:t xml:space="preserve"> </w:t>
            </w:r>
            <w:r>
              <w:rPr>
                <w:sz w:val="24"/>
              </w:rPr>
              <w:t>en</w:t>
            </w:r>
            <w:r>
              <w:rPr>
                <w:spacing w:val="-6"/>
                <w:sz w:val="24"/>
              </w:rPr>
              <w:t xml:space="preserve"> </w:t>
            </w:r>
            <w:r>
              <w:rPr>
                <w:sz w:val="24"/>
              </w:rPr>
              <w:t>su</w:t>
            </w:r>
            <w:r>
              <w:rPr>
                <w:spacing w:val="-6"/>
                <w:sz w:val="24"/>
              </w:rPr>
              <w:t xml:space="preserve"> </w:t>
            </w:r>
            <w:r>
              <w:rPr>
                <w:sz w:val="24"/>
              </w:rPr>
              <w:t>contestación de demanda.</w:t>
            </w:r>
          </w:p>
        </w:tc>
      </w:tr>
      <w:tr w:rsidR="00CA2049">
        <w:trPr>
          <w:trHeight w:val="4540"/>
        </w:trPr>
        <w:tc>
          <w:tcPr>
            <w:tcW w:w="4020" w:type="dxa"/>
            <w:gridSpan w:val="2"/>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3"/>
              <w:rPr>
                <w:b/>
                <w:sz w:val="24"/>
              </w:rPr>
            </w:pPr>
          </w:p>
          <w:p w:rsidR="00CA2049" w:rsidRDefault="00E5536D">
            <w:pPr>
              <w:pStyle w:val="TableParagraph"/>
              <w:tabs>
                <w:tab w:val="left" w:pos="1144"/>
                <w:tab w:val="left" w:pos="3595"/>
              </w:tabs>
              <w:spacing w:line="360" w:lineRule="auto"/>
              <w:ind w:left="1144" w:right="69" w:hanging="720"/>
              <w:rPr>
                <w:b/>
                <w:sz w:val="24"/>
              </w:rPr>
            </w:pPr>
            <w:r>
              <w:rPr>
                <w:b/>
                <w:spacing w:val="-4"/>
                <w:sz w:val="24"/>
              </w:rPr>
              <w:t>III.</w:t>
            </w:r>
            <w:r>
              <w:rPr>
                <w:b/>
                <w:sz w:val="24"/>
              </w:rPr>
              <w:tab/>
            </w:r>
            <w:r>
              <w:rPr>
                <w:b/>
                <w:spacing w:val="-2"/>
                <w:sz w:val="24"/>
              </w:rPr>
              <w:t>SENTENCIA</w:t>
            </w:r>
            <w:r>
              <w:rPr>
                <w:b/>
                <w:sz w:val="24"/>
              </w:rPr>
              <w:tab/>
            </w:r>
            <w:r>
              <w:rPr>
                <w:b/>
                <w:spacing w:val="-6"/>
                <w:sz w:val="24"/>
              </w:rPr>
              <w:t xml:space="preserve">DE </w:t>
            </w:r>
            <w:r>
              <w:rPr>
                <w:b/>
                <w:sz w:val="24"/>
              </w:rPr>
              <w:t>PRIMERA INSTANCIA</w:t>
            </w:r>
          </w:p>
        </w:tc>
        <w:tc>
          <w:tcPr>
            <w:tcW w:w="2340"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3"/>
              <w:rPr>
                <w:b/>
                <w:sz w:val="24"/>
              </w:rPr>
            </w:pPr>
          </w:p>
          <w:p w:rsidR="00CA2049" w:rsidRDefault="00E5536D">
            <w:pPr>
              <w:pStyle w:val="TableParagraph"/>
              <w:spacing w:line="360" w:lineRule="auto"/>
              <w:ind w:left="64"/>
              <w:rPr>
                <w:b/>
                <w:sz w:val="24"/>
              </w:rPr>
            </w:pPr>
            <w:r>
              <w:rPr>
                <w:b/>
                <w:sz w:val="24"/>
              </w:rPr>
              <w:t xml:space="preserve">FALLOS Y </w:t>
            </w:r>
            <w:r>
              <w:rPr>
                <w:b/>
                <w:spacing w:val="-2"/>
                <w:sz w:val="24"/>
              </w:rPr>
              <w:t>CONSIDERANDO RELEVANTES</w:t>
            </w:r>
          </w:p>
        </w:tc>
        <w:tc>
          <w:tcPr>
            <w:tcW w:w="6780" w:type="dxa"/>
            <w:gridSpan w:val="2"/>
          </w:tcPr>
          <w:p w:rsidR="00CA2049" w:rsidRDefault="00E5536D">
            <w:pPr>
              <w:pStyle w:val="TableParagraph"/>
              <w:spacing w:before="3" w:line="360" w:lineRule="auto"/>
              <w:ind w:left="79" w:right="61"/>
              <w:jc w:val="both"/>
              <w:rPr>
                <w:b/>
                <w:sz w:val="24"/>
              </w:rPr>
            </w:pPr>
            <w:r>
              <w:rPr>
                <w:b/>
                <w:sz w:val="24"/>
              </w:rPr>
              <w:t>Respecto los argumentos expuestos por la demandante, en el considerando DÉCIMO TERCERO se indica:</w:t>
            </w:r>
          </w:p>
          <w:p w:rsidR="00CA2049" w:rsidRDefault="00E5536D">
            <w:pPr>
              <w:pStyle w:val="TableParagraph"/>
              <w:spacing w:line="360" w:lineRule="auto"/>
              <w:ind w:left="79" w:right="50"/>
              <w:jc w:val="both"/>
              <w:rPr>
                <w:i/>
                <w:sz w:val="24"/>
              </w:rPr>
            </w:pPr>
            <w:r>
              <w:rPr>
                <w:b/>
                <w:sz w:val="24"/>
              </w:rPr>
              <w:t xml:space="preserve">“ (…) </w:t>
            </w:r>
            <w:r>
              <w:rPr>
                <w:i/>
                <w:sz w:val="24"/>
              </w:rPr>
              <w:t>de</w:t>
            </w:r>
            <w:r>
              <w:rPr>
                <w:i/>
                <w:spacing w:val="-6"/>
                <w:sz w:val="24"/>
              </w:rPr>
              <w:t xml:space="preserve"> </w:t>
            </w:r>
            <w:r>
              <w:rPr>
                <w:i/>
                <w:sz w:val="24"/>
              </w:rPr>
              <w:t>los</w:t>
            </w:r>
            <w:r>
              <w:rPr>
                <w:i/>
                <w:spacing w:val="-6"/>
                <w:sz w:val="24"/>
              </w:rPr>
              <w:t xml:space="preserve"> </w:t>
            </w:r>
            <w:r>
              <w:rPr>
                <w:i/>
                <w:sz w:val="24"/>
              </w:rPr>
              <w:t>medios</w:t>
            </w:r>
            <w:r>
              <w:rPr>
                <w:i/>
                <w:spacing w:val="-6"/>
                <w:sz w:val="24"/>
              </w:rPr>
              <w:t xml:space="preserve"> </w:t>
            </w:r>
            <w:r>
              <w:rPr>
                <w:i/>
                <w:sz w:val="24"/>
              </w:rPr>
              <w:t>probatorios</w:t>
            </w:r>
            <w:r>
              <w:rPr>
                <w:i/>
                <w:spacing w:val="-6"/>
                <w:sz w:val="24"/>
              </w:rPr>
              <w:t xml:space="preserve"> </w:t>
            </w:r>
            <w:r>
              <w:rPr>
                <w:i/>
                <w:sz w:val="24"/>
              </w:rPr>
              <w:t>presentados</w:t>
            </w:r>
            <w:r>
              <w:rPr>
                <w:i/>
                <w:spacing w:val="-6"/>
                <w:sz w:val="24"/>
              </w:rPr>
              <w:t xml:space="preserve"> </w:t>
            </w:r>
            <w:r>
              <w:rPr>
                <w:i/>
                <w:sz w:val="24"/>
              </w:rPr>
              <w:t>al</w:t>
            </w:r>
            <w:r>
              <w:rPr>
                <w:i/>
                <w:spacing w:val="-6"/>
                <w:sz w:val="24"/>
              </w:rPr>
              <w:t xml:space="preserve"> </w:t>
            </w:r>
            <w:r>
              <w:rPr>
                <w:i/>
                <w:sz w:val="24"/>
              </w:rPr>
              <w:t>proceso</w:t>
            </w:r>
            <w:r>
              <w:rPr>
                <w:i/>
                <w:spacing w:val="-6"/>
                <w:sz w:val="24"/>
              </w:rPr>
              <w:t xml:space="preserve"> </w:t>
            </w:r>
            <w:r>
              <w:rPr>
                <w:i/>
                <w:sz w:val="24"/>
              </w:rPr>
              <w:t>se</w:t>
            </w:r>
            <w:r>
              <w:rPr>
                <w:i/>
                <w:spacing w:val="-6"/>
                <w:sz w:val="24"/>
              </w:rPr>
              <w:t xml:space="preserve"> </w:t>
            </w:r>
            <w:r>
              <w:rPr>
                <w:i/>
                <w:sz w:val="24"/>
              </w:rPr>
              <w:t>tiene</w:t>
            </w:r>
            <w:r>
              <w:rPr>
                <w:i/>
                <w:spacing w:val="-6"/>
                <w:sz w:val="24"/>
              </w:rPr>
              <w:t xml:space="preserve"> </w:t>
            </w:r>
            <w:r>
              <w:rPr>
                <w:i/>
                <w:sz w:val="24"/>
              </w:rPr>
              <w:t xml:space="preserve">que don </w:t>
            </w:r>
            <w:r>
              <w:rPr>
                <w:b/>
                <w:i/>
                <w:sz w:val="24"/>
              </w:rPr>
              <w:t xml:space="preserve">CÉSAR VÍCTOR NAVARRO ROJAS, </w:t>
            </w:r>
            <w:r>
              <w:rPr>
                <w:i/>
                <w:sz w:val="24"/>
              </w:rPr>
              <w:t>se desempeñó como Tripulante (Cocinero) actividad que es considerada por el Decreto Supremo Nº 003-98-SA como riesgosa, correspondiendo</w:t>
            </w:r>
            <w:r>
              <w:rPr>
                <w:i/>
                <w:spacing w:val="-5"/>
                <w:sz w:val="24"/>
              </w:rPr>
              <w:t xml:space="preserve"> </w:t>
            </w:r>
            <w:r>
              <w:rPr>
                <w:i/>
                <w:sz w:val="24"/>
              </w:rPr>
              <w:t>por</w:t>
            </w:r>
            <w:r>
              <w:rPr>
                <w:i/>
                <w:spacing w:val="-5"/>
                <w:sz w:val="24"/>
              </w:rPr>
              <w:t xml:space="preserve"> </w:t>
            </w:r>
            <w:r>
              <w:rPr>
                <w:i/>
                <w:sz w:val="24"/>
              </w:rPr>
              <w:t>tanto</w:t>
            </w:r>
            <w:r>
              <w:rPr>
                <w:i/>
                <w:spacing w:val="-5"/>
                <w:sz w:val="24"/>
              </w:rPr>
              <w:t xml:space="preserve"> </w:t>
            </w:r>
            <w:r>
              <w:rPr>
                <w:i/>
                <w:sz w:val="24"/>
              </w:rPr>
              <w:t>a la empleadora, como una de sus obligaciones que nace con motivo del contrato especial de trabajo pesquero, contratar el seguro complementario de trabajo de riesgo con el firme propósito de cubrir</w:t>
            </w:r>
            <w:r>
              <w:rPr>
                <w:i/>
                <w:spacing w:val="45"/>
                <w:sz w:val="24"/>
              </w:rPr>
              <w:t xml:space="preserve"> </w:t>
            </w:r>
            <w:r>
              <w:rPr>
                <w:i/>
                <w:sz w:val="24"/>
              </w:rPr>
              <w:t>aquellas</w:t>
            </w:r>
            <w:r>
              <w:rPr>
                <w:i/>
                <w:spacing w:val="45"/>
                <w:sz w:val="24"/>
              </w:rPr>
              <w:t xml:space="preserve"> </w:t>
            </w:r>
            <w:r>
              <w:rPr>
                <w:i/>
                <w:sz w:val="24"/>
              </w:rPr>
              <w:t>contingencias</w:t>
            </w:r>
            <w:r>
              <w:rPr>
                <w:i/>
                <w:spacing w:val="45"/>
                <w:sz w:val="24"/>
              </w:rPr>
              <w:t xml:space="preserve"> </w:t>
            </w:r>
            <w:r>
              <w:rPr>
                <w:i/>
                <w:sz w:val="24"/>
              </w:rPr>
              <w:t>que</w:t>
            </w:r>
            <w:r>
              <w:rPr>
                <w:i/>
                <w:spacing w:val="45"/>
                <w:sz w:val="24"/>
              </w:rPr>
              <w:t xml:space="preserve"> </w:t>
            </w:r>
            <w:r>
              <w:rPr>
                <w:i/>
                <w:sz w:val="24"/>
              </w:rPr>
              <w:t>se</w:t>
            </w:r>
            <w:r>
              <w:rPr>
                <w:i/>
                <w:spacing w:val="45"/>
                <w:sz w:val="24"/>
              </w:rPr>
              <w:t xml:space="preserve"> </w:t>
            </w:r>
            <w:r>
              <w:rPr>
                <w:i/>
                <w:sz w:val="24"/>
              </w:rPr>
              <w:t>susciten</w:t>
            </w:r>
            <w:r>
              <w:rPr>
                <w:i/>
                <w:spacing w:val="45"/>
                <w:sz w:val="24"/>
              </w:rPr>
              <w:t xml:space="preserve"> </w:t>
            </w:r>
            <w:r>
              <w:rPr>
                <w:i/>
                <w:sz w:val="24"/>
              </w:rPr>
              <w:t>en</w:t>
            </w:r>
            <w:r>
              <w:rPr>
                <w:i/>
                <w:spacing w:val="45"/>
                <w:sz w:val="24"/>
              </w:rPr>
              <w:t xml:space="preserve"> </w:t>
            </w:r>
            <w:r>
              <w:rPr>
                <w:i/>
                <w:sz w:val="24"/>
              </w:rPr>
              <w:t>la</w:t>
            </w:r>
            <w:r>
              <w:rPr>
                <w:i/>
                <w:spacing w:val="45"/>
                <w:sz w:val="24"/>
              </w:rPr>
              <w:t xml:space="preserve"> </w:t>
            </w:r>
            <w:r>
              <w:rPr>
                <w:i/>
                <w:sz w:val="24"/>
              </w:rPr>
              <w:t>ejecución</w:t>
            </w:r>
            <w:r>
              <w:rPr>
                <w:i/>
                <w:spacing w:val="30"/>
                <w:sz w:val="24"/>
              </w:rPr>
              <w:t xml:space="preserve"> </w:t>
            </w:r>
            <w:r>
              <w:rPr>
                <w:i/>
                <w:spacing w:val="-5"/>
                <w:sz w:val="24"/>
              </w:rPr>
              <w:t>del</w:t>
            </w:r>
          </w:p>
          <w:p w:rsidR="00CA2049" w:rsidRDefault="00E5536D">
            <w:pPr>
              <w:pStyle w:val="TableParagraph"/>
              <w:ind w:left="79"/>
              <w:jc w:val="both"/>
              <w:rPr>
                <w:i/>
                <w:sz w:val="24"/>
              </w:rPr>
            </w:pPr>
            <w:r>
              <w:rPr>
                <w:i/>
                <w:sz w:val="24"/>
              </w:rPr>
              <w:t>trabajo</w:t>
            </w:r>
            <w:r>
              <w:rPr>
                <w:i/>
                <w:spacing w:val="59"/>
                <w:sz w:val="24"/>
              </w:rPr>
              <w:t xml:space="preserve"> </w:t>
            </w:r>
            <w:r>
              <w:rPr>
                <w:i/>
                <w:sz w:val="24"/>
              </w:rPr>
              <w:t>que</w:t>
            </w:r>
            <w:r>
              <w:rPr>
                <w:i/>
                <w:spacing w:val="59"/>
                <w:sz w:val="24"/>
              </w:rPr>
              <w:t xml:space="preserve"> </w:t>
            </w:r>
            <w:r>
              <w:rPr>
                <w:i/>
                <w:sz w:val="24"/>
              </w:rPr>
              <w:t>por</w:t>
            </w:r>
            <w:r>
              <w:rPr>
                <w:i/>
                <w:spacing w:val="59"/>
                <w:sz w:val="24"/>
              </w:rPr>
              <w:t xml:space="preserve"> </w:t>
            </w:r>
            <w:r>
              <w:rPr>
                <w:i/>
                <w:sz w:val="24"/>
              </w:rPr>
              <w:t>su</w:t>
            </w:r>
            <w:r>
              <w:rPr>
                <w:i/>
                <w:spacing w:val="59"/>
                <w:sz w:val="24"/>
              </w:rPr>
              <w:t xml:space="preserve"> </w:t>
            </w:r>
            <w:r>
              <w:rPr>
                <w:i/>
                <w:sz w:val="24"/>
              </w:rPr>
              <w:t>propia</w:t>
            </w:r>
            <w:r>
              <w:rPr>
                <w:i/>
                <w:spacing w:val="59"/>
                <w:sz w:val="24"/>
              </w:rPr>
              <w:t xml:space="preserve"> </w:t>
            </w:r>
            <w:r>
              <w:rPr>
                <w:i/>
                <w:sz w:val="24"/>
              </w:rPr>
              <w:t>naturaleza</w:t>
            </w:r>
            <w:r>
              <w:rPr>
                <w:i/>
                <w:spacing w:val="59"/>
                <w:sz w:val="24"/>
              </w:rPr>
              <w:t xml:space="preserve"> </w:t>
            </w:r>
            <w:r>
              <w:rPr>
                <w:i/>
                <w:sz w:val="24"/>
              </w:rPr>
              <w:t>lleva</w:t>
            </w:r>
            <w:r>
              <w:rPr>
                <w:i/>
                <w:spacing w:val="59"/>
                <w:sz w:val="24"/>
              </w:rPr>
              <w:t xml:space="preserve"> </w:t>
            </w:r>
            <w:r>
              <w:rPr>
                <w:i/>
                <w:sz w:val="24"/>
              </w:rPr>
              <w:t>consigo</w:t>
            </w:r>
            <w:r>
              <w:rPr>
                <w:i/>
                <w:spacing w:val="44"/>
                <w:sz w:val="24"/>
              </w:rPr>
              <w:t xml:space="preserve"> </w:t>
            </w:r>
            <w:r>
              <w:rPr>
                <w:i/>
                <w:sz w:val="24"/>
              </w:rPr>
              <w:t>el</w:t>
            </w:r>
            <w:r>
              <w:rPr>
                <w:i/>
                <w:spacing w:val="44"/>
                <w:sz w:val="24"/>
              </w:rPr>
              <w:t xml:space="preserve"> </w:t>
            </w:r>
            <w:r>
              <w:rPr>
                <w:i/>
                <w:sz w:val="24"/>
              </w:rPr>
              <w:t>riesgo</w:t>
            </w:r>
            <w:r>
              <w:rPr>
                <w:i/>
                <w:spacing w:val="45"/>
                <w:sz w:val="24"/>
              </w:rPr>
              <w:t xml:space="preserve"> </w:t>
            </w:r>
            <w:r>
              <w:rPr>
                <w:i/>
                <w:spacing w:val="-5"/>
                <w:sz w:val="24"/>
              </w:rPr>
              <w:t>de</w:t>
            </w:r>
          </w:p>
        </w:tc>
      </w:tr>
    </w:tbl>
    <w:p w:rsidR="00CA2049" w:rsidRDefault="00CA2049">
      <w:pPr>
        <w:pStyle w:val="TableParagraph"/>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0"/>
        <w:gridCol w:w="2340"/>
        <w:gridCol w:w="6780"/>
      </w:tblGrid>
      <w:tr w:rsidR="00CA2049">
        <w:trPr>
          <w:trHeight w:val="9100"/>
        </w:trPr>
        <w:tc>
          <w:tcPr>
            <w:tcW w:w="4020" w:type="dxa"/>
          </w:tcPr>
          <w:p w:rsidR="00CA2049" w:rsidRDefault="00CA2049">
            <w:pPr>
              <w:pStyle w:val="TableParagraph"/>
              <w:rPr>
                <w:sz w:val="24"/>
              </w:rPr>
            </w:pPr>
          </w:p>
        </w:tc>
        <w:tc>
          <w:tcPr>
            <w:tcW w:w="2340" w:type="dxa"/>
          </w:tcPr>
          <w:p w:rsidR="00CA2049" w:rsidRDefault="00CA2049">
            <w:pPr>
              <w:pStyle w:val="TableParagraph"/>
              <w:rPr>
                <w:sz w:val="24"/>
              </w:rPr>
            </w:pPr>
          </w:p>
        </w:tc>
        <w:tc>
          <w:tcPr>
            <w:tcW w:w="6780" w:type="dxa"/>
          </w:tcPr>
          <w:p w:rsidR="00CA2049" w:rsidRDefault="00E5536D">
            <w:pPr>
              <w:pStyle w:val="TableParagraph"/>
              <w:spacing w:line="360" w:lineRule="auto"/>
              <w:ind w:left="79" w:right="51"/>
              <w:jc w:val="both"/>
              <w:rPr>
                <w:i/>
                <w:sz w:val="24"/>
              </w:rPr>
            </w:pPr>
            <w:r>
              <w:rPr>
                <w:i/>
                <w:sz w:val="24"/>
              </w:rPr>
              <w:t>producir un daño físico al trabajador, más si la labor desarrollada por el demandante no</w:t>
            </w:r>
            <w:r>
              <w:rPr>
                <w:i/>
                <w:spacing w:val="-3"/>
                <w:sz w:val="24"/>
              </w:rPr>
              <w:t xml:space="preserve"> </w:t>
            </w:r>
            <w:r>
              <w:rPr>
                <w:i/>
                <w:sz w:val="24"/>
              </w:rPr>
              <w:t>ha</w:t>
            </w:r>
            <w:r>
              <w:rPr>
                <w:i/>
                <w:spacing w:val="-3"/>
                <w:sz w:val="24"/>
              </w:rPr>
              <w:t xml:space="preserve"> </w:t>
            </w:r>
            <w:r>
              <w:rPr>
                <w:i/>
                <w:sz w:val="24"/>
              </w:rPr>
              <w:t>sido</w:t>
            </w:r>
            <w:r>
              <w:rPr>
                <w:i/>
                <w:spacing w:val="-3"/>
                <w:sz w:val="24"/>
              </w:rPr>
              <w:t xml:space="preserve"> </w:t>
            </w:r>
            <w:r>
              <w:rPr>
                <w:i/>
                <w:sz w:val="24"/>
              </w:rPr>
              <w:t>desvirtuada</w:t>
            </w:r>
            <w:r>
              <w:rPr>
                <w:i/>
                <w:spacing w:val="-3"/>
                <w:sz w:val="24"/>
              </w:rPr>
              <w:t xml:space="preserve"> </w:t>
            </w:r>
            <w:r>
              <w:rPr>
                <w:i/>
                <w:sz w:val="24"/>
              </w:rPr>
              <w:t>por</w:t>
            </w:r>
            <w:r>
              <w:rPr>
                <w:i/>
                <w:spacing w:val="-3"/>
                <w:sz w:val="24"/>
              </w:rPr>
              <w:t xml:space="preserve"> </w:t>
            </w:r>
            <w:r>
              <w:rPr>
                <w:i/>
                <w:sz w:val="24"/>
              </w:rPr>
              <w:t>la</w:t>
            </w:r>
            <w:r>
              <w:rPr>
                <w:i/>
                <w:spacing w:val="-3"/>
                <w:sz w:val="24"/>
              </w:rPr>
              <w:t xml:space="preserve"> </w:t>
            </w:r>
            <w:r>
              <w:rPr>
                <w:i/>
                <w:sz w:val="24"/>
              </w:rPr>
              <w:t>empleadora</w:t>
            </w:r>
            <w:r>
              <w:rPr>
                <w:i/>
                <w:spacing w:val="-3"/>
                <w:sz w:val="24"/>
              </w:rPr>
              <w:t xml:space="preserve"> </w:t>
            </w:r>
            <w:r>
              <w:rPr>
                <w:i/>
                <w:sz w:val="24"/>
              </w:rPr>
              <w:t>(quien además no cuestionó que se trata de un accidente de trabajo), y si bien no existe la acreditación</w:t>
            </w:r>
            <w:r>
              <w:rPr>
                <w:i/>
                <w:spacing w:val="-6"/>
                <w:sz w:val="24"/>
              </w:rPr>
              <w:t xml:space="preserve"> </w:t>
            </w:r>
            <w:r>
              <w:rPr>
                <w:i/>
                <w:sz w:val="24"/>
              </w:rPr>
              <w:t>que</w:t>
            </w:r>
            <w:r>
              <w:rPr>
                <w:i/>
                <w:spacing w:val="-6"/>
                <w:sz w:val="24"/>
              </w:rPr>
              <w:t xml:space="preserve"> </w:t>
            </w:r>
            <w:r>
              <w:rPr>
                <w:i/>
                <w:sz w:val="24"/>
              </w:rPr>
              <w:t>haya</w:t>
            </w:r>
            <w:r>
              <w:rPr>
                <w:i/>
                <w:spacing w:val="-6"/>
                <w:sz w:val="24"/>
              </w:rPr>
              <w:t xml:space="preserve"> </w:t>
            </w:r>
            <w:r>
              <w:rPr>
                <w:i/>
                <w:sz w:val="24"/>
              </w:rPr>
              <w:t>contratado</w:t>
            </w:r>
            <w:r>
              <w:rPr>
                <w:i/>
                <w:spacing w:val="-6"/>
                <w:sz w:val="24"/>
              </w:rPr>
              <w:t xml:space="preserve"> </w:t>
            </w:r>
            <w:r>
              <w:rPr>
                <w:i/>
                <w:sz w:val="24"/>
              </w:rPr>
              <w:t>con</w:t>
            </w:r>
            <w:r>
              <w:rPr>
                <w:i/>
                <w:spacing w:val="-6"/>
                <w:sz w:val="24"/>
              </w:rPr>
              <w:t xml:space="preserve"> </w:t>
            </w:r>
            <w:r>
              <w:rPr>
                <w:i/>
                <w:sz w:val="24"/>
              </w:rPr>
              <w:t>un</w:t>
            </w:r>
            <w:r>
              <w:rPr>
                <w:i/>
                <w:spacing w:val="-6"/>
                <w:sz w:val="24"/>
              </w:rPr>
              <w:t xml:space="preserve"> </w:t>
            </w:r>
            <w:r>
              <w:rPr>
                <w:i/>
                <w:sz w:val="24"/>
              </w:rPr>
              <w:t>tercero</w:t>
            </w:r>
            <w:r>
              <w:rPr>
                <w:i/>
                <w:spacing w:val="-6"/>
                <w:sz w:val="24"/>
              </w:rPr>
              <w:t xml:space="preserve"> </w:t>
            </w:r>
            <w:r>
              <w:rPr>
                <w:i/>
                <w:sz w:val="24"/>
              </w:rPr>
              <w:t>la cobertura del subsidio como una extensión a la cobertura de invalidez, el empleador asume el pago no solo de las remuneraciones sino del subsidio por el acuerdo de consejo directivo referido precedentemente.”</w:t>
            </w:r>
          </w:p>
          <w:p w:rsidR="00CA2049" w:rsidRDefault="00CA2049">
            <w:pPr>
              <w:pStyle w:val="TableParagraph"/>
              <w:spacing w:before="132"/>
              <w:rPr>
                <w:b/>
                <w:sz w:val="24"/>
              </w:rPr>
            </w:pPr>
          </w:p>
          <w:p w:rsidR="00CA2049" w:rsidRDefault="00E5536D">
            <w:pPr>
              <w:pStyle w:val="TableParagraph"/>
              <w:spacing w:before="1" w:line="360" w:lineRule="auto"/>
              <w:ind w:left="79" w:right="59"/>
              <w:jc w:val="both"/>
              <w:rPr>
                <w:b/>
                <w:sz w:val="24"/>
              </w:rPr>
            </w:pPr>
            <w:r>
              <w:rPr>
                <w:b/>
                <w:sz w:val="24"/>
              </w:rPr>
              <w:t>Respecto al primer accidente y segundo accidente, en el considerando DÉCIMO QUINTO, el A quo argumenta:</w:t>
            </w:r>
          </w:p>
          <w:p w:rsidR="00CA2049" w:rsidRDefault="00E5536D">
            <w:pPr>
              <w:pStyle w:val="TableParagraph"/>
              <w:spacing w:line="360" w:lineRule="auto"/>
              <w:ind w:left="79" w:right="52"/>
              <w:jc w:val="both"/>
              <w:rPr>
                <w:i/>
                <w:sz w:val="24"/>
              </w:rPr>
            </w:pPr>
            <w:r>
              <w:rPr>
                <w:b/>
                <w:sz w:val="24"/>
              </w:rPr>
              <w:t>“</w:t>
            </w:r>
            <w:r>
              <w:rPr>
                <w:i/>
                <w:sz w:val="24"/>
              </w:rPr>
              <w:t>De la revisión</w:t>
            </w:r>
            <w:r>
              <w:rPr>
                <w:i/>
                <w:spacing w:val="-6"/>
                <w:sz w:val="24"/>
              </w:rPr>
              <w:t xml:space="preserve"> </w:t>
            </w:r>
            <w:r>
              <w:rPr>
                <w:i/>
                <w:sz w:val="24"/>
              </w:rPr>
              <w:t>del</w:t>
            </w:r>
            <w:r>
              <w:rPr>
                <w:i/>
                <w:spacing w:val="-6"/>
                <w:sz w:val="24"/>
              </w:rPr>
              <w:t xml:space="preserve"> </w:t>
            </w:r>
            <w:r>
              <w:rPr>
                <w:i/>
                <w:sz w:val="24"/>
              </w:rPr>
              <w:t>medio</w:t>
            </w:r>
            <w:r>
              <w:rPr>
                <w:i/>
                <w:spacing w:val="-6"/>
                <w:sz w:val="24"/>
              </w:rPr>
              <w:t xml:space="preserve"> </w:t>
            </w:r>
            <w:r>
              <w:rPr>
                <w:i/>
                <w:sz w:val="24"/>
              </w:rPr>
              <w:t>probatorio</w:t>
            </w:r>
            <w:r>
              <w:rPr>
                <w:i/>
                <w:spacing w:val="-6"/>
                <w:sz w:val="24"/>
              </w:rPr>
              <w:t xml:space="preserve"> </w:t>
            </w:r>
            <w:r>
              <w:rPr>
                <w:i/>
                <w:sz w:val="24"/>
              </w:rPr>
              <w:t>consistente</w:t>
            </w:r>
            <w:r>
              <w:rPr>
                <w:i/>
                <w:spacing w:val="-6"/>
                <w:sz w:val="24"/>
              </w:rPr>
              <w:t xml:space="preserve"> </w:t>
            </w:r>
            <w:r>
              <w:rPr>
                <w:i/>
                <w:sz w:val="24"/>
              </w:rPr>
              <w:t>en</w:t>
            </w:r>
            <w:r>
              <w:rPr>
                <w:i/>
                <w:spacing w:val="-6"/>
                <w:sz w:val="24"/>
              </w:rPr>
              <w:t xml:space="preserve"> </w:t>
            </w:r>
            <w:r>
              <w:rPr>
                <w:i/>
                <w:sz w:val="24"/>
              </w:rPr>
              <w:t>el</w:t>
            </w:r>
            <w:r>
              <w:rPr>
                <w:i/>
                <w:spacing w:val="-6"/>
                <w:sz w:val="24"/>
              </w:rPr>
              <w:t xml:space="preserve"> </w:t>
            </w:r>
            <w:r>
              <w:rPr>
                <w:i/>
                <w:sz w:val="24"/>
              </w:rPr>
              <w:t>certificado</w:t>
            </w:r>
            <w:r>
              <w:rPr>
                <w:i/>
                <w:spacing w:val="-6"/>
                <w:sz w:val="24"/>
              </w:rPr>
              <w:t xml:space="preserve"> </w:t>
            </w:r>
            <w:r>
              <w:rPr>
                <w:i/>
                <w:sz w:val="24"/>
              </w:rPr>
              <w:t>de Incapacidad Temporal para el Trabajo de folios 04, se verifica que el accionante contó con un primer periodo de incapacidad que culminó el 27 de abril de 2017; sin embargo, de la copia de la</w:t>
            </w:r>
            <w:r>
              <w:rPr>
                <w:i/>
                <w:spacing w:val="40"/>
                <w:sz w:val="24"/>
              </w:rPr>
              <w:t xml:space="preserve"> </w:t>
            </w:r>
            <w:r>
              <w:rPr>
                <w:i/>
                <w:sz w:val="24"/>
              </w:rPr>
              <w:t>boleta de pago de folios 05</w:t>
            </w:r>
            <w:r>
              <w:rPr>
                <w:i/>
                <w:spacing w:val="-4"/>
                <w:sz w:val="24"/>
              </w:rPr>
              <w:t xml:space="preserve"> </w:t>
            </w:r>
            <w:r>
              <w:rPr>
                <w:i/>
                <w:sz w:val="24"/>
              </w:rPr>
              <w:t>se</w:t>
            </w:r>
            <w:r>
              <w:rPr>
                <w:i/>
                <w:spacing w:val="-4"/>
                <w:sz w:val="24"/>
              </w:rPr>
              <w:t xml:space="preserve"> </w:t>
            </w:r>
            <w:r>
              <w:rPr>
                <w:i/>
                <w:sz w:val="24"/>
              </w:rPr>
              <w:t>desprende</w:t>
            </w:r>
            <w:r>
              <w:rPr>
                <w:i/>
                <w:spacing w:val="-4"/>
                <w:sz w:val="24"/>
              </w:rPr>
              <w:t xml:space="preserve"> </w:t>
            </w:r>
            <w:r>
              <w:rPr>
                <w:i/>
                <w:sz w:val="24"/>
              </w:rPr>
              <w:t>que</w:t>
            </w:r>
            <w:r>
              <w:rPr>
                <w:i/>
                <w:spacing w:val="-4"/>
                <w:sz w:val="24"/>
              </w:rPr>
              <w:t xml:space="preserve"> </w:t>
            </w:r>
            <w:r>
              <w:rPr>
                <w:i/>
                <w:sz w:val="24"/>
              </w:rPr>
              <w:t>la</w:t>
            </w:r>
            <w:r>
              <w:rPr>
                <w:i/>
                <w:spacing w:val="-4"/>
                <w:sz w:val="24"/>
              </w:rPr>
              <w:t xml:space="preserve"> </w:t>
            </w:r>
            <w:r>
              <w:rPr>
                <w:i/>
                <w:sz w:val="24"/>
              </w:rPr>
              <w:t>demandada</w:t>
            </w:r>
            <w:r>
              <w:rPr>
                <w:i/>
                <w:spacing w:val="-4"/>
                <w:sz w:val="24"/>
              </w:rPr>
              <w:t xml:space="preserve"> </w:t>
            </w:r>
            <w:r>
              <w:rPr>
                <w:i/>
                <w:sz w:val="24"/>
              </w:rPr>
              <w:t>canceló los conceptos de descansos médicos y subsidios por accidente de trabajo hasta la fecha 24 de abril de 2017, reconociendo la demandada</w:t>
            </w:r>
            <w:r>
              <w:rPr>
                <w:i/>
                <w:spacing w:val="-4"/>
                <w:sz w:val="24"/>
              </w:rPr>
              <w:t xml:space="preserve"> </w:t>
            </w:r>
            <w:r>
              <w:rPr>
                <w:i/>
                <w:sz w:val="24"/>
              </w:rPr>
              <w:t>en</w:t>
            </w:r>
            <w:r>
              <w:rPr>
                <w:i/>
                <w:spacing w:val="-4"/>
                <w:sz w:val="24"/>
              </w:rPr>
              <w:t xml:space="preserve"> </w:t>
            </w:r>
            <w:r>
              <w:rPr>
                <w:i/>
                <w:sz w:val="24"/>
              </w:rPr>
              <w:t>audiencia</w:t>
            </w:r>
            <w:r>
              <w:rPr>
                <w:i/>
                <w:spacing w:val="-4"/>
                <w:sz w:val="24"/>
              </w:rPr>
              <w:t xml:space="preserve"> </w:t>
            </w:r>
            <w:r>
              <w:rPr>
                <w:i/>
                <w:sz w:val="24"/>
              </w:rPr>
              <w:t>de</w:t>
            </w:r>
            <w:r>
              <w:rPr>
                <w:i/>
                <w:spacing w:val="-4"/>
                <w:sz w:val="24"/>
              </w:rPr>
              <w:t xml:space="preserve"> </w:t>
            </w:r>
            <w:r>
              <w:rPr>
                <w:i/>
                <w:sz w:val="24"/>
              </w:rPr>
              <w:t>juzgamiento</w:t>
            </w:r>
            <w:r>
              <w:rPr>
                <w:i/>
                <w:spacing w:val="-4"/>
                <w:sz w:val="24"/>
              </w:rPr>
              <w:t xml:space="preserve"> </w:t>
            </w:r>
            <w:r>
              <w:rPr>
                <w:i/>
                <w:sz w:val="24"/>
              </w:rPr>
              <w:t>(minuto</w:t>
            </w:r>
            <w:r>
              <w:rPr>
                <w:i/>
                <w:spacing w:val="-4"/>
                <w:sz w:val="24"/>
              </w:rPr>
              <w:t xml:space="preserve"> </w:t>
            </w:r>
            <w:r>
              <w:rPr>
                <w:i/>
                <w:sz w:val="24"/>
              </w:rPr>
              <w:t>17´56´´)</w:t>
            </w:r>
            <w:r>
              <w:rPr>
                <w:i/>
                <w:spacing w:val="40"/>
                <w:sz w:val="24"/>
              </w:rPr>
              <w:t xml:space="preserve"> </w:t>
            </w:r>
            <w:r>
              <w:rPr>
                <w:i/>
                <w:sz w:val="24"/>
              </w:rPr>
              <w:t>que</w:t>
            </w:r>
            <w:r>
              <w:rPr>
                <w:i/>
                <w:spacing w:val="-4"/>
                <w:sz w:val="24"/>
              </w:rPr>
              <w:t xml:space="preserve"> </w:t>
            </w:r>
            <w:r>
              <w:rPr>
                <w:i/>
                <w:sz w:val="24"/>
              </w:rPr>
              <w:t>no</w:t>
            </w:r>
            <w:r>
              <w:rPr>
                <w:i/>
                <w:spacing w:val="-4"/>
                <w:sz w:val="24"/>
              </w:rPr>
              <w:t xml:space="preserve"> </w:t>
            </w:r>
            <w:r>
              <w:rPr>
                <w:i/>
                <w:sz w:val="24"/>
              </w:rPr>
              <w:t>se habría cancelado</w:t>
            </w:r>
            <w:r>
              <w:rPr>
                <w:i/>
                <w:spacing w:val="-3"/>
                <w:sz w:val="24"/>
              </w:rPr>
              <w:t xml:space="preserve"> </w:t>
            </w:r>
            <w:r>
              <w:rPr>
                <w:i/>
                <w:sz w:val="24"/>
              </w:rPr>
              <w:t>el</w:t>
            </w:r>
            <w:r>
              <w:rPr>
                <w:i/>
                <w:spacing w:val="-3"/>
                <w:sz w:val="24"/>
              </w:rPr>
              <w:t xml:space="preserve"> </w:t>
            </w:r>
            <w:r>
              <w:rPr>
                <w:i/>
                <w:sz w:val="24"/>
              </w:rPr>
              <w:t>subsidio</w:t>
            </w:r>
            <w:r>
              <w:rPr>
                <w:i/>
                <w:spacing w:val="-3"/>
                <w:sz w:val="24"/>
              </w:rPr>
              <w:t xml:space="preserve"> </w:t>
            </w:r>
            <w:r>
              <w:rPr>
                <w:i/>
                <w:sz w:val="24"/>
              </w:rPr>
              <w:t>por</w:t>
            </w:r>
            <w:r>
              <w:rPr>
                <w:i/>
                <w:spacing w:val="-3"/>
                <w:sz w:val="24"/>
              </w:rPr>
              <w:t xml:space="preserve"> </w:t>
            </w:r>
            <w:r>
              <w:rPr>
                <w:i/>
                <w:sz w:val="24"/>
              </w:rPr>
              <w:t>accidente</w:t>
            </w:r>
            <w:r>
              <w:rPr>
                <w:i/>
                <w:spacing w:val="-3"/>
                <w:sz w:val="24"/>
              </w:rPr>
              <w:t xml:space="preserve"> </w:t>
            </w:r>
            <w:r>
              <w:rPr>
                <w:i/>
                <w:sz w:val="24"/>
              </w:rPr>
              <w:t>de</w:t>
            </w:r>
            <w:r>
              <w:rPr>
                <w:i/>
                <w:spacing w:val="-3"/>
                <w:sz w:val="24"/>
              </w:rPr>
              <w:t xml:space="preserve"> </w:t>
            </w:r>
            <w:r>
              <w:rPr>
                <w:i/>
                <w:sz w:val="24"/>
              </w:rPr>
              <w:t>trabajo</w:t>
            </w:r>
            <w:r>
              <w:rPr>
                <w:i/>
                <w:spacing w:val="-3"/>
                <w:sz w:val="24"/>
              </w:rPr>
              <w:t xml:space="preserve"> </w:t>
            </w:r>
            <w:r>
              <w:rPr>
                <w:i/>
                <w:sz w:val="24"/>
              </w:rPr>
              <w:t>hasta</w:t>
            </w:r>
            <w:r>
              <w:rPr>
                <w:i/>
                <w:spacing w:val="-3"/>
                <w:sz w:val="24"/>
              </w:rPr>
              <w:t xml:space="preserve"> </w:t>
            </w:r>
            <w:r>
              <w:rPr>
                <w:i/>
                <w:sz w:val="24"/>
              </w:rPr>
              <w:t>el</w:t>
            </w:r>
            <w:r>
              <w:rPr>
                <w:i/>
                <w:spacing w:val="-3"/>
                <w:sz w:val="24"/>
              </w:rPr>
              <w:t xml:space="preserve"> </w:t>
            </w:r>
            <w:r>
              <w:rPr>
                <w:i/>
                <w:sz w:val="24"/>
              </w:rPr>
              <w:t>27</w:t>
            </w:r>
            <w:r>
              <w:rPr>
                <w:i/>
                <w:spacing w:val="-3"/>
                <w:sz w:val="24"/>
              </w:rPr>
              <w:t xml:space="preserve"> </w:t>
            </w:r>
            <w:r>
              <w:rPr>
                <w:i/>
                <w:sz w:val="24"/>
              </w:rPr>
              <w:t>de abril</w:t>
            </w:r>
            <w:r>
              <w:rPr>
                <w:i/>
                <w:spacing w:val="14"/>
                <w:sz w:val="24"/>
              </w:rPr>
              <w:t xml:space="preserve"> </w:t>
            </w:r>
            <w:r>
              <w:rPr>
                <w:i/>
                <w:sz w:val="24"/>
              </w:rPr>
              <w:t>de</w:t>
            </w:r>
            <w:r>
              <w:rPr>
                <w:i/>
                <w:spacing w:val="14"/>
                <w:sz w:val="24"/>
              </w:rPr>
              <w:t xml:space="preserve"> </w:t>
            </w:r>
            <w:r>
              <w:rPr>
                <w:i/>
                <w:sz w:val="24"/>
              </w:rPr>
              <w:t>2017;</w:t>
            </w:r>
            <w:r>
              <w:rPr>
                <w:i/>
                <w:spacing w:val="14"/>
                <w:sz w:val="24"/>
              </w:rPr>
              <w:t xml:space="preserve"> </w:t>
            </w:r>
            <w:r>
              <w:rPr>
                <w:i/>
                <w:sz w:val="24"/>
              </w:rPr>
              <w:t>en</w:t>
            </w:r>
            <w:r>
              <w:rPr>
                <w:i/>
                <w:spacing w:val="14"/>
                <w:sz w:val="24"/>
              </w:rPr>
              <w:t xml:space="preserve"> </w:t>
            </w:r>
            <w:r>
              <w:rPr>
                <w:i/>
                <w:sz w:val="24"/>
              </w:rPr>
              <w:t>tal</w:t>
            </w:r>
            <w:r>
              <w:rPr>
                <w:i/>
                <w:spacing w:val="14"/>
                <w:sz w:val="24"/>
              </w:rPr>
              <w:t xml:space="preserve"> </w:t>
            </w:r>
            <w:r>
              <w:rPr>
                <w:i/>
                <w:sz w:val="24"/>
              </w:rPr>
              <w:t>sentido,</w:t>
            </w:r>
            <w:r>
              <w:rPr>
                <w:i/>
                <w:spacing w:val="-1"/>
                <w:sz w:val="24"/>
              </w:rPr>
              <w:t xml:space="preserve"> </w:t>
            </w:r>
            <w:r>
              <w:rPr>
                <w:i/>
                <w:sz w:val="24"/>
              </w:rPr>
              <w:t>corresponde</w:t>
            </w:r>
            <w:r>
              <w:rPr>
                <w:i/>
                <w:spacing w:val="-1"/>
                <w:sz w:val="24"/>
              </w:rPr>
              <w:t xml:space="preserve"> </w:t>
            </w:r>
            <w:r>
              <w:rPr>
                <w:i/>
                <w:sz w:val="24"/>
              </w:rPr>
              <w:t>a</w:t>
            </w:r>
            <w:r>
              <w:rPr>
                <w:i/>
                <w:spacing w:val="-1"/>
                <w:sz w:val="24"/>
              </w:rPr>
              <w:t xml:space="preserve"> </w:t>
            </w:r>
            <w:r>
              <w:rPr>
                <w:i/>
                <w:sz w:val="24"/>
              </w:rPr>
              <w:t>la</w:t>
            </w:r>
            <w:r>
              <w:rPr>
                <w:i/>
                <w:spacing w:val="-1"/>
                <w:sz w:val="24"/>
              </w:rPr>
              <w:t xml:space="preserve"> </w:t>
            </w:r>
            <w:r>
              <w:rPr>
                <w:i/>
                <w:sz w:val="24"/>
              </w:rPr>
              <w:t xml:space="preserve">demandada </w:t>
            </w:r>
            <w:r>
              <w:rPr>
                <w:i/>
                <w:spacing w:val="-2"/>
                <w:sz w:val="24"/>
              </w:rPr>
              <w:t>cancelar</w:t>
            </w:r>
          </w:p>
          <w:p w:rsidR="00CA2049" w:rsidRDefault="00E5536D">
            <w:pPr>
              <w:pStyle w:val="TableParagraph"/>
              <w:spacing w:line="276" w:lineRule="exact"/>
              <w:ind w:left="79"/>
              <w:jc w:val="both"/>
              <w:rPr>
                <w:i/>
                <w:sz w:val="24"/>
              </w:rPr>
            </w:pPr>
            <w:r>
              <w:rPr>
                <w:i/>
                <w:sz w:val="24"/>
              </w:rPr>
              <w:t>la</w:t>
            </w:r>
            <w:r>
              <w:rPr>
                <w:i/>
                <w:spacing w:val="30"/>
                <w:sz w:val="24"/>
              </w:rPr>
              <w:t xml:space="preserve"> </w:t>
            </w:r>
            <w:r>
              <w:rPr>
                <w:i/>
                <w:sz w:val="24"/>
              </w:rPr>
              <w:t>suma</w:t>
            </w:r>
            <w:r>
              <w:rPr>
                <w:i/>
                <w:spacing w:val="30"/>
                <w:sz w:val="24"/>
              </w:rPr>
              <w:t xml:space="preserve">  </w:t>
            </w:r>
            <w:r>
              <w:rPr>
                <w:i/>
                <w:sz w:val="24"/>
              </w:rPr>
              <w:t>de</w:t>
            </w:r>
            <w:r>
              <w:rPr>
                <w:i/>
                <w:spacing w:val="30"/>
                <w:sz w:val="24"/>
              </w:rPr>
              <w:t xml:space="preserve"> </w:t>
            </w:r>
            <w:r>
              <w:rPr>
                <w:i/>
                <w:sz w:val="24"/>
              </w:rPr>
              <w:t>S/.1,593.00</w:t>
            </w:r>
            <w:r>
              <w:rPr>
                <w:i/>
                <w:spacing w:val="30"/>
                <w:sz w:val="24"/>
              </w:rPr>
              <w:t xml:space="preserve"> </w:t>
            </w:r>
            <w:r>
              <w:rPr>
                <w:i/>
                <w:sz w:val="24"/>
              </w:rPr>
              <w:t>Soles</w:t>
            </w:r>
            <w:r>
              <w:rPr>
                <w:i/>
                <w:spacing w:val="30"/>
                <w:sz w:val="24"/>
              </w:rPr>
              <w:t xml:space="preserve"> </w:t>
            </w:r>
            <w:r>
              <w:rPr>
                <w:i/>
                <w:sz w:val="24"/>
              </w:rPr>
              <w:t>por</w:t>
            </w:r>
            <w:r>
              <w:rPr>
                <w:i/>
                <w:spacing w:val="30"/>
                <w:sz w:val="24"/>
              </w:rPr>
              <w:t xml:space="preserve"> </w:t>
            </w:r>
            <w:r>
              <w:rPr>
                <w:i/>
                <w:sz w:val="24"/>
              </w:rPr>
              <w:t>los</w:t>
            </w:r>
            <w:r>
              <w:rPr>
                <w:i/>
                <w:spacing w:val="30"/>
                <w:sz w:val="24"/>
              </w:rPr>
              <w:t xml:space="preserve"> </w:t>
            </w:r>
            <w:r>
              <w:rPr>
                <w:i/>
                <w:sz w:val="24"/>
              </w:rPr>
              <w:t>días</w:t>
            </w:r>
            <w:r>
              <w:rPr>
                <w:i/>
                <w:spacing w:val="30"/>
                <w:sz w:val="24"/>
              </w:rPr>
              <w:t xml:space="preserve"> </w:t>
            </w:r>
            <w:r>
              <w:rPr>
                <w:i/>
                <w:sz w:val="24"/>
              </w:rPr>
              <w:t>25,</w:t>
            </w:r>
            <w:r>
              <w:rPr>
                <w:i/>
                <w:spacing w:val="30"/>
                <w:sz w:val="24"/>
              </w:rPr>
              <w:t xml:space="preserve"> </w:t>
            </w:r>
            <w:r>
              <w:rPr>
                <w:i/>
                <w:sz w:val="24"/>
              </w:rPr>
              <w:t>26</w:t>
            </w:r>
            <w:r>
              <w:rPr>
                <w:i/>
                <w:spacing w:val="30"/>
                <w:sz w:val="24"/>
              </w:rPr>
              <w:t xml:space="preserve"> </w:t>
            </w:r>
            <w:r>
              <w:rPr>
                <w:i/>
                <w:sz w:val="24"/>
              </w:rPr>
              <w:t>y</w:t>
            </w:r>
            <w:r>
              <w:rPr>
                <w:i/>
                <w:spacing w:val="15"/>
                <w:sz w:val="24"/>
              </w:rPr>
              <w:t xml:space="preserve"> </w:t>
            </w:r>
            <w:r>
              <w:rPr>
                <w:i/>
                <w:sz w:val="24"/>
              </w:rPr>
              <w:t>27</w:t>
            </w:r>
            <w:r>
              <w:rPr>
                <w:i/>
                <w:spacing w:val="15"/>
                <w:sz w:val="24"/>
              </w:rPr>
              <w:t xml:space="preserve"> </w:t>
            </w:r>
            <w:r>
              <w:rPr>
                <w:i/>
                <w:sz w:val="24"/>
              </w:rPr>
              <w:t>de</w:t>
            </w:r>
            <w:r>
              <w:rPr>
                <w:i/>
                <w:spacing w:val="15"/>
                <w:sz w:val="24"/>
              </w:rPr>
              <w:t xml:space="preserve"> </w:t>
            </w:r>
            <w:r>
              <w:rPr>
                <w:i/>
                <w:sz w:val="24"/>
              </w:rPr>
              <w:t>abril</w:t>
            </w:r>
            <w:r>
              <w:rPr>
                <w:i/>
                <w:spacing w:val="15"/>
                <w:sz w:val="24"/>
              </w:rPr>
              <w:t xml:space="preserve"> </w:t>
            </w:r>
            <w:r>
              <w:rPr>
                <w:i/>
                <w:spacing w:val="-5"/>
                <w:sz w:val="24"/>
              </w:rPr>
              <w:t>de</w:t>
            </w:r>
          </w:p>
        </w:tc>
      </w:tr>
    </w:tbl>
    <w:p w:rsidR="00CA2049" w:rsidRDefault="00CA2049">
      <w:pPr>
        <w:pStyle w:val="TableParagraph"/>
        <w:spacing w:line="276" w:lineRule="exact"/>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0"/>
        <w:gridCol w:w="2340"/>
        <w:gridCol w:w="6780"/>
      </w:tblGrid>
      <w:tr w:rsidR="00CA2049">
        <w:trPr>
          <w:trHeight w:val="9100"/>
        </w:trPr>
        <w:tc>
          <w:tcPr>
            <w:tcW w:w="4020" w:type="dxa"/>
          </w:tcPr>
          <w:p w:rsidR="00CA2049" w:rsidRDefault="00CA2049">
            <w:pPr>
              <w:pStyle w:val="TableParagraph"/>
              <w:rPr>
                <w:sz w:val="24"/>
              </w:rPr>
            </w:pPr>
          </w:p>
        </w:tc>
        <w:tc>
          <w:tcPr>
            <w:tcW w:w="2340" w:type="dxa"/>
          </w:tcPr>
          <w:p w:rsidR="00CA2049" w:rsidRDefault="00CA2049">
            <w:pPr>
              <w:pStyle w:val="TableParagraph"/>
              <w:rPr>
                <w:sz w:val="24"/>
              </w:rPr>
            </w:pPr>
          </w:p>
        </w:tc>
        <w:tc>
          <w:tcPr>
            <w:tcW w:w="6780" w:type="dxa"/>
          </w:tcPr>
          <w:p w:rsidR="00CA2049" w:rsidRDefault="00E5536D">
            <w:pPr>
              <w:pStyle w:val="TableParagraph"/>
              <w:spacing w:line="360" w:lineRule="auto"/>
              <w:ind w:left="79" w:right="54"/>
              <w:jc w:val="both"/>
              <w:rPr>
                <w:i/>
                <w:sz w:val="24"/>
              </w:rPr>
            </w:pPr>
            <w:r>
              <w:rPr>
                <w:i/>
                <w:sz w:val="24"/>
              </w:rPr>
              <w:t>2017 en el concepto de subsidio por accidente de trabajo, cantidad que a decir de la demanda correspondería a los tres días de subsidios reclamados (minuto 08´03´´), debiendo amparase este extremo de la reclamación.”</w:t>
            </w:r>
          </w:p>
          <w:p w:rsidR="00CA2049" w:rsidRDefault="00CA2049">
            <w:pPr>
              <w:pStyle w:val="TableParagraph"/>
              <w:spacing w:before="132"/>
              <w:rPr>
                <w:b/>
                <w:sz w:val="24"/>
              </w:rPr>
            </w:pPr>
          </w:p>
          <w:p w:rsidR="00CA2049" w:rsidRDefault="00E5536D">
            <w:pPr>
              <w:pStyle w:val="TableParagraph"/>
              <w:spacing w:before="1" w:line="360" w:lineRule="auto"/>
              <w:ind w:left="79" w:right="56"/>
              <w:jc w:val="both"/>
              <w:rPr>
                <w:b/>
                <w:sz w:val="24"/>
              </w:rPr>
            </w:pPr>
            <w:r>
              <w:rPr>
                <w:b/>
                <w:sz w:val="24"/>
              </w:rPr>
              <w:t>Respecto al segundo accidente, en el considerando DÉCIMO SÉTIMO, el A quo argumenta:</w:t>
            </w:r>
          </w:p>
          <w:p w:rsidR="00CA2049" w:rsidRDefault="00E5536D">
            <w:pPr>
              <w:pStyle w:val="TableParagraph"/>
              <w:spacing w:line="360" w:lineRule="auto"/>
              <w:ind w:left="79" w:right="50"/>
              <w:jc w:val="both"/>
              <w:rPr>
                <w:i/>
                <w:sz w:val="24"/>
              </w:rPr>
            </w:pPr>
            <w:r>
              <w:rPr>
                <w:i/>
                <w:sz w:val="24"/>
              </w:rPr>
              <w:t>“Resulta importante precisar que de la revisión de los Certificados de Incapacidad Temporal</w:t>
            </w:r>
            <w:r>
              <w:rPr>
                <w:i/>
                <w:spacing w:val="-6"/>
                <w:sz w:val="24"/>
              </w:rPr>
              <w:t xml:space="preserve"> </w:t>
            </w:r>
            <w:r>
              <w:rPr>
                <w:i/>
                <w:sz w:val="24"/>
              </w:rPr>
              <w:t>para</w:t>
            </w:r>
            <w:r>
              <w:rPr>
                <w:i/>
                <w:spacing w:val="-6"/>
                <w:sz w:val="24"/>
              </w:rPr>
              <w:t xml:space="preserve"> </w:t>
            </w:r>
            <w:r>
              <w:rPr>
                <w:i/>
                <w:sz w:val="24"/>
              </w:rPr>
              <w:t>el</w:t>
            </w:r>
            <w:r>
              <w:rPr>
                <w:i/>
                <w:spacing w:val="-6"/>
                <w:sz w:val="24"/>
              </w:rPr>
              <w:t xml:space="preserve"> </w:t>
            </w:r>
            <w:r>
              <w:rPr>
                <w:i/>
                <w:sz w:val="24"/>
              </w:rPr>
              <w:t>Trabajo</w:t>
            </w:r>
            <w:r>
              <w:rPr>
                <w:i/>
                <w:spacing w:val="-6"/>
                <w:sz w:val="24"/>
              </w:rPr>
              <w:t xml:space="preserve"> </w:t>
            </w:r>
            <w:r>
              <w:rPr>
                <w:i/>
                <w:sz w:val="24"/>
              </w:rPr>
              <w:t>de</w:t>
            </w:r>
            <w:r>
              <w:rPr>
                <w:i/>
                <w:spacing w:val="-6"/>
                <w:sz w:val="24"/>
              </w:rPr>
              <w:t xml:space="preserve"> </w:t>
            </w:r>
            <w:r>
              <w:rPr>
                <w:i/>
                <w:sz w:val="24"/>
              </w:rPr>
              <w:t>folios</w:t>
            </w:r>
            <w:r>
              <w:rPr>
                <w:i/>
                <w:spacing w:val="-6"/>
                <w:sz w:val="24"/>
              </w:rPr>
              <w:t xml:space="preserve"> </w:t>
            </w:r>
            <w:r>
              <w:rPr>
                <w:i/>
                <w:sz w:val="24"/>
              </w:rPr>
              <w:t>07</w:t>
            </w:r>
            <w:r>
              <w:rPr>
                <w:i/>
                <w:spacing w:val="-6"/>
                <w:sz w:val="24"/>
              </w:rPr>
              <w:t xml:space="preserve"> </w:t>
            </w:r>
            <w:r>
              <w:rPr>
                <w:i/>
                <w:sz w:val="24"/>
              </w:rPr>
              <w:t>al</w:t>
            </w:r>
            <w:r>
              <w:rPr>
                <w:i/>
                <w:spacing w:val="-6"/>
                <w:sz w:val="24"/>
              </w:rPr>
              <w:t xml:space="preserve"> </w:t>
            </w:r>
            <w:r>
              <w:rPr>
                <w:i/>
                <w:sz w:val="24"/>
              </w:rPr>
              <w:t>24,</w:t>
            </w:r>
            <w:r>
              <w:rPr>
                <w:i/>
                <w:spacing w:val="-6"/>
                <w:sz w:val="24"/>
              </w:rPr>
              <w:t xml:space="preserve"> </w:t>
            </w:r>
            <w:r>
              <w:rPr>
                <w:i/>
                <w:sz w:val="24"/>
              </w:rPr>
              <w:t>se</w:t>
            </w:r>
            <w:r>
              <w:rPr>
                <w:i/>
                <w:spacing w:val="-6"/>
                <w:sz w:val="24"/>
              </w:rPr>
              <w:t xml:space="preserve"> </w:t>
            </w:r>
            <w:r>
              <w:rPr>
                <w:i/>
                <w:sz w:val="24"/>
              </w:rPr>
              <w:t>tiene que</w:t>
            </w:r>
            <w:r>
              <w:rPr>
                <w:i/>
                <w:spacing w:val="30"/>
                <w:sz w:val="24"/>
              </w:rPr>
              <w:t xml:space="preserve"> </w:t>
            </w:r>
            <w:r>
              <w:rPr>
                <w:i/>
                <w:sz w:val="24"/>
              </w:rPr>
              <w:t>por</w:t>
            </w:r>
            <w:r>
              <w:rPr>
                <w:i/>
                <w:spacing w:val="30"/>
                <w:sz w:val="24"/>
              </w:rPr>
              <w:t xml:space="preserve"> </w:t>
            </w:r>
            <w:r>
              <w:rPr>
                <w:i/>
                <w:sz w:val="24"/>
              </w:rPr>
              <w:t>el</w:t>
            </w:r>
            <w:r>
              <w:rPr>
                <w:i/>
                <w:spacing w:val="30"/>
                <w:sz w:val="24"/>
              </w:rPr>
              <w:t xml:space="preserve"> </w:t>
            </w:r>
            <w:r>
              <w:rPr>
                <w:i/>
                <w:sz w:val="24"/>
              </w:rPr>
              <w:t>segundo</w:t>
            </w:r>
            <w:r>
              <w:rPr>
                <w:i/>
                <w:spacing w:val="30"/>
                <w:sz w:val="24"/>
              </w:rPr>
              <w:t xml:space="preserve"> </w:t>
            </w:r>
            <w:r>
              <w:rPr>
                <w:i/>
                <w:sz w:val="24"/>
              </w:rPr>
              <w:t>accidente</w:t>
            </w:r>
            <w:r>
              <w:rPr>
                <w:i/>
                <w:spacing w:val="30"/>
                <w:sz w:val="24"/>
              </w:rPr>
              <w:t xml:space="preserve"> </w:t>
            </w:r>
            <w:r>
              <w:rPr>
                <w:i/>
                <w:sz w:val="24"/>
              </w:rPr>
              <w:t>de</w:t>
            </w:r>
            <w:r>
              <w:rPr>
                <w:i/>
                <w:spacing w:val="30"/>
                <w:sz w:val="24"/>
              </w:rPr>
              <w:t xml:space="preserve"> </w:t>
            </w:r>
            <w:r>
              <w:rPr>
                <w:i/>
                <w:sz w:val="24"/>
              </w:rPr>
              <w:t>trabajo</w:t>
            </w:r>
            <w:r>
              <w:rPr>
                <w:i/>
                <w:spacing w:val="30"/>
                <w:sz w:val="24"/>
              </w:rPr>
              <w:t xml:space="preserve"> </w:t>
            </w:r>
            <w:r>
              <w:rPr>
                <w:i/>
                <w:sz w:val="24"/>
              </w:rPr>
              <w:t>el</w:t>
            </w:r>
            <w:r>
              <w:rPr>
                <w:i/>
                <w:spacing w:val="30"/>
                <w:sz w:val="24"/>
              </w:rPr>
              <w:t xml:space="preserve"> </w:t>
            </w:r>
            <w:r>
              <w:rPr>
                <w:i/>
                <w:sz w:val="24"/>
              </w:rPr>
              <w:t>demandante</w:t>
            </w:r>
            <w:r>
              <w:rPr>
                <w:i/>
                <w:spacing w:val="30"/>
                <w:sz w:val="24"/>
              </w:rPr>
              <w:t xml:space="preserve"> </w:t>
            </w:r>
            <w:r>
              <w:rPr>
                <w:i/>
                <w:sz w:val="24"/>
              </w:rPr>
              <w:t>contó</w:t>
            </w:r>
            <w:r>
              <w:rPr>
                <w:i/>
                <w:spacing w:val="15"/>
                <w:sz w:val="24"/>
              </w:rPr>
              <w:t xml:space="preserve"> </w:t>
            </w:r>
            <w:r>
              <w:rPr>
                <w:i/>
                <w:spacing w:val="-5"/>
                <w:sz w:val="24"/>
              </w:rPr>
              <w:t>con</w:t>
            </w:r>
          </w:p>
          <w:p w:rsidR="00CA2049" w:rsidRDefault="00E5536D">
            <w:pPr>
              <w:pStyle w:val="TableParagraph"/>
              <w:spacing w:line="360" w:lineRule="auto"/>
              <w:ind w:left="79" w:right="49"/>
              <w:jc w:val="both"/>
              <w:rPr>
                <w:i/>
                <w:sz w:val="24"/>
              </w:rPr>
            </w:pPr>
            <w:r>
              <w:rPr>
                <w:i/>
                <w:sz w:val="24"/>
              </w:rPr>
              <w:t>199 días de incapacidad; sin embargo en la audiencia de juzgamiento (minuto 10´13´´) la parte demandante precisó que de los 199 días pretendidos deberán descontarse los primeros 20 días de descanso médico, teniendo en cuenta que lo que se solicita son subsidios; en tal sentido, se reclama el reintegro de subsidios por incapacidad temporal por el trabajo en total de 179 días, de los cuales la parte demandada señala que existirían pagos por el concepto reclamado, contenidos en las boletas de pago obrantes</w:t>
            </w:r>
            <w:r>
              <w:rPr>
                <w:i/>
                <w:spacing w:val="-4"/>
                <w:sz w:val="24"/>
              </w:rPr>
              <w:t xml:space="preserve"> </w:t>
            </w:r>
            <w:r>
              <w:rPr>
                <w:i/>
                <w:sz w:val="24"/>
              </w:rPr>
              <w:t>en el CD ROM de folios 81, verificándose que de las boletas correspondientes a las semanas 35 de 2017 y semana 06 de 2018, existen</w:t>
            </w:r>
            <w:r>
              <w:rPr>
                <w:i/>
                <w:spacing w:val="43"/>
                <w:sz w:val="24"/>
              </w:rPr>
              <w:t xml:space="preserve"> </w:t>
            </w:r>
            <w:r>
              <w:rPr>
                <w:i/>
                <w:sz w:val="24"/>
              </w:rPr>
              <w:t>pagos</w:t>
            </w:r>
            <w:r>
              <w:rPr>
                <w:i/>
                <w:spacing w:val="44"/>
                <w:sz w:val="24"/>
              </w:rPr>
              <w:t xml:space="preserve"> </w:t>
            </w:r>
            <w:r>
              <w:rPr>
                <w:i/>
                <w:sz w:val="24"/>
              </w:rPr>
              <w:t>en</w:t>
            </w:r>
            <w:r>
              <w:rPr>
                <w:i/>
                <w:spacing w:val="29"/>
                <w:sz w:val="24"/>
              </w:rPr>
              <w:t xml:space="preserve"> </w:t>
            </w:r>
            <w:r>
              <w:rPr>
                <w:i/>
                <w:sz w:val="24"/>
              </w:rPr>
              <w:t>las</w:t>
            </w:r>
            <w:r>
              <w:rPr>
                <w:i/>
                <w:spacing w:val="29"/>
                <w:sz w:val="24"/>
              </w:rPr>
              <w:t xml:space="preserve"> </w:t>
            </w:r>
            <w:r>
              <w:rPr>
                <w:i/>
                <w:sz w:val="24"/>
              </w:rPr>
              <w:t>cantidades</w:t>
            </w:r>
            <w:r>
              <w:rPr>
                <w:i/>
                <w:spacing w:val="29"/>
                <w:sz w:val="24"/>
              </w:rPr>
              <w:t xml:space="preserve"> </w:t>
            </w:r>
            <w:r>
              <w:rPr>
                <w:i/>
                <w:sz w:val="24"/>
              </w:rPr>
              <w:t>respectivas</w:t>
            </w:r>
            <w:r>
              <w:rPr>
                <w:i/>
                <w:spacing w:val="29"/>
                <w:sz w:val="24"/>
              </w:rPr>
              <w:t xml:space="preserve"> </w:t>
            </w:r>
            <w:r>
              <w:rPr>
                <w:i/>
                <w:sz w:val="24"/>
              </w:rPr>
              <w:t>de</w:t>
            </w:r>
            <w:r>
              <w:rPr>
                <w:i/>
                <w:spacing w:val="29"/>
                <w:sz w:val="24"/>
              </w:rPr>
              <w:t xml:space="preserve"> </w:t>
            </w:r>
            <w:r>
              <w:rPr>
                <w:i/>
                <w:sz w:val="24"/>
              </w:rPr>
              <w:t>S/.2,637.00</w:t>
            </w:r>
            <w:r>
              <w:rPr>
                <w:i/>
                <w:spacing w:val="29"/>
                <w:sz w:val="24"/>
              </w:rPr>
              <w:t xml:space="preserve"> </w:t>
            </w:r>
            <w:r>
              <w:rPr>
                <w:i/>
                <w:sz w:val="24"/>
              </w:rPr>
              <w:t>Soles</w:t>
            </w:r>
            <w:r>
              <w:rPr>
                <w:i/>
                <w:spacing w:val="30"/>
                <w:sz w:val="24"/>
              </w:rPr>
              <w:t xml:space="preserve"> </w:t>
            </w:r>
            <w:r>
              <w:rPr>
                <w:i/>
                <w:spacing w:val="-10"/>
                <w:sz w:val="24"/>
              </w:rPr>
              <w:t>y</w:t>
            </w:r>
          </w:p>
          <w:p w:rsidR="00CA2049" w:rsidRDefault="00E5536D">
            <w:pPr>
              <w:pStyle w:val="TableParagraph"/>
              <w:ind w:left="79"/>
              <w:jc w:val="both"/>
              <w:rPr>
                <w:i/>
                <w:sz w:val="24"/>
              </w:rPr>
            </w:pPr>
            <w:r>
              <w:rPr>
                <w:i/>
                <w:sz w:val="24"/>
              </w:rPr>
              <w:t>S/.7,887.00</w:t>
            </w:r>
            <w:r>
              <w:rPr>
                <w:i/>
                <w:spacing w:val="35"/>
                <w:sz w:val="24"/>
              </w:rPr>
              <w:t xml:space="preserve">  </w:t>
            </w:r>
            <w:r>
              <w:rPr>
                <w:i/>
                <w:sz w:val="24"/>
              </w:rPr>
              <w:t>Soles</w:t>
            </w:r>
            <w:r>
              <w:rPr>
                <w:i/>
                <w:spacing w:val="38"/>
                <w:sz w:val="24"/>
              </w:rPr>
              <w:t xml:space="preserve">  </w:t>
            </w:r>
            <w:r>
              <w:rPr>
                <w:i/>
                <w:sz w:val="24"/>
              </w:rPr>
              <w:t>los</w:t>
            </w:r>
            <w:r>
              <w:rPr>
                <w:i/>
                <w:spacing w:val="37"/>
                <w:sz w:val="24"/>
              </w:rPr>
              <w:t xml:space="preserve">  </w:t>
            </w:r>
            <w:r>
              <w:rPr>
                <w:i/>
                <w:sz w:val="24"/>
              </w:rPr>
              <w:t>mismos</w:t>
            </w:r>
            <w:r>
              <w:rPr>
                <w:i/>
                <w:spacing w:val="38"/>
                <w:sz w:val="24"/>
              </w:rPr>
              <w:t xml:space="preserve">  </w:t>
            </w:r>
            <w:r>
              <w:rPr>
                <w:i/>
                <w:sz w:val="24"/>
              </w:rPr>
              <w:t>que</w:t>
            </w:r>
            <w:r>
              <w:rPr>
                <w:i/>
                <w:spacing w:val="37"/>
                <w:sz w:val="24"/>
              </w:rPr>
              <w:t xml:space="preserve">  </w:t>
            </w:r>
            <w:r>
              <w:rPr>
                <w:i/>
                <w:sz w:val="24"/>
              </w:rPr>
              <w:t>deberán</w:t>
            </w:r>
            <w:r>
              <w:rPr>
                <w:i/>
                <w:spacing w:val="38"/>
                <w:sz w:val="24"/>
              </w:rPr>
              <w:t xml:space="preserve">  </w:t>
            </w:r>
            <w:r>
              <w:rPr>
                <w:i/>
                <w:sz w:val="24"/>
              </w:rPr>
              <w:t>ser</w:t>
            </w:r>
            <w:r>
              <w:rPr>
                <w:i/>
                <w:spacing w:val="30"/>
                <w:sz w:val="24"/>
              </w:rPr>
              <w:t xml:space="preserve">  </w:t>
            </w:r>
            <w:r>
              <w:rPr>
                <w:i/>
                <w:spacing w:val="-2"/>
                <w:sz w:val="24"/>
              </w:rPr>
              <w:t>descontados,</w:t>
            </w:r>
          </w:p>
        </w:tc>
      </w:tr>
    </w:tbl>
    <w:p w:rsidR="00CA2049" w:rsidRDefault="00CA2049">
      <w:pPr>
        <w:pStyle w:val="TableParagraph"/>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0"/>
        <w:gridCol w:w="2340"/>
        <w:gridCol w:w="6780"/>
      </w:tblGrid>
      <w:tr w:rsidR="00CA2049">
        <w:trPr>
          <w:trHeight w:val="7019"/>
        </w:trPr>
        <w:tc>
          <w:tcPr>
            <w:tcW w:w="4020" w:type="dxa"/>
          </w:tcPr>
          <w:p w:rsidR="00CA2049" w:rsidRDefault="00CA2049">
            <w:pPr>
              <w:pStyle w:val="TableParagraph"/>
              <w:rPr>
                <w:sz w:val="24"/>
              </w:rPr>
            </w:pPr>
          </w:p>
        </w:tc>
        <w:tc>
          <w:tcPr>
            <w:tcW w:w="2340" w:type="dxa"/>
          </w:tcPr>
          <w:p w:rsidR="00CA2049" w:rsidRDefault="00CA2049">
            <w:pPr>
              <w:pStyle w:val="TableParagraph"/>
              <w:rPr>
                <w:sz w:val="24"/>
              </w:rPr>
            </w:pPr>
          </w:p>
        </w:tc>
        <w:tc>
          <w:tcPr>
            <w:tcW w:w="6780" w:type="dxa"/>
          </w:tcPr>
          <w:p w:rsidR="00CA2049" w:rsidRDefault="00E5536D">
            <w:pPr>
              <w:pStyle w:val="TableParagraph"/>
              <w:spacing w:line="360" w:lineRule="auto"/>
              <w:ind w:left="79" w:right="53"/>
              <w:jc w:val="both"/>
              <w:rPr>
                <w:i/>
                <w:sz w:val="24"/>
              </w:rPr>
            </w:pPr>
            <w:r>
              <w:rPr>
                <w:i/>
                <w:sz w:val="24"/>
              </w:rPr>
              <w:t>procediéndose al cálculo de los subsidios pretendidos por este segundo accidente de trabajo (…).</w:t>
            </w:r>
          </w:p>
          <w:p w:rsidR="00CA2049" w:rsidRDefault="00CA2049">
            <w:pPr>
              <w:pStyle w:val="TableParagraph"/>
              <w:spacing w:before="132"/>
              <w:rPr>
                <w:b/>
                <w:sz w:val="24"/>
              </w:rPr>
            </w:pPr>
          </w:p>
          <w:p w:rsidR="00CA2049" w:rsidRDefault="00E5536D">
            <w:pPr>
              <w:pStyle w:val="TableParagraph"/>
              <w:spacing w:before="1"/>
              <w:ind w:left="79"/>
              <w:jc w:val="both"/>
              <w:rPr>
                <w:b/>
                <w:sz w:val="24"/>
              </w:rPr>
            </w:pPr>
            <w:r>
              <w:rPr>
                <w:b/>
                <w:sz w:val="24"/>
              </w:rPr>
              <w:t xml:space="preserve">Se </w:t>
            </w:r>
            <w:r>
              <w:rPr>
                <w:b/>
                <w:spacing w:val="-2"/>
                <w:sz w:val="24"/>
              </w:rPr>
              <w:t>RESUELVE:</w:t>
            </w:r>
          </w:p>
          <w:p w:rsidR="00CA2049" w:rsidRDefault="00E5536D">
            <w:pPr>
              <w:pStyle w:val="TableParagraph"/>
              <w:spacing w:before="138" w:line="360" w:lineRule="auto"/>
              <w:ind w:left="79" w:right="49"/>
              <w:jc w:val="both"/>
              <w:rPr>
                <w:sz w:val="24"/>
              </w:rPr>
            </w:pPr>
            <w:r>
              <w:rPr>
                <w:b/>
                <w:i/>
                <w:sz w:val="24"/>
              </w:rPr>
              <w:t xml:space="preserve">FUNDADA EN PARTE </w:t>
            </w:r>
            <w:r>
              <w:rPr>
                <w:sz w:val="24"/>
              </w:rPr>
              <w:t xml:space="preserve">la demanda interpuesta por </w:t>
            </w:r>
            <w:r>
              <w:rPr>
                <w:b/>
                <w:sz w:val="24"/>
              </w:rPr>
              <w:t xml:space="preserve">CÉSAR VÍCTOR NAVARRO ROJAS, </w:t>
            </w:r>
            <w:r>
              <w:rPr>
                <w:sz w:val="24"/>
              </w:rPr>
              <w:t xml:space="preserve">contra </w:t>
            </w:r>
            <w:r>
              <w:rPr>
                <w:b/>
                <w:sz w:val="24"/>
              </w:rPr>
              <w:t>CORPORACIÓN PESQUERA INCA SAC</w:t>
            </w:r>
            <w:r>
              <w:rPr>
                <w:sz w:val="24"/>
              </w:rPr>
              <w:t xml:space="preserve">, sobre </w:t>
            </w:r>
            <w:r>
              <w:rPr>
                <w:b/>
                <w:sz w:val="24"/>
              </w:rPr>
              <w:t>REINTEGRO DE SUBISIDIOS POR</w:t>
            </w:r>
            <w:r>
              <w:rPr>
                <w:b/>
                <w:spacing w:val="38"/>
                <w:sz w:val="24"/>
              </w:rPr>
              <w:t xml:space="preserve"> </w:t>
            </w:r>
            <w:r>
              <w:rPr>
                <w:b/>
                <w:sz w:val="24"/>
              </w:rPr>
              <w:t>INCAPACIDAD</w:t>
            </w:r>
            <w:r>
              <w:rPr>
                <w:b/>
                <w:spacing w:val="39"/>
                <w:sz w:val="24"/>
              </w:rPr>
              <w:t xml:space="preserve"> </w:t>
            </w:r>
            <w:r>
              <w:rPr>
                <w:b/>
                <w:sz w:val="24"/>
              </w:rPr>
              <w:t>TEMPORAL</w:t>
            </w:r>
            <w:r>
              <w:rPr>
                <w:b/>
                <w:spacing w:val="39"/>
                <w:sz w:val="24"/>
              </w:rPr>
              <w:t xml:space="preserve"> </w:t>
            </w:r>
            <w:r>
              <w:rPr>
                <w:b/>
                <w:sz w:val="24"/>
              </w:rPr>
              <w:t>PARA</w:t>
            </w:r>
            <w:r>
              <w:rPr>
                <w:b/>
                <w:spacing w:val="39"/>
                <w:sz w:val="24"/>
              </w:rPr>
              <w:t xml:space="preserve"> </w:t>
            </w:r>
            <w:r>
              <w:rPr>
                <w:b/>
                <w:sz w:val="24"/>
              </w:rPr>
              <w:t>EL</w:t>
            </w:r>
            <w:r>
              <w:rPr>
                <w:b/>
                <w:spacing w:val="39"/>
                <w:sz w:val="24"/>
              </w:rPr>
              <w:t xml:space="preserve"> </w:t>
            </w:r>
            <w:r>
              <w:rPr>
                <w:b/>
                <w:sz w:val="24"/>
              </w:rPr>
              <w:t>TRABAJO</w:t>
            </w:r>
            <w:r>
              <w:rPr>
                <w:sz w:val="24"/>
              </w:rPr>
              <w:t>;</w:t>
            </w:r>
            <w:r>
              <w:rPr>
                <w:spacing w:val="25"/>
                <w:sz w:val="24"/>
              </w:rPr>
              <w:t xml:space="preserve"> </w:t>
            </w:r>
            <w:r>
              <w:rPr>
                <w:spacing w:val="-5"/>
                <w:sz w:val="24"/>
              </w:rPr>
              <w:t>en</w:t>
            </w:r>
          </w:p>
          <w:p w:rsidR="00CA2049" w:rsidRDefault="00E5536D">
            <w:pPr>
              <w:pStyle w:val="TableParagraph"/>
              <w:spacing w:line="360" w:lineRule="auto"/>
              <w:ind w:left="79" w:right="55"/>
              <w:jc w:val="both"/>
              <w:rPr>
                <w:sz w:val="24"/>
              </w:rPr>
            </w:pPr>
            <w:r>
              <w:rPr>
                <w:sz w:val="24"/>
              </w:rPr>
              <w:t xml:space="preserve">consecuencia, </w:t>
            </w:r>
            <w:r>
              <w:rPr>
                <w:b/>
                <w:sz w:val="24"/>
              </w:rPr>
              <w:t xml:space="preserve">ORDENO </w:t>
            </w:r>
            <w:r>
              <w:rPr>
                <w:sz w:val="24"/>
              </w:rPr>
              <w:t>a la demandada cumpla</w:t>
            </w:r>
            <w:r>
              <w:rPr>
                <w:spacing w:val="-4"/>
                <w:sz w:val="24"/>
              </w:rPr>
              <w:t xml:space="preserve"> </w:t>
            </w:r>
            <w:r>
              <w:rPr>
                <w:sz w:val="24"/>
              </w:rPr>
              <w:t>con</w:t>
            </w:r>
            <w:r>
              <w:rPr>
                <w:spacing w:val="-4"/>
                <w:sz w:val="24"/>
              </w:rPr>
              <w:t xml:space="preserve"> </w:t>
            </w:r>
            <w:r>
              <w:rPr>
                <w:sz w:val="24"/>
              </w:rPr>
              <w:t>pagar</w:t>
            </w:r>
            <w:r>
              <w:rPr>
                <w:spacing w:val="-4"/>
                <w:sz w:val="24"/>
              </w:rPr>
              <w:t xml:space="preserve"> </w:t>
            </w:r>
            <w:r>
              <w:rPr>
                <w:sz w:val="24"/>
              </w:rPr>
              <w:t>al</w:t>
            </w:r>
            <w:r>
              <w:rPr>
                <w:spacing w:val="-4"/>
                <w:sz w:val="24"/>
              </w:rPr>
              <w:t xml:space="preserve"> </w:t>
            </w:r>
            <w:r>
              <w:rPr>
                <w:sz w:val="24"/>
              </w:rPr>
              <w:t xml:space="preserve">actor la suma de </w:t>
            </w:r>
            <w:r>
              <w:rPr>
                <w:b/>
                <w:sz w:val="24"/>
              </w:rPr>
              <w:t>S/.45,250.10 (CUARENTA Y CINCO MIL DOSCIENTOS</w:t>
            </w:r>
            <w:r>
              <w:rPr>
                <w:b/>
                <w:spacing w:val="57"/>
                <w:sz w:val="24"/>
              </w:rPr>
              <w:t xml:space="preserve">  </w:t>
            </w:r>
            <w:r>
              <w:rPr>
                <w:b/>
                <w:sz w:val="24"/>
              </w:rPr>
              <w:t>CINCUENTA</w:t>
            </w:r>
            <w:r>
              <w:rPr>
                <w:b/>
                <w:spacing w:val="51"/>
                <w:sz w:val="24"/>
              </w:rPr>
              <w:t xml:space="preserve">  </w:t>
            </w:r>
            <w:r>
              <w:rPr>
                <w:b/>
                <w:sz w:val="24"/>
              </w:rPr>
              <w:t>Y</w:t>
            </w:r>
            <w:r>
              <w:rPr>
                <w:b/>
                <w:spacing w:val="51"/>
                <w:sz w:val="24"/>
              </w:rPr>
              <w:t xml:space="preserve">  </w:t>
            </w:r>
            <w:r>
              <w:rPr>
                <w:b/>
                <w:sz w:val="24"/>
              </w:rPr>
              <w:t>10/100</w:t>
            </w:r>
            <w:r>
              <w:rPr>
                <w:b/>
                <w:spacing w:val="50"/>
                <w:sz w:val="24"/>
              </w:rPr>
              <w:t xml:space="preserve">  </w:t>
            </w:r>
            <w:r>
              <w:rPr>
                <w:b/>
                <w:sz w:val="24"/>
              </w:rPr>
              <w:t>SOLES)</w:t>
            </w:r>
            <w:r>
              <w:rPr>
                <w:sz w:val="24"/>
              </w:rPr>
              <w:t>,</w:t>
            </w:r>
            <w:r>
              <w:rPr>
                <w:spacing w:val="51"/>
                <w:sz w:val="24"/>
              </w:rPr>
              <w:t xml:space="preserve">  </w:t>
            </w:r>
            <w:r>
              <w:rPr>
                <w:sz w:val="24"/>
              </w:rPr>
              <w:t>por</w:t>
            </w:r>
            <w:r>
              <w:rPr>
                <w:spacing w:val="51"/>
                <w:sz w:val="24"/>
              </w:rPr>
              <w:t xml:space="preserve">  </w:t>
            </w:r>
            <w:r>
              <w:rPr>
                <w:spacing w:val="-5"/>
                <w:sz w:val="24"/>
              </w:rPr>
              <w:t>la</w:t>
            </w:r>
          </w:p>
          <w:p w:rsidR="00CA2049" w:rsidRDefault="00E5536D">
            <w:pPr>
              <w:pStyle w:val="TableParagraph"/>
              <w:spacing w:line="360" w:lineRule="auto"/>
              <w:ind w:left="79" w:right="48"/>
              <w:jc w:val="both"/>
              <w:rPr>
                <w:sz w:val="24"/>
              </w:rPr>
            </w:pPr>
            <w:r>
              <w:rPr>
                <w:sz w:val="24"/>
              </w:rPr>
              <w:t>incapacidad temporal para el</w:t>
            </w:r>
            <w:r>
              <w:rPr>
                <w:spacing w:val="-3"/>
                <w:sz w:val="24"/>
              </w:rPr>
              <w:t xml:space="preserve"> </w:t>
            </w:r>
            <w:r>
              <w:rPr>
                <w:sz w:val="24"/>
              </w:rPr>
              <w:t>trabajo</w:t>
            </w:r>
            <w:r>
              <w:rPr>
                <w:spacing w:val="-3"/>
                <w:sz w:val="24"/>
              </w:rPr>
              <w:t xml:space="preserve"> </w:t>
            </w:r>
            <w:r>
              <w:rPr>
                <w:sz w:val="24"/>
              </w:rPr>
              <w:t>por</w:t>
            </w:r>
            <w:r>
              <w:rPr>
                <w:spacing w:val="-3"/>
                <w:sz w:val="24"/>
              </w:rPr>
              <w:t xml:space="preserve"> </w:t>
            </w:r>
            <w:r>
              <w:rPr>
                <w:sz w:val="24"/>
              </w:rPr>
              <w:t>los</w:t>
            </w:r>
            <w:r>
              <w:rPr>
                <w:spacing w:val="-3"/>
                <w:sz w:val="24"/>
              </w:rPr>
              <w:t xml:space="preserve"> </w:t>
            </w:r>
            <w:r>
              <w:rPr>
                <w:sz w:val="24"/>
              </w:rPr>
              <w:t>días</w:t>
            </w:r>
            <w:r>
              <w:rPr>
                <w:spacing w:val="-3"/>
                <w:sz w:val="24"/>
              </w:rPr>
              <w:t xml:space="preserve"> </w:t>
            </w:r>
            <w:r>
              <w:rPr>
                <w:sz w:val="24"/>
              </w:rPr>
              <w:t>25,</w:t>
            </w:r>
            <w:r>
              <w:rPr>
                <w:spacing w:val="-3"/>
                <w:sz w:val="24"/>
              </w:rPr>
              <w:t xml:space="preserve"> </w:t>
            </w:r>
            <w:r>
              <w:rPr>
                <w:sz w:val="24"/>
              </w:rPr>
              <w:t>26</w:t>
            </w:r>
            <w:r>
              <w:rPr>
                <w:spacing w:val="-3"/>
                <w:sz w:val="24"/>
              </w:rPr>
              <w:t xml:space="preserve"> </w:t>
            </w:r>
            <w:r>
              <w:rPr>
                <w:sz w:val="24"/>
              </w:rPr>
              <w:t>y</w:t>
            </w:r>
            <w:r>
              <w:rPr>
                <w:spacing w:val="-3"/>
                <w:sz w:val="24"/>
              </w:rPr>
              <w:t xml:space="preserve"> </w:t>
            </w:r>
            <w:r>
              <w:rPr>
                <w:sz w:val="24"/>
              </w:rPr>
              <w:t>27</w:t>
            </w:r>
            <w:r>
              <w:rPr>
                <w:spacing w:val="-3"/>
                <w:sz w:val="24"/>
              </w:rPr>
              <w:t xml:space="preserve"> </w:t>
            </w:r>
            <w:r>
              <w:rPr>
                <w:sz w:val="24"/>
              </w:rPr>
              <w:t>de</w:t>
            </w:r>
            <w:r>
              <w:rPr>
                <w:spacing w:val="-3"/>
                <w:sz w:val="24"/>
              </w:rPr>
              <w:t xml:space="preserve"> </w:t>
            </w:r>
            <w:r>
              <w:rPr>
                <w:sz w:val="24"/>
              </w:rPr>
              <w:t>abril de</w:t>
            </w:r>
            <w:r>
              <w:rPr>
                <w:spacing w:val="-2"/>
                <w:sz w:val="24"/>
              </w:rPr>
              <w:t xml:space="preserve"> </w:t>
            </w:r>
            <w:r>
              <w:rPr>
                <w:sz w:val="24"/>
              </w:rPr>
              <w:t>2017</w:t>
            </w:r>
            <w:r>
              <w:rPr>
                <w:spacing w:val="-2"/>
                <w:sz w:val="24"/>
              </w:rPr>
              <w:t xml:space="preserve"> </w:t>
            </w:r>
            <w:r>
              <w:rPr>
                <w:sz w:val="24"/>
              </w:rPr>
              <w:t>y</w:t>
            </w:r>
            <w:r>
              <w:rPr>
                <w:spacing w:val="-2"/>
                <w:sz w:val="24"/>
              </w:rPr>
              <w:t xml:space="preserve"> </w:t>
            </w:r>
            <w:r>
              <w:rPr>
                <w:sz w:val="24"/>
              </w:rPr>
              <w:t>por</w:t>
            </w:r>
            <w:r>
              <w:rPr>
                <w:spacing w:val="-2"/>
                <w:sz w:val="24"/>
              </w:rPr>
              <w:t xml:space="preserve"> </w:t>
            </w:r>
            <w:r>
              <w:rPr>
                <w:sz w:val="24"/>
              </w:rPr>
              <w:t>el</w:t>
            </w:r>
            <w:r>
              <w:rPr>
                <w:spacing w:val="-2"/>
                <w:sz w:val="24"/>
              </w:rPr>
              <w:t xml:space="preserve"> </w:t>
            </w:r>
            <w:r>
              <w:rPr>
                <w:sz w:val="24"/>
              </w:rPr>
              <w:t>periodo</w:t>
            </w:r>
            <w:r>
              <w:rPr>
                <w:spacing w:val="-2"/>
                <w:sz w:val="24"/>
              </w:rPr>
              <w:t xml:space="preserve"> </w:t>
            </w:r>
            <w:r>
              <w:rPr>
                <w:sz w:val="24"/>
              </w:rPr>
              <w:t>comprendido</w:t>
            </w:r>
            <w:r>
              <w:rPr>
                <w:spacing w:val="-2"/>
                <w:sz w:val="24"/>
              </w:rPr>
              <w:t xml:space="preserve"> </w:t>
            </w:r>
            <w:r>
              <w:rPr>
                <w:sz w:val="24"/>
              </w:rPr>
              <w:t>desde</w:t>
            </w:r>
            <w:r>
              <w:rPr>
                <w:spacing w:val="-2"/>
                <w:sz w:val="24"/>
              </w:rPr>
              <w:t xml:space="preserve"> </w:t>
            </w:r>
            <w:r>
              <w:rPr>
                <w:sz w:val="24"/>
              </w:rPr>
              <w:t>el</w:t>
            </w:r>
            <w:r>
              <w:rPr>
                <w:spacing w:val="-2"/>
                <w:sz w:val="24"/>
              </w:rPr>
              <w:t xml:space="preserve"> </w:t>
            </w:r>
            <w:r>
              <w:rPr>
                <w:sz w:val="24"/>
              </w:rPr>
              <w:t>01</w:t>
            </w:r>
            <w:r>
              <w:rPr>
                <w:spacing w:val="-2"/>
                <w:sz w:val="24"/>
              </w:rPr>
              <w:t xml:space="preserve"> </w:t>
            </w:r>
            <w:r>
              <w:rPr>
                <w:sz w:val="24"/>
              </w:rPr>
              <w:t>de</w:t>
            </w:r>
            <w:r>
              <w:rPr>
                <w:spacing w:val="-2"/>
                <w:sz w:val="24"/>
              </w:rPr>
              <w:t xml:space="preserve"> </w:t>
            </w:r>
            <w:r>
              <w:rPr>
                <w:sz w:val="24"/>
              </w:rPr>
              <w:t>agosto</w:t>
            </w:r>
            <w:r>
              <w:rPr>
                <w:spacing w:val="-2"/>
                <w:sz w:val="24"/>
              </w:rPr>
              <w:t xml:space="preserve"> </w:t>
            </w:r>
            <w:r>
              <w:rPr>
                <w:sz w:val="24"/>
              </w:rPr>
              <w:t>de</w:t>
            </w:r>
            <w:r>
              <w:rPr>
                <w:spacing w:val="-2"/>
                <w:sz w:val="24"/>
              </w:rPr>
              <w:t xml:space="preserve"> </w:t>
            </w:r>
            <w:r>
              <w:rPr>
                <w:sz w:val="24"/>
              </w:rPr>
              <w:t>2017 al 15 de febrero de 2018 (179 días), más los intereses legales, y costas del proceso. Fijándose como costos del proceso el 15% de todo</w:t>
            </w:r>
            <w:r>
              <w:rPr>
                <w:spacing w:val="29"/>
                <w:sz w:val="24"/>
              </w:rPr>
              <w:t xml:space="preserve"> </w:t>
            </w:r>
            <w:r>
              <w:rPr>
                <w:sz w:val="24"/>
              </w:rPr>
              <w:t>concepto</w:t>
            </w:r>
            <w:r>
              <w:rPr>
                <w:spacing w:val="30"/>
                <w:sz w:val="24"/>
              </w:rPr>
              <w:t xml:space="preserve"> </w:t>
            </w:r>
            <w:r>
              <w:rPr>
                <w:sz w:val="24"/>
              </w:rPr>
              <w:t>que</w:t>
            </w:r>
            <w:r>
              <w:rPr>
                <w:spacing w:val="29"/>
                <w:sz w:val="24"/>
              </w:rPr>
              <w:t xml:space="preserve"> </w:t>
            </w:r>
            <w:r>
              <w:rPr>
                <w:sz w:val="24"/>
              </w:rPr>
              <w:t>se</w:t>
            </w:r>
            <w:r>
              <w:rPr>
                <w:spacing w:val="30"/>
                <w:sz w:val="24"/>
              </w:rPr>
              <w:t xml:space="preserve"> </w:t>
            </w:r>
            <w:r>
              <w:rPr>
                <w:sz w:val="24"/>
              </w:rPr>
              <w:t>otorgue</w:t>
            </w:r>
            <w:r>
              <w:rPr>
                <w:spacing w:val="29"/>
                <w:sz w:val="24"/>
              </w:rPr>
              <w:t xml:space="preserve"> </w:t>
            </w:r>
            <w:r>
              <w:rPr>
                <w:sz w:val="24"/>
              </w:rPr>
              <w:t>en</w:t>
            </w:r>
            <w:r>
              <w:rPr>
                <w:spacing w:val="30"/>
                <w:sz w:val="24"/>
              </w:rPr>
              <w:t xml:space="preserve"> </w:t>
            </w:r>
            <w:r>
              <w:rPr>
                <w:sz w:val="24"/>
              </w:rPr>
              <w:t>el</w:t>
            </w:r>
            <w:r>
              <w:rPr>
                <w:spacing w:val="29"/>
                <w:sz w:val="24"/>
              </w:rPr>
              <w:t xml:space="preserve"> </w:t>
            </w:r>
            <w:r>
              <w:rPr>
                <w:sz w:val="24"/>
              </w:rPr>
              <w:t>presente</w:t>
            </w:r>
            <w:r>
              <w:rPr>
                <w:spacing w:val="15"/>
                <w:sz w:val="24"/>
              </w:rPr>
              <w:t xml:space="preserve"> </w:t>
            </w:r>
            <w:r>
              <w:rPr>
                <w:sz w:val="24"/>
              </w:rPr>
              <w:t>proceso</w:t>
            </w:r>
            <w:r>
              <w:rPr>
                <w:spacing w:val="15"/>
                <w:sz w:val="24"/>
              </w:rPr>
              <w:t xml:space="preserve"> </w:t>
            </w:r>
            <w:r>
              <w:rPr>
                <w:sz w:val="24"/>
              </w:rPr>
              <w:t>más</w:t>
            </w:r>
            <w:r>
              <w:rPr>
                <w:spacing w:val="14"/>
                <w:sz w:val="24"/>
              </w:rPr>
              <w:t xml:space="preserve"> </w:t>
            </w:r>
            <w:r>
              <w:rPr>
                <w:sz w:val="24"/>
              </w:rPr>
              <w:t>el</w:t>
            </w:r>
            <w:r>
              <w:rPr>
                <w:spacing w:val="15"/>
                <w:sz w:val="24"/>
              </w:rPr>
              <w:t xml:space="preserve"> </w:t>
            </w:r>
            <w:r>
              <w:rPr>
                <w:sz w:val="24"/>
              </w:rPr>
              <w:t>5%</w:t>
            </w:r>
            <w:r>
              <w:rPr>
                <w:spacing w:val="15"/>
                <w:sz w:val="24"/>
              </w:rPr>
              <w:t xml:space="preserve"> </w:t>
            </w:r>
            <w:r>
              <w:rPr>
                <w:spacing w:val="-5"/>
                <w:sz w:val="24"/>
              </w:rPr>
              <w:t>de</w:t>
            </w:r>
          </w:p>
          <w:p w:rsidR="00CA2049" w:rsidRDefault="00E5536D">
            <w:pPr>
              <w:pStyle w:val="TableParagraph"/>
              <w:ind w:left="79"/>
              <w:jc w:val="both"/>
              <w:rPr>
                <w:sz w:val="24"/>
              </w:rPr>
            </w:pPr>
            <w:r>
              <w:rPr>
                <w:sz w:val="24"/>
              </w:rPr>
              <w:t xml:space="preserve">esta última cantidad para el Colegio de Abogados del </w:t>
            </w:r>
            <w:r>
              <w:rPr>
                <w:spacing w:val="-2"/>
                <w:sz w:val="24"/>
              </w:rPr>
              <w:t>Santa.</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2240"/>
        <w:gridCol w:w="6780"/>
      </w:tblGrid>
      <w:tr w:rsidR="00CA2049">
        <w:trPr>
          <w:trHeight w:val="9160"/>
        </w:trPr>
        <w:tc>
          <w:tcPr>
            <w:tcW w:w="4120"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32"/>
              <w:rPr>
                <w:b/>
                <w:sz w:val="24"/>
              </w:rPr>
            </w:pPr>
          </w:p>
          <w:p w:rsidR="00CA2049" w:rsidRDefault="00E5536D">
            <w:pPr>
              <w:pStyle w:val="TableParagraph"/>
              <w:tabs>
                <w:tab w:val="left" w:pos="1144"/>
              </w:tabs>
              <w:spacing w:before="1"/>
              <w:ind w:left="424"/>
              <w:rPr>
                <w:b/>
                <w:sz w:val="24"/>
              </w:rPr>
            </w:pPr>
            <w:r>
              <w:rPr>
                <w:b/>
                <w:spacing w:val="-5"/>
                <w:sz w:val="24"/>
              </w:rPr>
              <w:t>IV.</w:t>
            </w:r>
            <w:r>
              <w:rPr>
                <w:b/>
                <w:sz w:val="24"/>
              </w:rPr>
              <w:tab/>
              <w:t xml:space="preserve">SENTENCIA DE </w:t>
            </w:r>
            <w:r>
              <w:rPr>
                <w:b/>
                <w:spacing w:val="-2"/>
                <w:sz w:val="24"/>
              </w:rPr>
              <w:t>VISTA</w:t>
            </w:r>
          </w:p>
        </w:tc>
        <w:tc>
          <w:tcPr>
            <w:tcW w:w="2240" w:type="dxa"/>
          </w:tcPr>
          <w:p w:rsidR="00CA2049" w:rsidRDefault="00CA2049">
            <w:pPr>
              <w:pStyle w:val="TableParagraph"/>
              <w:rPr>
                <w:b/>
                <w:sz w:val="24"/>
              </w:rPr>
            </w:pPr>
          </w:p>
          <w:p w:rsidR="00CA2049" w:rsidRDefault="00CA2049">
            <w:pPr>
              <w:pStyle w:val="TableParagraph"/>
              <w:spacing w:before="133"/>
              <w:rPr>
                <w:b/>
                <w:sz w:val="24"/>
              </w:rPr>
            </w:pPr>
          </w:p>
          <w:p w:rsidR="00CA2049" w:rsidRDefault="00E5536D">
            <w:pPr>
              <w:pStyle w:val="TableParagraph"/>
              <w:tabs>
                <w:tab w:val="left" w:pos="1987"/>
              </w:tabs>
              <w:spacing w:line="360" w:lineRule="auto"/>
              <w:ind w:left="69" w:right="57"/>
              <w:rPr>
                <w:b/>
                <w:sz w:val="24"/>
              </w:rPr>
            </w:pPr>
            <w:r>
              <w:rPr>
                <w:b/>
                <w:spacing w:val="-2"/>
                <w:sz w:val="24"/>
              </w:rPr>
              <w:t>FALLOS</w:t>
            </w:r>
            <w:r>
              <w:rPr>
                <w:b/>
                <w:sz w:val="24"/>
              </w:rPr>
              <w:tab/>
            </w:r>
            <w:r>
              <w:rPr>
                <w:b/>
                <w:spacing w:val="-10"/>
                <w:sz w:val="24"/>
              </w:rPr>
              <w:t xml:space="preserve">Y </w:t>
            </w:r>
            <w:r>
              <w:rPr>
                <w:b/>
                <w:spacing w:val="-2"/>
                <w:sz w:val="24"/>
              </w:rPr>
              <w:t xml:space="preserve">CONSIDERANDO </w:t>
            </w:r>
            <w:r>
              <w:rPr>
                <w:b/>
                <w:sz w:val="24"/>
              </w:rPr>
              <w:t>S RELEVANTES</w:t>
            </w:r>
          </w:p>
        </w:tc>
        <w:tc>
          <w:tcPr>
            <w:tcW w:w="6780" w:type="dxa"/>
          </w:tcPr>
          <w:p w:rsidR="00CA2049" w:rsidRDefault="00E5536D">
            <w:pPr>
              <w:pStyle w:val="TableParagraph"/>
              <w:spacing w:before="271"/>
              <w:ind w:left="79"/>
              <w:jc w:val="both"/>
              <w:rPr>
                <w:b/>
                <w:sz w:val="24"/>
              </w:rPr>
            </w:pPr>
            <w:r>
              <w:rPr>
                <w:b/>
                <w:sz w:val="24"/>
              </w:rPr>
              <w:t xml:space="preserve">Se </w:t>
            </w:r>
            <w:r>
              <w:rPr>
                <w:b/>
                <w:spacing w:val="-2"/>
                <w:sz w:val="24"/>
              </w:rPr>
              <w:t>resuelve:</w:t>
            </w:r>
          </w:p>
          <w:p w:rsidR="00CA2049" w:rsidRDefault="00E5536D">
            <w:pPr>
              <w:pStyle w:val="TableParagraph"/>
              <w:spacing w:before="138" w:line="360" w:lineRule="auto"/>
              <w:ind w:left="79" w:right="50"/>
              <w:jc w:val="both"/>
              <w:rPr>
                <w:b/>
              </w:rPr>
            </w:pPr>
            <w:r>
              <w:rPr>
                <w:b/>
                <w:sz w:val="24"/>
              </w:rPr>
              <w:t xml:space="preserve">CONFIRMAR </w:t>
            </w:r>
            <w:r>
              <w:rPr>
                <w:sz w:val="24"/>
              </w:rPr>
              <w:t>l</w:t>
            </w:r>
            <w:r>
              <w:t>a sentencia contenida en</w:t>
            </w:r>
            <w:r>
              <w:rPr>
                <w:spacing w:val="-5"/>
              </w:rPr>
              <w:t xml:space="preserve"> </w:t>
            </w:r>
            <w:r>
              <w:t>la</w:t>
            </w:r>
            <w:r>
              <w:rPr>
                <w:spacing w:val="-5"/>
              </w:rPr>
              <w:t xml:space="preserve"> </w:t>
            </w:r>
            <w:r>
              <w:t>resolución</w:t>
            </w:r>
            <w:r>
              <w:rPr>
                <w:spacing w:val="-5"/>
              </w:rPr>
              <w:t xml:space="preserve"> </w:t>
            </w:r>
            <w:r>
              <w:t>número</w:t>
            </w:r>
            <w:r>
              <w:rPr>
                <w:spacing w:val="-5"/>
              </w:rPr>
              <w:t xml:space="preserve"> </w:t>
            </w:r>
            <w:r>
              <w:t>cuatro</w:t>
            </w:r>
            <w:r>
              <w:rPr>
                <w:spacing w:val="-5"/>
              </w:rPr>
              <w:t xml:space="preserve"> </w:t>
            </w:r>
            <w:r>
              <w:t xml:space="preserve">de fecha trece de diciembre del dos mil dieciocho, que declaró </w:t>
            </w:r>
            <w:r>
              <w:rPr>
                <w:b/>
              </w:rPr>
              <w:t xml:space="preserve">Fundada </w:t>
            </w:r>
            <w:r>
              <w:t xml:space="preserve">en parte la demanda interpuesta por </w:t>
            </w:r>
            <w:r>
              <w:rPr>
                <w:b/>
              </w:rPr>
              <w:t>CÉSAR</w:t>
            </w:r>
            <w:r>
              <w:rPr>
                <w:b/>
                <w:spacing w:val="-11"/>
              </w:rPr>
              <w:t xml:space="preserve"> </w:t>
            </w:r>
            <w:r>
              <w:rPr>
                <w:b/>
              </w:rPr>
              <w:t>VÍCTOR</w:t>
            </w:r>
            <w:r>
              <w:rPr>
                <w:b/>
                <w:spacing w:val="-11"/>
              </w:rPr>
              <w:t xml:space="preserve"> </w:t>
            </w:r>
            <w:r>
              <w:rPr>
                <w:b/>
              </w:rPr>
              <w:t>NAVARRO</w:t>
            </w:r>
            <w:r>
              <w:rPr>
                <w:b/>
                <w:spacing w:val="-11"/>
              </w:rPr>
              <w:t xml:space="preserve"> </w:t>
            </w:r>
            <w:r>
              <w:rPr>
                <w:b/>
              </w:rPr>
              <w:t xml:space="preserve">ROJAS, </w:t>
            </w:r>
            <w:r>
              <w:t xml:space="preserve">contra </w:t>
            </w:r>
            <w:r>
              <w:rPr>
                <w:b/>
              </w:rPr>
              <w:t>CORPORACIÓN PESQUERA INCA SAC</w:t>
            </w:r>
            <w:r>
              <w:t xml:space="preserve">, sobre reintegro de subsidios por incapacidad temporal para el trabajo; en consecuencia, </w:t>
            </w:r>
            <w:r>
              <w:rPr>
                <w:b/>
              </w:rPr>
              <w:t xml:space="preserve">MODIFIQUESE </w:t>
            </w:r>
            <w:r>
              <w:t xml:space="preserve">en cuanto al monto, que la entidad demandada en el plazo de tres días cumpla con abonar a favor del actor la suma de </w:t>
            </w:r>
            <w:r>
              <w:rPr>
                <w:b/>
              </w:rPr>
              <w:t>S/25,387.42 Soles (VEINTICINCO</w:t>
            </w:r>
            <w:r>
              <w:rPr>
                <w:b/>
                <w:spacing w:val="-9"/>
              </w:rPr>
              <w:t xml:space="preserve"> </w:t>
            </w:r>
            <w:r>
              <w:rPr>
                <w:b/>
              </w:rPr>
              <w:t>MIL</w:t>
            </w:r>
            <w:r>
              <w:rPr>
                <w:b/>
                <w:spacing w:val="-9"/>
              </w:rPr>
              <w:t xml:space="preserve"> </w:t>
            </w:r>
            <w:r>
              <w:rPr>
                <w:b/>
              </w:rPr>
              <w:t>TRECIENTOS</w:t>
            </w:r>
            <w:r>
              <w:rPr>
                <w:b/>
                <w:spacing w:val="-9"/>
              </w:rPr>
              <w:t xml:space="preserve"> </w:t>
            </w:r>
            <w:r>
              <w:rPr>
                <w:b/>
              </w:rPr>
              <w:t>OCHENTA</w:t>
            </w:r>
            <w:r>
              <w:rPr>
                <w:b/>
                <w:spacing w:val="-9"/>
              </w:rPr>
              <w:t xml:space="preserve"> </w:t>
            </w:r>
            <w:r>
              <w:rPr>
                <w:b/>
              </w:rPr>
              <w:t>Y</w:t>
            </w:r>
          </w:p>
          <w:p w:rsidR="00CA2049" w:rsidRDefault="00E5536D">
            <w:pPr>
              <w:pStyle w:val="TableParagraph"/>
              <w:spacing w:line="360" w:lineRule="auto"/>
              <w:ind w:left="79" w:right="49"/>
              <w:jc w:val="both"/>
            </w:pPr>
            <w:r>
              <w:rPr>
                <w:b/>
              </w:rPr>
              <w:t>SIETE SOLES CON 42/100 CÉNTIMOS)</w:t>
            </w:r>
            <w:r>
              <w:t>, por la incapacidad temporal para el trabajo por los días 25, 26 y 27 de abril de 2017 y por el periodo comprendido desde el 01 de agosto de 2017 al</w:t>
            </w:r>
            <w:r>
              <w:rPr>
                <w:spacing w:val="-3"/>
              </w:rPr>
              <w:t xml:space="preserve"> </w:t>
            </w:r>
            <w:r>
              <w:t>15</w:t>
            </w:r>
            <w:r>
              <w:rPr>
                <w:spacing w:val="-3"/>
              </w:rPr>
              <w:t xml:space="preserve"> </w:t>
            </w:r>
            <w:r>
              <w:t>de</w:t>
            </w:r>
            <w:r>
              <w:rPr>
                <w:spacing w:val="-3"/>
              </w:rPr>
              <w:t xml:space="preserve"> </w:t>
            </w:r>
            <w:r>
              <w:t>febrero</w:t>
            </w:r>
            <w:r>
              <w:rPr>
                <w:spacing w:val="-3"/>
              </w:rPr>
              <w:t xml:space="preserve"> </w:t>
            </w:r>
            <w:r>
              <w:t>de</w:t>
            </w:r>
            <w:r>
              <w:rPr>
                <w:spacing w:val="-3"/>
              </w:rPr>
              <w:t xml:space="preserve"> </w:t>
            </w:r>
            <w:r>
              <w:t>2018</w:t>
            </w:r>
            <w:r>
              <w:rPr>
                <w:spacing w:val="-3"/>
              </w:rPr>
              <w:t xml:space="preserve"> </w:t>
            </w:r>
            <w:r>
              <w:t>(179 días), más los intereses legales, y costas del proceso;</w:t>
            </w:r>
            <w:r>
              <w:rPr>
                <w:spacing w:val="-3"/>
              </w:rPr>
              <w:t xml:space="preserve"> </w:t>
            </w:r>
            <w:r>
              <w:t>y</w:t>
            </w:r>
            <w:r>
              <w:rPr>
                <w:spacing w:val="-3"/>
              </w:rPr>
              <w:t xml:space="preserve"> </w:t>
            </w:r>
            <w:r>
              <w:rPr>
                <w:b/>
              </w:rPr>
              <w:t xml:space="preserve">MODIFICANDO </w:t>
            </w:r>
            <w:r>
              <w:t>los costos del proceso en la suma de S/ 2,538.74 soles, más la</w:t>
            </w:r>
            <w:r>
              <w:rPr>
                <w:spacing w:val="-2"/>
              </w:rPr>
              <w:t xml:space="preserve"> </w:t>
            </w:r>
            <w:r>
              <w:t>suma</w:t>
            </w:r>
            <w:r>
              <w:rPr>
                <w:spacing w:val="-2"/>
              </w:rPr>
              <w:t xml:space="preserve"> </w:t>
            </w:r>
            <w:r>
              <w:t>de</w:t>
            </w:r>
            <w:r>
              <w:rPr>
                <w:spacing w:val="-2"/>
              </w:rPr>
              <w:t xml:space="preserve"> </w:t>
            </w:r>
            <w:r>
              <w:t>S/</w:t>
            </w:r>
          </w:p>
          <w:p w:rsidR="00CA2049" w:rsidRDefault="00E5536D">
            <w:pPr>
              <w:pStyle w:val="TableParagraph"/>
              <w:spacing w:line="360" w:lineRule="auto"/>
              <w:ind w:left="79" w:right="55"/>
              <w:jc w:val="both"/>
              <w:rPr>
                <w:sz w:val="24"/>
              </w:rPr>
            </w:pPr>
            <w:r>
              <w:t>126.93 soles que equivalen el 5% para el Colegio de Abogados</w:t>
            </w:r>
            <w:r>
              <w:rPr>
                <w:spacing w:val="-3"/>
              </w:rPr>
              <w:t xml:space="preserve"> </w:t>
            </w:r>
            <w:r>
              <w:t>del</w:t>
            </w:r>
            <w:r>
              <w:rPr>
                <w:spacing w:val="-3"/>
              </w:rPr>
              <w:t xml:space="preserve"> </w:t>
            </w:r>
            <w:r>
              <w:t xml:space="preserve">Santa, </w:t>
            </w:r>
            <w:r>
              <w:rPr>
                <w:sz w:val="24"/>
              </w:rPr>
              <w:t>confirmando el criterio aplicado por el juez de primera instancia, al indicar entre otros, que:</w:t>
            </w:r>
          </w:p>
          <w:p w:rsidR="00CA2049" w:rsidRDefault="00E5536D">
            <w:pPr>
              <w:pStyle w:val="TableParagraph"/>
              <w:spacing w:line="360" w:lineRule="auto"/>
              <w:ind w:left="79" w:right="-44"/>
              <w:jc w:val="both"/>
              <w:rPr>
                <w:i/>
              </w:rPr>
            </w:pPr>
            <w:r>
              <w:rPr>
                <w:b/>
                <w:sz w:val="24"/>
              </w:rPr>
              <w:t>“</w:t>
            </w:r>
            <w:r>
              <w:rPr>
                <w:i/>
              </w:rPr>
              <w:t>Respecto al cuestionamiento acerca de que debe hacerse</w:t>
            </w:r>
            <w:r>
              <w:rPr>
                <w:i/>
                <w:spacing w:val="-4"/>
              </w:rPr>
              <w:t xml:space="preserve"> </w:t>
            </w:r>
            <w:r>
              <w:rPr>
                <w:i/>
              </w:rPr>
              <w:t>el</w:t>
            </w:r>
            <w:r>
              <w:rPr>
                <w:i/>
                <w:spacing w:val="-4"/>
              </w:rPr>
              <w:t xml:space="preserve"> </w:t>
            </w:r>
            <w:r>
              <w:rPr>
                <w:i/>
              </w:rPr>
              <w:t>cálculo</w:t>
            </w:r>
            <w:r>
              <w:rPr>
                <w:i/>
                <w:spacing w:val="-4"/>
              </w:rPr>
              <w:t xml:space="preserve"> </w:t>
            </w:r>
            <w:r>
              <w:rPr>
                <w:i/>
              </w:rPr>
              <w:t>de</w:t>
            </w:r>
            <w:r>
              <w:rPr>
                <w:i/>
                <w:spacing w:val="-4"/>
              </w:rPr>
              <w:t xml:space="preserve"> </w:t>
            </w:r>
            <w:r>
              <w:rPr>
                <w:i/>
              </w:rPr>
              <w:t>los subsidios sin considerar la época de veda y sólo respecto a días de pesca efectiva; si bien es cierto que, el subsidio por incapacidad temporal se encuentra regulado en el inciso a) del artículo</w:t>
            </w:r>
            <w:r>
              <w:rPr>
                <w:i/>
                <w:spacing w:val="-3"/>
              </w:rPr>
              <w:t xml:space="preserve"> </w:t>
            </w:r>
            <w:r>
              <w:rPr>
                <w:i/>
              </w:rPr>
              <w:t>12°</w:t>
            </w:r>
            <w:r>
              <w:rPr>
                <w:i/>
                <w:spacing w:val="-3"/>
              </w:rPr>
              <w:t xml:space="preserve"> </w:t>
            </w:r>
            <w:r>
              <w:rPr>
                <w:i/>
              </w:rPr>
              <w:t>de</w:t>
            </w:r>
            <w:r>
              <w:rPr>
                <w:i/>
                <w:spacing w:val="-3"/>
              </w:rPr>
              <w:t xml:space="preserve"> </w:t>
            </w:r>
            <w:r>
              <w:rPr>
                <w:i/>
              </w:rPr>
              <w:t>la</w:t>
            </w:r>
            <w:r>
              <w:rPr>
                <w:i/>
                <w:spacing w:val="-3"/>
              </w:rPr>
              <w:t xml:space="preserve"> </w:t>
            </w:r>
            <w:r>
              <w:rPr>
                <w:i/>
              </w:rPr>
              <w:t>Ley</w:t>
            </w:r>
            <w:r>
              <w:rPr>
                <w:i/>
                <w:spacing w:val="-3"/>
              </w:rPr>
              <w:t xml:space="preserve"> </w:t>
            </w:r>
            <w:r>
              <w:rPr>
                <w:i/>
              </w:rPr>
              <w:t>26790,</w:t>
            </w:r>
            <w:r>
              <w:rPr>
                <w:i/>
                <w:spacing w:val="-3"/>
              </w:rPr>
              <w:t xml:space="preserve"> </w:t>
            </w:r>
            <w:r>
              <w:rPr>
                <w:i/>
              </w:rPr>
              <w:t>Ley</w:t>
            </w:r>
            <w:r>
              <w:rPr>
                <w:i/>
                <w:spacing w:val="-3"/>
              </w:rPr>
              <w:t xml:space="preserve"> </w:t>
            </w:r>
            <w:r>
              <w:rPr>
                <w:i/>
              </w:rPr>
              <w:t>de Modernización</w:t>
            </w:r>
            <w:r>
              <w:rPr>
                <w:i/>
                <w:spacing w:val="8"/>
              </w:rPr>
              <w:t xml:space="preserve"> </w:t>
            </w:r>
            <w:r>
              <w:rPr>
                <w:i/>
              </w:rPr>
              <w:t>de</w:t>
            </w:r>
            <w:r>
              <w:rPr>
                <w:i/>
                <w:spacing w:val="10"/>
              </w:rPr>
              <w:t xml:space="preserve"> </w:t>
            </w:r>
            <w:r>
              <w:rPr>
                <w:i/>
              </w:rPr>
              <w:t>la</w:t>
            </w:r>
            <w:r>
              <w:rPr>
                <w:i/>
                <w:spacing w:val="10"/>
              </w:rPr>
              <w:t xml:space="preserve"> </w:t>
            </w:r>
            <w:r>
              <w:rPr>
                <w:i/>
              </w:rPr>
              <w:t>Seguridad</w:t>
            </w:r>
            <w:r>
              <w:rPr>
                <w:i/>
                <w:spacing w:val="10"/>
              </w:rPr>
              <w:t xml:space="preserve"> </w:t>
            </w:r>
            <w:r>
              <w:rPr>
                <w:i/>
              </w:rPr>
              <w:t>Social</w:t>
            </w:r>
            <w:r>
              <w:rPr>
                <w:i/>
                <w:spacing w:val="10"/>
              </w:rPr>
              <w:t xml:space="preserve"> </w:t>
            </w:r>
            <w:r>
              <w:rPr>
                <w:i/>
              </w:rPr>
              <w:t>en</w:t>
            </w:r>
            <w:r>
              <w:rPr>
                <w:i/>
                <w:spacing w:val="10"/>
              </w:rPr>
              <w:t xml:space="preserve"> </w:t>
            </w:r>
            <w:r>
              <w:rPr>
                <w:i/>
              </w:rPr>
              <w:t>Salud,</w:t>
            </w:r>
            <w:r>
              <w:rPr>
                <w:i/>
                <w:spacing w:val="10"/>
              </w:rPr>
              <w:t xml:space="preserve"> </w:t>
            </w:r>
            <w:r>
              <w:rPr>
                <w:i/>
              </w:rPr>
              <w:t>que</w:t>
            </w:r>
            <w:r>
              <w:rPr>
                <w:i/>
                <w:spacing w:val="10"/>
              </w:rPr>
              <w:t xml:space="preserve"> </w:t>
            </w:r>
            <w:r>
              <w:rPr>
                <w:i/>
              </w:rPr>
              <w:t>señala</w:t>
            </w:r>
            <w:r>
              <w:rPr>
                <w:i/>
                <w:spacing w:val="10"/>
              </w:rPr>
              <w:t xml:space="preserve"> </w:t>
            </w:r>
            <w:r>
              <w:rPr>
                <w:i/>
              </w:rPr>
              <w:t>“a.1)</w:t>
            </w:r>
            <w:r>
              <w:rPr>
                <w:i/>
                <w:spacing w:val="10"/>
              </w:rPr>
              <w:t xml:space="preserve"> </w:t>
            </w:r>
            <w:r>
              <w:rPr>
                <w:i/>
              </w:rPr>
              <w:t>;</w:t>
            </w:r>
            <w:r>
              <w:rPr>
                <w:i/>
                <w:spacing w:val="10"/>
              </w:rPr>
              <w:t xml:space="preserve"> </w:t>
            </w:r>
            <w:r>
              <w:rPr>
                <w:i/>
                <w:spacing w:val="-2"/>
              </w:rPr>
              <w:t>Tienen</w:t>
            </w:r>
          </w:p>
          <w:p w:rsidR="00CA2049" w:rsidRDefault="00E5536D">
            <w:pPr>
              <w:pStyle w:val="TableParagraph"/>
              <w:ind w:left="79"/>
              <w:jc w:val="both"/>
              <w:rPr>
                <w:i/>
              </w:rPr>
            </w:pPr>
            <w:r>
              <w:rPr>
                <w:i/>
              </w:rPr>
              <w:t>derecho</w:t>
            </w:r>
            <w:r>
              <w:rPr>
                <w:i/>
                <w:spacing w:val="33"/>
              </w:rPr>
              <w:t xml:space="preserve"> </w:t>
            </w:r>
            <w:r>
              <w:rPr>
                <w:i/>
              </w:rPr>
              <w:t>al</w:t>
            </w:r>
            <w:r>
              <w:rPr>
                <w:i/>
                <w:spacing w:val="35"/>
              </w:rPr>
              <w:t xml:space="preserve"> </w:t>
            </w:r>
            <w:r>
              <w:rPr>
                <w:i/>
              </w:rPr>
              <w:t>subsidio</w:t>
            </w:r>
            <w:r>
              <w:rPr>
                <w:i/>
                <w:spacing w:val="36"/>
              </w:rPr>
              <w:t xml:space="preserve"> </w:t>
            </w:r>
            <w:r>
              <w:rPr>
                <w:i/>
              </w:rPr>
              <w:t>por</w:t>
            </w:r>
            <w:r>
              <w:rPr>
                <w:i/>
                <w:spacing w:val="35"/>
              </w:rPr>
              <w:t xml:space="preserve"> </w:t>
            </w:r>
            <w:r>
              <w:rPr>
                <w:i/>
              </w:rPr>
              <w:t>incapacidad</w:t>
            </w:r>
            <w:r>
              <w:rPr>
                <w:i/>
                <w:spacing w:val="35"/>
              </w:rPr>
              <w:t xml:space="preserve"> </w:t>
            </w:r>
            <w:r>
              <w:rPr>
                <w:i/>
              </w:rPr>
              <w:t>temporal</w:t>
            </w:r>
            <w:r>
              <w:rPr>
                <w:i/>
                <w:spacing w:val="36"/>
              </w:rPr>
              <w:t xml:space="preserve"> </w:t>
            </w:r>
            <w:r>
              <w:rPr>
                <w:i/>
              </w:rPr>
              <w:t>los</w:t>
            </w:r>
            <w:r>
              <w:rPr>
                <w:i/>
                <w:spacing w:val="35"/>
              </w:rPr>
              <w:t xml:space="preserve"> </w:t>
            </w:r>
            <w:r>
              <w:rPr>
                <w:i/>
              </w:rPr>
              <w:t>afiliados</w:t>
            </w:r>
            <w:r>
              <w:rPr>
                <w:i/>
                <w:spacing w:val="22"/>
              </w:rPr>
              <w:t xml:space="preserve"> </w:t>
            </w:r>
            <w:r>
              <w:rPr>
                <w:i/>
              </w:rPr>
              <w:t>regulares</w:t>
            </w:r>
            <w:r>
              <w:rPr>
                <w:i/>
                <w:spacing w:val="22"/>
              </w:rPr>
              <w:t xml:space="preserve"> </w:t>
            </w:r>
            <w:r>
              <w:rPr>
                <w:i/>
                <w:spacing w:val="-5"/>
              </w:rPr>
              <w:t>en</w:t>
            </w:r>
          </w:p>
        </w:tc>
      </w:tr>
    </w:tbl>
    <w:p w:rsidR="00CA2049" w:rsidRDefault="00CA2049">
      <w:pPr>
        <w:pStyle w:val="TableParagraph"/>
        <w:jc w:val="both"/>
        <w:rPr>
          <w:i/>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2240"/>
        <w:gridCol w:w="6780"/>
      </w:tblGrid>
      <w:tr w:rsidR="00CA2049">
        <w:trPr>
          <w:trHeight w:val="7220"/>
        </w:trPr>
        <w:tc>
          <w:tcPr>
            <w:tcW w:w="4120" w:type="dxa"/>
          </w:tcPr>
          <w:p w:rsidR="00CA2049" w:rsidRDefault="00CA2049">
            <w:pPr>
              <w:pStyle w:val="TableParagraph"/>
            </w:pPr>
          </w:p>
        </w:tc>
        <w:tc>
          <w:tcPr>
            <w:tcW w:w="2240" w:type="dxa"/>
          </w:tcPr>
          <w:p w:rsidR="00CA2049" w:rsidRDefault="00CA2049">
            <w:pPr>
              <w:pStyle w:val="TableParagraph"/>
            </w:pPr>
          </w:p>
        </w:tc>
        <w:tc>
          <w:tcPr>
            <w:tcW w:w="6780" w:type="dxa"/>
          </w:tcPr>
          <w:p w:rsidR="00CA2049" w:rsidRDefault="00E5536D">
            <w:pPr>
              <w:pStyle w:val="TableParagraph"/>
              <w:spacing w:line="360" w:lineRule="auto"/>
              <w:ind w:left="79" w:right="-44"/>
              <w:jc w:val="both"/>
              <w:rPr>
                <w:i/>
              </w:rPr>
            </w:pPr>
            <w:r>
              <w:rPr>
                <w:i/>
              </w:rPr>
              <w:t>actividad que cumplan con los requisitos establecidos en el</w:t>
            </w:r>
            <w:r>
              <w:rPr>
                <w:i/>
                <w:spacing w:val="-4"/>
              </w:rPr>
              <w:t xml:space="preserve"> </w:t>
            </w:r>
            <w:r>
              <w:rPr>
                <w:i/>
              </w:rPr>
              <w:t>primer</w:t>
            </w:r>
            <w:r>
              <w:rPr>
                <w:i/>
                <w:spacing w:val="-4"/>
              </w:rPr>
              <w:t xml:space="preserve"> </w:t>
            </w:r>
            <w:r>
              <w:rPr>
                <w:i/>
              </w:rPr>
              <w:t>párrafo del artículo 10°, señalándose además (a.2) equivale al promedio diario de las remuneraciones de los</w:t>
            </w:r>
            <w:r>
              <w:rPr>
                <w:i/>
                <w:spacing w:val="-6"/>
              </w:rPr>
              <w:t xml:space="preserve"> </w:t>
            </w:r>
            <w:r>
              <w:rPr>
                <w:i/>
              </w:rPr>
              <w:t>últimos</w:t>
            </w:r>
            <w:r>
              <w:rPr>
                <w:i/>
                <w:spacing w:val="-6"/>
              </w:rPr>
              <w:t xml:space="preserve"> </w:t>
            </w:r>
            <w:r>
              <w:rPr>
                <w:i/>
              </w:rPr>
              <w:t>cuatro</w:t>
            </w:r>
            <w:r>
              <w:rPr>
                <w:i/>
                <w:spacing w:val="-6"/>
              </w:rPr>
              <w:t xml:space="preserve"> </w:t>
            </w:r>
            <w:r>
              <w:rPr>
                <w:i/>
              </w:rPr>
              <w:t>meses</w:t>
            </w:r>
            <w:r>
              <w:rPr>
                <w:i/>
                <w:spacing w:val="-6"/>
              </w:rPr>
              <w:t xml:space="preserve"> </w:t>
            </w:r>
            <w:r>
              <w:rPr>
                <w:i/>
              </w:rPr>
              <w:t>calendario</w:t>
            </w:r>
            <w:r>
              <w:rPr>
                <w:i/>
                <w:spacing w:val="-6"/>
              </w:rPr>
              <w:t xml:space="preserve"> </w:t>
            </w:r>
            <w:r>
              <w:rPr>
                <w:i/>
              </w:rPr>
              <w:t>inmediatamente anteriores al mes en que se inicia la contingencia y si el</w:t>
            </w:r>
            <w:r>
              <w:rPr>
                <w:i/>
                <w:spacing w:val="-3"/>
              </w:rPr>
              <w:t xml:space="preserve"> </w:t>
            </w:r>
            <w:r>
              <w:rPr>
                <w:i/>
              </w:rPr>
              <w:t>total</w:t>
            </w:r>
            <w:r>
              <w:rPr>
                <w:i/>
                <w:spacing w:val="-3"/>
              </w:rPr>
              <w:t xml:space="preserve"> </w:t>
            </w:r>
            <w:r>
              <w:rPr>
                <w:i/>
              </w:rPr>
              <w:t>de</w:t>
            </w:r>
            <w:r>
              <w:rPr>
                <w:i/>
                <w:spacing w:val="-3"/>
              </w:rPr>
              <w:t xml:space="preserve"> </w:t>
            </w:r>
            <w:r>
              <w:rPr>
                <w:i/>
              </w:rPr>
              <w:t>los</w:t>
            </w:r>
            <w:r>
              <w:rPr>
                <w:i/>
                <w:spacing w:val="-3"/>
              </w:rPr>
              <w:t xml:space="preserve"> </w:t>
            </w:r>
            <w:r>
              <w:rPr>
                <w:i/>
              </w:rPr>
              <w:t>meses de afiliación es menor a cuatro, el promedio se determinará en función a</w:t>
            </w:r>
            <w:r>
              <w:rPr>
                <w:i/>
                <w:spacing w:val="40"/>
              </w:rPr>
              <w:t xml:space="preserve"> </w:t>
            </w:r>
            <w:r>
              <w:rPr>
                <w:i/>
              </w:rPr>
              <w:t>los que tenga el afiliado”, también lo es que luego fue modificado por la Ley N° 28791, estableciendo que “a.2) El subsidio por incapacidad temporal equivale al promedio de las remuneraciones de los últimos 12 meses calendario inmediatamente anteriores al mes en que se inicia la contingencia…”; así, teniendo en cuenta que el cuestionamiento radica en el hecho que al actor no le corresponde el indicado subsidio respecto de aquellos períodos</w:t>
            </w:r>
            <w:r>
              <w:rPr>
                <w:i/>
                <w:spacing w:val="-4"/>
              </w:rPr>
              <w:t xml:space="preserve"> </w:t>
            </w:r>
            <w:r>
              <w:rPr>
                <w:i/>
              </w:rPr>
              <w:t>en</w:t>
            </w:r>
            <w:r>
              <w:rPr>
                <w:i/>
                <w:spacing w:val="-4"/>
              </w:rPr>
              <w:t xml:space="preserve"> </w:t>
            </w:r>
            <w:r>
              <w:rPr>
                <w:i/>
              </w:rPr>
              <w:t>los</w:t>
            </w:r>
            <w:r>
              <w:rPr>
                <w:i/>
                <w:spacing w:val="-4"/>
              </w:rPr>
              <w:t xml:space="preserve"> </w:t>
            </w:r>
            <w:r>
              <w:rPr>
                <w:i/>
              </w:rPr>
              <w:t>cuales</w:t>
            </w:r>
            <w:r>
              <w:rPr>
                <w:i/>
                <w:spacing w:val="-4"/>
              </w:rPr>
              <w:t xml:space="preserve"> </w:t>
            </w:r>
            <w:r>
              <w:rPr>
                <w:i/>
              </w:rPr>
              <w:t>no</w:t>
            </w:r>
            <w:r>
              <w:rPr>
                <w:i/>
                <w:spacing w:val="-4"/>
              </w:rPr>
              <w:t xml:space="preserve"> </w:t>
            </w:r>
            <w:r>
              <w:rPr>
                <w:i/>
              </w:rPr>
              <w:t>ha</w:t>
            </w:r>
            <w:r>
              <w:rPr>
                <w:i/>
                <w:spacing w:val="-4"/>
              </w:rPr>
              <w:t xml:space="preserve"> </w:t>
            </w:r>
            <w:r>
              <w:rPr>
                <w:i/>
              </w:rPr>
              <w:t>realizado</w:t>
            </w:r>
            <w:r>
              <w:rPr>
                <w:i/>
                <w:spacing w:val="-4"/>
              </w:rPr>
              <w:t xml:space="preserve"> </w:t>
            </w:r>
            <w:r>
              <w:rPr>
                <w:i/>
              </w:rPr>
              <w:t>labor</w:t>
            </w:r>
            <w:r>
              <w:rPr>
                <w:i/>
                <w:spacing w:val="-4"/>
              </w:rPr>
              <w:t xml:space="preserve"> </w:t>
            </w:r>
            <w:r>
              <w:rPr>
                <w:i/>
              </w:rPr>
              <w:t>efectiva,</w:t>
            </w:r>
            <w:r>
              <w:rPr>
                <w:i/>
                <w:spacing w:val="-4"/>
              </w:rPr>
              <w:t xml:space="preserve"> </w:t>
            </w:r>
            <w:r>
              <w:rPr>
                <w:i/>
              </w:rPr>
              <w:t>es</w:t>
            </w:r>
            <w:r>
              <w:rPr>
                <w:i/>
                <w:spacing w:val="-4"/>
              </w:rPr>
              <w:t xml:space="preserve"> </w:t>
            </w:r>
            <w:r>
              <w:rPr>
                <w:i/>
              </w:rPr>
              <w:t>pertinente precisar, que como se tiene de la norma antes citada, el legislador ha señalado que</w:t>
            </w:r>
            <w:r>
              <w:rPr>
                <w:i/>
                <w:spacing w:val="-4"/>
              </w:rPr>
              <w:t xml:space="preserve"> </w:t>
            </w:r>
            <w:r>
              <w:rPr>
                <w:i/>
              </w:rPr>
              <w:t>el</w:t>
            </w:r>
            <w:r>
              <w:rPr>
                <w:i/>
                <w:spacing w:val="-4"/>
              </w:rPr>
              <w:t xml:space="preserve"> </w:t>
            </w:r>
            <w:r>
              <w:rPr>
                <w:i/>
              </w:rPr>
              <w:t>cálculo</w:t>
            </w:r>
            <w:r>
              <w:rPr>
                <w:i/>
                <w:spacing w:val="-4"/>
              </w:rPr>
              <w:t xml:space="preserve"> </w:t>
            </w:r>
            <w:r>
              <w:rPr>
                <w:i/>
              </w:rPr>
              <w:t>para</w:t>
            </w:r>
            <w:r>
              <w:rPr>
                <w:i/>
                <w:spacing w:val="-4"/>
              </w:rPr>
              <w:t xml:space="preserve"> </w:t>
            </w:r>
            <w:r>
              <w:rPr>
                <w:i/>
              </w:rPr>
              <w:t>el</w:t>
            </w:r>
            <w:r>
              <w:rPr>
                <w:i/>
                <w:spacing w:val="-4"/>
              </w:rPr>
              <w:t xml:space="preserve"> </w:t>
            </w:r>
            <w:r>
              <w:rPr>
                <w:i/>
              </w:rPr>
              <w:t>concepto</w:t>
            </w:r>
            <w:r>
              <w:rPr>
                <w:i/>
                <w:spacing w:val="-4"/>
              </w:rPr>
              <w:t xml:space="preserve"> </w:t>
            </w:r>
            <w:r>
              <w:rPr>
                <w:i/>
              </w:rPr>
              <w:t>de</w:t>
            </w:r>
            <w:r>
              <w:rPr>
                <w:i/>
                <w:spacing w:val="-4"/>
              </w:rPr>
              <w:t xml:space="preserve"> </w:t>
            </w:r>
            <w:r>
              <w:rPr>
                <w:i/>
              </w:rPr>
              <w:t>subsidios</w:t>
            </w:r>
            <w:r>
              <w:rPr>
                <w:i/>
                <w:spacing w:val="-4"/>
              </w:rPr>
              <w:t xml:space="preserve"> </w:t>
            </w:r>
            <w:r>
              <w:rPr>
                <w:i/>
              </w:rPr>
              <w:t>se</w:t>
            </w:r>
            <w:r>
              <w:rPr>
                <w:i/>
                <w:spacing w:val="-4"/>
              </w:rPr>
              <w:t xml:space="preserve"> </w:t>
            </w:r>
            <w:r>
              <w:rPr>
                <w:i/>
              </w:rPr>
              <w:t>realiza</w:t>
            </w:r>
            <w:r>
              <w:rPr>
                <w:i/>
                <w:spacing w:val="-4"/>
              </w:rPr>
              <w:t xml:space="preserve"> </w:t>
            </w:r>
            <w:r>
              <w:rPr>
                <w:i/>
              </w:rPr>
              <w:t>en</w:t>
            </w:r>
            <w:r>
              <w:rPr>
                <w:i/>
                <w:spacing w:val="-4"/>
              </w:rPr>
              <w:t xml:space="preserve"> </w:t>
            </w:r>
            <w:r>
              <w:rPr>
                <w:i/>
              </w:rPr>
              <w:t>mérito</w:t>
            </w:r>
            <w:r>
              <w:rPr>
                <w:i/>
                <w:spacing w:val="-4"/>
              </w:rPr>
              <w:t xml:space="preserve"> </w:t>
            </w:r>
            <w:r>
              <w:rPr>
                <w:i/>
              </w:rPr>
              <w:t>a los últimos doce meses anteriores al suceso accidental, no discriminando suspensión de labor alguna,</w:t>
            </w:r>
            <w:r>
              <w:rPr>
                <w:i/>
                <w:spacing w:val="-3"/>
              </w:rPr>
              <w:t xml:space="preserve"> </w:t>
            </w:r>
            <w:r>
              <w:rPr>
                <w:i/>
              </w:rPr>
              <w:t>aún</w:t>
            </w:r>
            <w:r>
              <w:rPr>
                <w:i/>
                <w:spacing w:val="-3"/>
              </w:rPr>
              <w:t xml:space="preserve"> </w:t>
            </w:r>
            <w:r>
              <w:rPr>
                <w:i/>
              </w:rPr>
              <w:t>más,</w:t>
            </w:r>
            <w:r>
              <w:rPr>
                <w:i/>
                <w:spacing w:val="-3"/>
              </w:rPr>
              <w:t xml:space="preserve"> </w:t>
            </w:r>
            <w:r>
              <w:rPr>
                <w:i/>
              </w:rPr>
              <w:t>la</w:t>
            </w:r>
            <w:r>
              <w:rPr>
                <w:i/>
                <w:spacing w:val="-3"/>
              </w:rPr>
              <w:t xml:space="preserve"> </w:t>
            </w:r>
            <w:r>
              <w:rPr>
                <w:i/>
              </w:rPr>
              <w:t>norma</w:t>
            </w:r>
            <w:r>
              <w:rPr>
                <w:i/>
                <w:spacing w:val="-3"/>
              </w:rPr>
              <w:t xml:space="preserve"> </w:t>
            </w:r>
            <w:r>
              <w:rPr>
                <w:i/>
              </w:rPr>
              <w:t>señala</w:t>
            </w:r>
            <w:r>
              <w:rPr>
                <w:i/>
                <w:spacing w:val="-3"/>
              </w:rPr>
              <w:t xml:space="preserve"> </w:t>
            </w:r>
            <w:r>
              <w:rPr>
                <w:i/>
              </w:rPr>
              <w:t>que</w:t>
            </w:r>
            <w:r>
              <w:rPr>
                <w:i/>
                <w:spacing w:val="-3"/>
              </w:rPr>
              <w:t xml:space="preserve"> </w:t>
            </w:r>
            <w:r>
              <w:rPr>
                <w:i/>
              </w:rPr>
              <w:t>dicho</w:t>
            </w:r>
            <w:r>
              <w:rPr>
                <w:i/>
                <w:spacing w:val="-3"/>
              </w:rPr>
              <w:t xml:space="preserve"> </w:t>
            </w:r>
            <w:r>
              <w:rPr>
                <w:i/>
              </w:rPr>
              <w:t>cálculo</w:t>
            </w:r>
            <w:r>
              <w:rPr>
                <w:i/>
                <w:spacing w:val="-3"/>
              </w:rPr>
              <w:t xml:space="preserve"> </w:t>
            </w:r>
            <w:r>
              <w:rPr>
                <w:i/>
              </w:rPr>
              <w:t>se realizará en mérito a los meses calendarios, y no a semanas efectivas, en</w:t>
            </w:r>
            <w:r>
              <w:rPr>
                <w:i/>
                <w:spacing w:val="40"/>
              </w:rPr>
              <w:t xml:space="preserve"> </w:t>
            </w:r>
            <w:r>
              <w:rPr>
                <w:i/>
              </w:rPr>
              <w:t>tal</w:t>
            </w:r>
            <w:r>
              <w:rPr>
                <w:i/>
                <w:spacing w:val="25"/>
              </w:rPr>
              <w:t xml:space="preserve"> </w:t>
            </w:r>
            <w:r>
              <w:rPr>
                <w:i/>
              </w:rPr>
              <w:t>razón,</w:t>
            </w:r>
            <w:r>
              <w:rPr>
                <w:i/>
                <w:spacing w:val="25"/>
              </w:rPr>
              <w:t xml:space="preserve"> </w:t>
            </w:r>
            <w:r>
              <w:rPr>
                <w:i/>
              </w:rPr>
              <w:t>a su vez, su otorgamiento corresponde efectuarlo bajo el mismo</w:t>
            </w:r>
          </w:p>
          <w:p w:rsidR="00CA2049" w:rsidRDefault="00E5536D">
            <w:pPr>
              <w:pStyle w:val="TableParagraph"/>
              <w:ind w:left="79"/>
              <w:jc w:val="both"/>
              <w:rPr>
                <w:i/>
                <w:sz w:val="24"/>
              </w:rPr>
            </w:pPr>
            <w:r>
              <w:rPr>
                <w:i/>
              </w:rPr>
              <w:t>parámetro;</w:t>
            </w:r>
            <w:r>
              <w:rPr>
                <w:i/>
                <w:spacing w:val="-9"/>
              </w:rPr>
              <w:t xml:space="preserve"> </w:t>
            </w:r>
            <w:r>
              <w:rPr>
                <w:i/>
              </w:rPr>
              <w:t>en</w:t>
            </w:r>
            <w:r>
              <w:rPr>
                <w:i/>
                <w:spacing w:val="-8"/>
              </w:rPr>
              <w:t xml:space="preserve"> </w:t>
            </w:r>
            <w:r>
              <w:rPr>
                <w:i/>
              </w:rPr>
              <w:t>consecuencia,</w:t>
            </w:r>
            <w:r>
              <w:rPr>
                <w:i/>
                <w:spacing w:val="-8"/>
              </w:rPr>
              <w:t xml:space="preserve"> </w:t>
            </w:r>
            <w:r>
              <w:rPr>
                <w:i/>
              </w:rPr>
              <w:t>estas</w:t>
            </w:r>
            <w:r>
              <w:rPr>
                <w:i/>
                <w:spacing w:val="-8"/>
              </w:rPr>
              <w:t xml:space="preserve"> </w:t>
            </w:r>
            <w:r>
              <w:rPr>
                <w:i/>
              </w:rPr>
              <w:t>alegaciones</w:t>
            </w:r>
            <w:r>
              <w:rPr>
                <w:i/>
                <w:spacing w:val="-8"/>
              </w:rPr>
              <w:t xml:space="preserve"> </w:t>
            </w:r>
            <w:r>
              <w:rPr>
                <w:i/>
              </w:rPr>
              <w:t>deben</w:t>
            </w:r>
            <w:r>
              <w:rPr>
                <w:i/>
                <w:spacing w:val="-8"/>
              </w:rPr>
              <w:t xml:space="preserve"> </w:t>
            </w:r>
            <w:r>
              <w:rPr>
                <w:i/>
              </w:rPr>
              <w:t>ser</w:t>
            </w:r>
            <w:r>
              <w:rPr>
                <w:i/>
                <w:spacing w:val="-8"/>
              </w:rPr>
              <w:t xml:space="preserve"> </w:t>
            </w:r>
            <w:r>
              <w:rPr>
                <w:i/>
                <w:spacing w:val="-2"/>
              </w:rPr>
              <w:t>desestimadas</w:t>
            </w:r>
            <w:r>
              <w:rPr>
                <w:i/>
                <w:spacing w:val="-2"/>
                <w:sz w:val="24"/>
              </w:rPr>
              <w:t>.”</w:t>
            </w:r>
          </w:p>
        </w:tc>
      </w:tr>
    </w:tbl>
    <w:p w:rsidR="00CA2049" w:rsidRDefault="00CA2049">
      <w:pPr>
        <w:pStyle w:val="TableParagraph"/>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9020"/>
      </w:tblGrid>
      <w:tr w:rsidR="00CA2049">
        <w:trPr>
          <w:trHeight w:val="9100"/>
        </w:trPr>
        <w:tc>
          <w:tcPr>
            <w:tcW w:w="4120" w:type="dxa"/>
          </w:tcPr>
          <w:p w:rsidR="00CA2049" w:rsidRDefault="00CA2049">
            <w:pPr>
              <w:pStyle w:val="TableParagraph"/>
              <w:spacing w:before="132"/>
              <w:rPr>
                <w:b/>
                <w:sz w:val="24"/>
              </w:rPr>
            </w:pPr>
          </w:p>
          <w:p w:rsidR="00CA2049" w:rsidRDefault="00E5536D">
            <w:pPr>
              <w:pStyle w:val="TableParagraph"/>
              <w:tabs>
                <w:tab w:val="left" w:pos="1144"/>
              </w:tabs>
              <w:spacing w:before="1"/>
              <w:ind w:left="424"/>
              <w:rPr>
                <w:b/>
                <w:sz w:val="24"/>
              </w:rPr>
            </w:pPr>
            <w:r>
              <w:rPr>
                <w:b/>
                <w:spacing w:val="-5"/>
                <w:sz w:val="24"/>
              </w:rPr>
              <w:t>V.</w:t>
            </w:r>
            <w:r>
              <w:rPr>
                <w:b/>
                <w:sz w:val="24"/>
              </w:rPr>
              <w:tab/>
              <w:t xml:space="preserve">ANÁLISIS </w:t>
            </w:r>
            <w:r>
              <w:rPr>
                <w:b/>
                <w:spacing w:val="-2"/>
                <w:sz w:val="24"/>
              </w:rPr>
              <w:t>CRÍTICO</w:t>
            </w:r>
          </w:p>
        </w:tc>
        <w:tc>
          <w:tcPr>
            <w:tcW w:w="9020" w:type="dxa"/>
          </w:tcPr>
          <w:p w:rsidR="00CA2049" w:rsidRDefault="00E5536D">
            <w:pPr>
              <w:pStyle w:val="TableParagraph"/>
              <w:spacing w:line="360" w:lineRule="auto"/>
              <w:ind w:left="69" w:right="49"/>
              <w:jc w:val="both"/>
              <w:rPr>
                <w:sz w:val="24"/>
              </w:rPr>
            </w:pPr>
            <w:r>
              <w:rPr>
                <w:sz w:val="24"/>
              </w:rPr>
              <w:t>La parte pertinente para la presente investigación es la forma de la base del cálculo</w:t>
            </w:r>
            <w:r>
              <w:rPr>
                <w:spacing w:val="-2"/>
                <w:sz w:val="24"/>
              </w:rPr>
              <w:t xml:space="preserve"> </w:t>
            </w:r>
            <w:r>
              <w:rPr>
                <w:sz w:val="24"/>
              </w:rPr>
              <w:t>para</w:t>
            </w:r>
            <w:r>
              <w:rPr>
                <w:spacing w:val="-2"/>
                <w:sz w:val="24"/>
              </w:rPr>
              <w:t xml:space="preserve"> </w:t>
            </w:r>
            <w:r>
              <w:rPr>
                <w:sz w:val="24"/>
              </w:rPr>
              <w:t>el otorgamiento de los</w:t>
            </w:r>
            <w:r>
              <w:rPr>
                <w:spacing w:val="-4"/>
                <w:sz w:val="24"/>
              </w:rPr>
              <w:t xml:space="preserve"> </w:t>
            </w:r>
            <w:r>
              <w:rPr>
                <w:sz w:val="24"/>
              </w:rPr>
              <w:t>subsidios</w:t>
            </w:r>
            <w:r>
              <w:rPr>
                <w:spacing w:val="-4"/>
                <w:sz w:val="24"/>
              </w:rPr>
              <w:t xml:space="preserve"> </w:t>
            </w:r>
            <w:r>
              <w:rPr>
                <w:sz w:val="24"/>
              </w:rPr>
              <w:t>por</w:t>
            </w:r>
            <w:r>
              <w:rPr>
                <w:spacing w:val="-4"/>
                <w:sz w:val="24"/>
              </w:rPr>
              <w:t xml:space="preserve"> </w:t>
            </w:r>
            <w:r>
              <w:rPr>
                <w:sz w:val="24"/>
              </w:rPr>
              <w:t>incapacidad</w:t>
            </w:r>
            <w:r>
              <w:rPr>
                <w:spacing w:val="-4"/>
                <w:sz w:val="24"/>
              </w:rPr>
              <w:t xml:space="preserve"> </w:t>
            </w:r>
            <w:r>
              <w:rPr>
                <w:sz w:val="24"/>
              </w:rPr>
              <w:t>temporal,</w:t>
            </w:r>
            <w:r>
              <w:rPr>
                <w:spacing w:val="-4"/>
                <w:sz w:val="24"/>
              </w:rPr>
              <w:t xml:space="preserve"> </w:t>
            </w:r>
            <w:r>
              <w:rPr>
                <w:sz w:val="24"/>
              </w:rPr>
              <w:t>procederemos</w:t>
            </w:r>
            <w:r>
              <w:rPr>
                <w:spacing w:val="-4"/>
                <w:sz w:val="24"/>
              </w:rPr>
              <w:t xml:space="preserve"> </w:t>
            </w:r>
            <w:r>
              <w:rPr>
                <w:sz w:val="24"/>
              </w:rPr>
              <w:t>a</w:t>
            </w:r>
            <w:r>
              <w:rPr>
                <w:spacing w:val="-4"/>
                <w:sz w:val="24"/>
              </w:rPr>
              <w:t xml:space="preserve"> </w:t>
            </w:r>
            <w:r>
              <w:rPr>
                <w:sz w:val="24"/>
              </w:rPr>
              <w:t>enfocarnos</w:t>
            </w:r>
            <w:r>
              <w:rPr>
                <w:spacing w:val="-4"/>
                <w:sz w:val="24"/>
              </w:rPr>
              <w:t xml:space="preserve"> </w:t>
            </w:r>
            <w:r>
              <w:rPr>
                <w:sz w:val="24"/>
              </w:rPr>
              <w:t>solo</w:t>
            </w:r>
            <w:r>
              <w:rPr>
                <w:spacing w:val="-4"/>
                <w:sz w:val="24"/>
              </w:rPr>
              <w:t xml:space="preserve"> </w:t>
            </w:r>
            <w:r>
              <w:rPr>
                <w:sz w:val="24"/>
              </w:rPr>
              <w:t>en este extremo respecto a lo discutido a lo largo</w:t>
            </w:r>
            <w:r>
              <w:rPr>
                <w:spacing w:val="-3"/>
                <w:sz w:val="24"/>
              </w:rPr>
              <w:t xml:space="preserve"> </w:t>
            </w:r>
            <w:r>
              <w:rPr>
                <w:sz w:val="24"/>
              </w:rPr>
              <w:t>del</w:t>
            </w:r>
            <w:r>
              <w:rPr>
                <w:spacing w:val="-3"/>
                <w:sz w:val="24"/>
              </w:rPr>
              <w:t xml:space="preserve"> </w:t>
            </w:r>
            <w:r>
              <w:rPr>
                <w:sz w:val="24"/>
              </w:rPr>
              <w:t>proceso</w:t>
            </w:r>
            <w:r>
              <w:rPr>
                <w:spacing w:val="-3"/>
                <w:sz w:val="24"/>
              </w:rPr>
              <w:t xml:space="preserve"> </w:t>
            </w:r>
            <w:r>
              <w:rPr>
                <w:sz w:val="24"/>
              </w:rPr>
              <w:t>judicial</w:t>
            </w:r>
            <w:r>
              <w:rPr>
                <w:spacing w:val="-3"/>
                <w:sz w:val="24"/>
              </w:rPr>
              <w:t xml:space="preserve"> </w:t>
            </w:r>
            <w:r>
              <w:rPr>
                <w:sz w:val="24"/>
              </w:rPr>
              <w:t>invocado,</w:t>
            </w:r>
            <w:r>
              <w:rPr>
                <w:spacing w:val="-3"/>
                <w:sz w:val="24"/>
              </w:rPr>
              <w:t xml:space="preserve"> </w:t>
            </w:r>
            <w:r>
              <w:rPr>
                <w:sz w:val="24"/>
              </w:rPr>
              <w:t>siendo</w:t>
            </w:r>
            <w:r>
              <w:rPr>
                <w:spacing w:val="-3"/>
                <w:sz w:val="24"/>
              </w:rPr>
              <w:t xml:space="preserve"> </w:t>
            </w:r>
            <w:r>
              <w:rPr>
                <w:sz w:val="24"/>
              </w:rPr>
              <w:t>así,</w:t>
            </w:r>
            <w:r>
              <w:rPr>
                <w:spacing w:val="-3"/>
                <w:sz w:val="24"/>
              </w:rPr>
              <w:t xml:space="preserve"> </w:t>
            </w:r>
            <w:r>
              <w:rPr>
                <w:sz w:val="24"/>
              </w:rPr>
              <w:t>del escrito postulatorio, se advierte que el demandante ha señalado que tratándose que los trabajadores pescadores perciben una remuneración variable e imprecisa en forma semanal</w:t>
            </w:r>
            <w:r>
              <w:rPr>
                <w:spacing w:val="40"/>
                <w:sz w:val="24"/>
              </w:rPr>
              <w:t xml:space="preserve"> </w:t>
            </w:r>
            <w:r>
              <w:rPr>
                <w:sz w:val="24"/>
              </w:rPr>
              <w:t>y sobre la base porcentual de la pesca, para efectos de calcular su remuneración mensual promedio y luego el promedio diario, deberá calcularse en función de las remuneraciones efectivamente percibidas en los 12 meses anteriores al accidente, y los adicionales percibidos cualquiera sea la denominación que se le dé, pero que constituyan derechos remunerativos y sean de libre disposición del trabajador. Que, el concepto de "remuneración", previsto en el Art. 6 del TUO del D. Leg. N° 728, ley de Productividad y Competitividad Laboral, indica: "Constituye remuneración para todo efecto válido legal el íntegro de lo que el trabajador recibe por sus servicios, en dinero o en especie, cualquiera sea la forma o la denominación que se le dé, siempre que sea de</w:t>
            </w:r>
            <w:r>
              <w:rPr>
                <w:spacing w:val="-2"/>
                <w:sz w:val="24"/>
              </w:rPr>
              <w:t xml:space="preserve"> </w:t>
            </w:r>
            <w:r>
              <w:rPr>
                <w:sz w:val="24"/>
              </w:rPr>
              <w:t>su</w:t>
            </w:r>
            <w:r>
              <w:rPr>
                <w:spacing w:val="-2"/>
                <w:sz w:val="24"/>
              </w:rPr>
              <w:t xml:space="preserve"> </w:t>
            </w:r>
            <w:r>
              <w:rPr>
                <w:sz w:val="24"/>
              </w:rPr>
              <w:t>libre</w:t>
            </w:r>
            <w:r>
              <w:rPr>
                <w:spacing w:val="-2"/>
                <w:sz w:val="24"/>
              </w:rPr>
              <w:t xml:space="preserve"> </w:t>
            </w:r>
            <w:r>
              <w:rPr>
                <w:sz w:val="24"/>
              </w:rPr>
              <w:t>disposición.</w:t>
            </w:r>
            <w:r>
              <w:rPr>
                <w:spacing w:val="-2"/>
                <w:sz w:val="24"/>
              </w:rPr>
              <w:t xml:space="preserve"> </w:t>
            </w:r>
            <w:r>
              <w:rPr>
                <w:sz w:val="24"/>
              </w:rPr>
              <w:t>(...)"; de lo que se</w:t>
            </w:r>
            <w:r>
              <w:rPr>
                <w:spacing w:val="-3"/>
                <w:sz w:val="24"/>
              </w:rPr>
              <w:t xml:space="preserve"> </w:t>
            </w:r>
            <w:r>
              <w:rPr>
                <w:sz w:val="24"/>
              </w:rPr>
              <w:t>infiere</w:t>
            </w:r>
            <w:r>
              <w:rPr>
                <w:spacing w:val="-3"/>
                <w:sz w:val="24"/>
              </w:rPr>
              <w:t xml:space="preserve"> </w:t>
            </w:r>
            <w:r>
              <w:rPr>
                <w:sz w:val="24"/>
              </w:rPr>
              <w:t>que</w:t>
            </w:r>
            <w:r>
              <w:rPr>
                <w:spacing w:val="-3"/>
                <w:sz w:val="24"/>
              </w:rPr>
              <w:t xml:space="preserve"> </w:t>
            </w:r>
            <w:r>
              <w:rPr>
                <w:sz w:val="24"/>
              </w:rPr>
              <w:t>únicamente</w:t>
            </w:r>
            <w:r>
              <w:rPr>
                <w:spacing w:val="-3"/>
                <w:sz w:val="24"/>
              </w:rPr>
              <w:t xml:space="preserve"> </w:t>
            </w:r>
            <w:r>
              <w:rPr>
                <w:sz w:val="24"/>
              </w:rPr>
              <w:t>constituye</w:t>
            </w:r>
            <w:r>
              <w:rPr>
                <w:spacing w:val="-3"/>
                <w:sz w:val="24"/>
              </w:rPr>
              <w:t xml:space="preserve"> </w:t>
            </w:r>
            <w:r>
              <w:rPr>
                <w:sz w:val="24"/>
              </w:rPr>
              <w:t>remuneración</w:t>
            </w:r>
            <w:r>
              <w:rPr>
                <w:spacing w:val="-3"/>
                <w:sz w:val="24"/>
              </w:rPr>
              <w:t xml:space="preserve"> </w:t>
            </w:r>
            <w:r>
              <w:rPr>
                <w:sz w:val="24"/>
              </w:rPr>
              <w:t>lo</w:t>
            </w:r>
            <w:r>
              <w:rPr>
                <w:spacing w:val="-3"/>
                <w:sz w:val="24"/>
              </w:rPr>
              <w:t xml:space="preserve"> </w:t>
            </w:r>
            <w:r>
              <w:rPr>
                <w:sz w:val="24"/>
              </w:rPr>
              <w:t>efectivamente</w:t>
            </w:r>
            <w:r>
              <w:rPr>
                <w:spacing w:val="-3"/>
                <w:sz w:val="24"/>
              </w:rPr>
              <w:t xml:space="preserve"> </w:t>
            </w:r>
            <w:r>
              <w:rPr>
                <w:sz w:val="24"/>
              </w:rPr>
              <w:t>percibido</w:t>
            </w:r>
            <w:r>
              <w:rPr>
                <w:spacing w:val="-3"/>
                <w:sz w:val="24"/>
              </w:rPr>
              <w:t xml:space="preserve"> </w:t>
            </w:r>
            <w:r>
              <w:rPr>
                <w:sz w:val="24"/>
              </w:rPr>
              <w:t>por el trabajador a cambio de su trabajo realizado, si no hay trabajo realizado entonces no hay remuneración,</w:t>
            </w:r>
            <w:r>
              <w:rPr>
                <w:spacing w:val="40"/>
                <w:sz w:val="24"/>
              </w:rPr>
              <w:t xml:space="preserve"> </w:t>
            </w:r>
            <w:r>
              <w:rPr>
                <w:sz w:val="24"/>
              </w:rPr>
              <w:t>y, es por esto que, solicita que la base para determinar el promedio diario para el otorgamiento de subsidios es el total de las sumas efectivamente recibidas y no los vacíos que no reflejan cifra alguna, por lo que no pueden ser computables los periodos no laborados, por razón de una suspensión perfecta del contrato de trabajo.</w:t>
            </w:r>
            <w:r>
              <w:rPr>
                <w:spacing w:val="-3"/>
                <w:sz w:val="24"/>
              </w:rPr>
              <w:t xml:space="preserve"> </w:t>
            </w:r>
            <w:r>
              <w:rPr>
                <w:sz w:val="24"/>
              </w:rPr>
              <w:t>A</w:t>
            </w:r>
            <w:r>
              <w:rPr>
                <w:spacing w:val="-3"/>
                <w:sz w:val="24"/>
              </w:rPr>
              <w:t xml:space="preserve"> </w:t>
            </w:r>
            <w:r>
              <w:rPr>
                <w:sz w:val="24"/>
              </w:rPr>
              <w:t>pesar</w:t>
            </w:r>
            <w:r>
              <w:rPr>
                <w:spacing w:val="-3"/>
                <w:sz w:val="24"/>
              </w:rPr>
              <w:t xml:space="preserve"> </w:t>
            </w:r>
            <w:r>
              <w:rPr>
                <w:sz w:val="24"/>
              </w:rPr>
              <w:t>de</w:t>
            </w:r>
            <w:r>
              <w:rPr>
                <w:spacing w:val="-3"/>
                <w:sz w:val="24"/>
              </w:rPr>
              <w:t xml:space="preserve"> </w:t>
            </w:r>
            <w:r>
              <w:rPr>
                <w:sz w:val="24"/>
              </w:rPr>
              <w:t>ello,</w:t>
            </w:r>
            <w:r>
              <w:rPr>
                <w:spacing w:val="-3"/>
                <w:sz w:val="24"/>
              </w:rPr>
              <w:t xml:space="preserve"> </w:t>
            </w:r>
            <w:r>
              <w:rPr>
                <w:sz w:val="24"/>
              </w:rPr>
              <w:t>en la</w:t>
            </w:r>
            <w:r>
              <w:rPr>
                <w:spacing w:val="15"/>
                <w:sz w:val="24"/>
              </w:rPr>
              <w:t xml:space="preserve"> </w:t>
            </w:r>
            <w:r>
              <w:rPr>
                <w:sz w:val="24"/>
              </w:rPr>
              <w:t>sentencia</w:t>
            </w:r>
            <w:r>
              <w:rPr>
                <w:spacing w:val="15"/>
                <w:sz w:val="24"/>
              </w:rPr>
              <w:t xml:space="preserve"> </w:t>
            </w:r>
            <w:r>
              <w:rPr>
                <w:sz w:val="24"/>
              </w:rPr>
              <w:t>de</w:t>
            </w:r>
            <w:r>
              <w:rPr>
                <w:spacing w:val="15"/>
                <w:sz w:val="24"/>
              </w:rPr>
              <w:t xml:space="preserve"> </w:t>
            </w:r>
            <w:r>
              <w:rPr>
                <w:sz w:val="24"/>
              </w:rPr>
              <w:t>primera</w:t>
            </w:r>
            <w:r>
              <w:rPr>
                <w:spacing w:val="15"/>
                <w:sz w:val="24"/>
              </w:rPr>
              <w:t xml:space="preserve"> </w:t>
            </w:r>
            <w:r>
              <w:rPr>
                <w:sz w:val="24"/>
              </w:rPr>
              <w:t>instancia,</w:t>
            </w:r>
            <w:r>
              <w:rPr>
                <w:spacing w:val="15"/>
                <w:sz w:val="24"/>
              </w:rPr>
              <w:t xml:space="preserve"> </w:t>
            </w:r>
            <w:r>
              <w:rPr>
                <w:sz w:val="24"/>
              </w:rPr>
              <w:t>se</w:t>
            </w:r>
            <w:r>
              <w:rPr>
                <w:spacing w:val="15"/>
                <w:sz w:val="24"/>
              </w:rPr>
              <w:t xml:space="preserve"> </w:t>
            </w:r>
            <w:r>
              <w:rPr>
                <w:sz w:val="24"/>
              </w:rPr>
              <w:t>ha</w:t>
            </w:r>
            <w:r>
              <w:rPr>
                <w:spacing w:val="15"/>
                <w:sz w:val="24"/>
              </w:rPr>
              <w:t xml:space="preserve"> </w:t>
            </w:r>
            <w:r>
              <w:rPr>
                <w:sz w:val="24"/>
              </w:rPr>
              <w:t>limitado</w:t>
            </w:r>
            <w:r>
              <w:rPr>
                <w:spacing w:val="15"/>
                <w:sz w:val="24"/>
              </w:rPr>
              <w:t xml:space="preserve"> </w:t>
            </w:r>
            <w:r>
              <w:rPr>
                <w:sz w:val="24"/>
              </w:rPr>
              <w:t>a</w:t>
            </w:r>
            <w:r>
              <w:rPr>
                <w:spacing w:val="15"/>
                <w:sz w:val="24"/>
              </w:rPr>
              <w:t xml:space="preserve"> </w:t>
            </w:r>
            <w:r>
              <w:rPr>
                <w:sz w:val="24"/>
              </w:rPr>
              <w:t>citar</w:t>
            </w:r>
            <w:r>
              <w:rPr>
                <w:spacing w:val="15"/>
                <w:sz w:val="24"/>
              </w:rPr>
              <w:t xml:space="preserve"> </w:t>
            </w:r>
            <w:r>
              <w:rPr>
                <w:sz w:val="24"/>
              </w:rPr>
              <w:t>el</w:t>
            </w:r>
            <w:r>
              <w:rPr>
                <w:spacing w:val="15"/>
                <w:sz w:val="24"/>
              </w:rPr>
              <w:t xml:space="preserve"> </w:t>
            </w:r>
            <w:r>
              <w:rPr>
                <w:sz w:val="24"/>
              </w:rPr>
              <w:t>artículo</w:t>
            </w:r>
            <w:r>
              <w:rPr>
                <w:spacing w:val="15"/>
                <w:sz w:val="24"/>
              </w:rPr>
              <w:t xml:space="preserve"> </w:t>
            </w:r>
            <w:r>
              <w:rPr>
                <w:sz w:val="24"/>
              </w:rPr>
              <w:t>12°</w:t>
            </w:r>
            <w:r>
              <w:rPr>
                <w:spacing w:val="15"/>
                <w:sz w:val="24"/>
              </w:rPr>
              <w:t xml:space="preserve"> </w:t>
            </w:r>
            <w:r>
              <w:rPr>
                <w:sz w:val="24"/>
              </w:rPr>
              <w:t xml:space="preserve">de la Ley N° </w:t>
            </w:r>
            <w:r>
              <w:rPr>
                <w:spacing w:val="-2"/>
                <w:sz w:val="24"/>
              </w:rPr>
              <w:t>26790,</w:t>
            </w:r>
          </w:p>
          <w:p w:rsidR="00CA2049" w:rsidRDefault="00E5536D">
            <w:pPr>
              <w:pStyle w:val="TableParagraph"/>
              <w:ind w:left="69"/>
              <w:jc w:val="both"/>
              <w:rPr>
                <w:sz w:val="24"/>
              </w:rPr>
            </w:pPr>
            <w:r>
              <w:rPr>
                <w:sz w:val="24"/>
              </w:rPr>
              <w:t>de</w:t>
            </w:r>
            <w:r>
              <w:rPr>
                <w:spacing w:val="15"/>
                <w:sz w:val="24"/>
              </w:rPr>
              <w:t xml:space="preserve"> </w:t>
            </w:r>
            <w:r>
              <w:rPr>
                <w:sz w:val="24"/>
              </w:rPr>
              <w:t>Modernización</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Seguridad</w:t>
            </w:r>
            <w:r>
              <w:rPr>
                <w:spacing w:val="15"/>
                <w:sz w:val="24"/>
              </w:rPr>
              <w:t xml:space="preserve"> </w:t>
            </w:r>
            <w:r>
              <w:rPr>
                <w:sz w:val="24"/>
              </w:rPr>
              <w:t>Social</w:t>
            </w:r>
            <w:r>
              <w:rPr>
                <w:spacing w:val="15"/>
                <w:sz w:val="24"/>
              </w:rPr>
              <w:t xml:space="preserve"> </w:t>
            </w:r>
            <w:r>
              <w:rPr>
                <w:sz w:val="24"/>
              </w:rPr>
              <w:t>en</w:t>
            </w:r>
            <w:r>
              <w:rPr>
                <w:spacing w:val="15"/>
                <w:sz w:val="24"/>
              </w:rPr>
              <w:t xml:space="preserve"> </w:t>
            </w:r>
            <w:r>
              <w:rPr>
                <w:sz w:val="24"/>
              </w:rPr>
              <w:t>Salud,</w:t>
            </w:r>
            <w:r>
              <w:rPr>
                <w:spacing w:val="15"/>
                <w:sz w:val="24"/>
              </w:rPr>
              <w:t xml:space="preserve"> </w:t>
            </w:r>
            <w:r>
              <w:rPr>
                <w:sz w:val="24"/>
              </w:rPr>
              <w:t>que</w:t>
            </w:r>
            <w:r>
              <w:rPr>
                <w:spacing w:val="15"/>
                <w:sz w:val="24"/>
              </w:rPr>
              <w:t xml:space="preserve"> </w:t>
            </w:r>
            <w:r>
              <w:rPr>
                <w:sz w:val="24"/>
              </w:rPr>
              <w:t>señala</w:t>
            </w:r>
            <w:r>
              <w:rPr>
                <w:spacing w:val="15"/>
                <w:sz w:val="24"/>
              </w:rPr>
              <w:t xml:space="preserve"> </w:t>
            </w:r>
            <w:r>
              <w:rPr>
                <w:sz w:val="24"/>
              </w:rPr>
              <w:t>que</w:t>
            </w:r>
            <w:r>
              <w:rPr>
                <w:spacing w:val="15"/>
                <w:sz w:val="24"/>
              </w:rPr>
              <w:t xml:space="preserve"> </w:t>
            </w:r>
            <w:r>
              <w:rPr>
                <w:sz w:val="24"/>
              </w:rPr>
              <w:t>“Los</w:t>
            </w:r>
            <w:r>
              <w:rPr>
                <w:spacing w:val="15"/>
                <w:sz w:val="24"/>
              </w:rPr>
              <w:t xml:space="preserve"> </w:t>
            </w:r>
            <w:r>
              <w:rPr>
                <w:sz w:val="24"/>
              </w:rPr>
              <w:t>subsidios</w:t>
            </w:r>
            <w:r>
              <w:rPr>
                <w:spacing w:val="15"/>
                <w:sz w:val="24"/>
              </w:rPr>
              <w:t xml:space="preserve"> </w:t>
            </w:r>
            <w:r>
              <w:rPr>
                <w:sz w:val="24"/>
              </w:rPr>
              <w:t xml:space="preserve">se </w:t>
            </w:r>
            <w:r>
              <w:rPr>
                <w:spacing w:val="-2"/>
                <w:sz w:val="24"/>
              </w:rPr>
              <w:t>rigen</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9020"/>
      </w:tblGrid>
      <w:tr w:rsidR="00CA2049">
        <w:trPr>
          <w:trHeight w:val="5780"/>
        </w:trPr>
        <w:tc>
          <w:tcPr>
            <w:tcW w:w="4120" w:type="dxa"/>
          </w:tcPr>
          <w:p w:rsidR="00CA2049" w:rsidRDefault="00CA2049">
            <w:pPr>
              <w:pStyle w:val="TableParagraph"/>
              <w:rPr>
                <w:sz w:val="24"/>
              </w:rPr>
            </w:pPr>
          </w:p>
        </w:tc>
        <w:tc>
          <w:tcPr>
            <w:tcW w:w="9020" w:type="dxa"/>
          </w:tcPr>
          <w:p w:rsidR="00CA2049" w:rsidRDefault="00E5536D">
            <w:pPr>
              <w:pStyle w:val="TableParagraph"/>
              <w:spacing w:line="360" w:lineRule="auto"/>
              <w:ind w:left="69" w:right="48"/>
              <w:jc w:val="both"/>
              <w:rPr>
                <w:sz w:val="24"/>
              </w:rPr>
            </w:pPr>
            <w:r>
              <w:rPr>
                <w:sz w:val="24"/>
              </w:rPr>
              <w:t>por las siguientes reglas: a) Subsidios por incapacidad temporal: a.1) Tienen derecho al subsidio por incapacidad temporal los afiliados regulares en actividad que</w:t>
            </w:r>
            <w:r>
              <w:rPr>
                <w:spacing w:val="-2"/>
                <w:sz w:val="24"/>
              </w:rPr>
              <w:t xml:space="preserve"> </w:t>
            </w:r>
            <w:r>
              <w:rPr>
                <w:sz w:val="24"/>
              </w:rPr>
              <w:t>cumplan</w:t>
            </w:r>
            <w:r>
              <w:rPr>
                <w:spacing w:val="-2"/>
                <w:sz w:val="24"/>
              </w:rPr>
              <w:t xml:space="preserve"> </w:t>
            </w:r>
            <w:r>
              <w:rPr>
                <w:sz w:val="24"/>
              </w:rPr>
              <w:t>con</w:t>
            </w:r>
            <w:r>
              <w:rPr>
                <w:spacing w:val="-2"/>
                <w:sz w:val="24"/>
              </w:rPr>
              <w:t xml:space="preserve"> </w:t>
            </w:r>
            <w:r>
              <w:rPr>
                <w:sz w:val="24"/>
              </w:rPr>
              <w:t>los requisitos establecidos en el primer párrafo del Art.10°. a.2) El subsidio por incapacidad temporal equivale al promedio diario de las remuneraciones de los últimos 12 meses calendarios inmediatamente anteriores al mes en que se inicia la contingencia; empero</w:t>
            </w:r>
            <w:r>
              <w:rPr>
                <w:spacing w:val="-2"/>
                <w:sz w:val="24"/>
              </w:rPr>
              <w:t xml:space="preserve"> </w:t>
            </w:r>
            <w:r>
              <w:rPr>
                <w:sz w:val="24"/>
              </w:rPr>
              <w:t>,</w:t>
            </w:r>
            <w:r>
              <w:rPr>
                <w:spacing w:val="-2"/>
                <w:sz w:val="24"/>
              </w:rPr>
              <w:t xml:space="preserve"> </w:t>
            </w:r>
            <w:r>
              <w:rPr>
                <w:sz w:val="24"/>
              </w:rPr>
              <w:t>no hace un análisis concienzudo de si en realidad, la remuneración es solo lo efectivamente laborado, puesto que si no hay trabajo, no hay remuneración, por</w:t>
            </w:r>
            <w:r>
              <w:rPr>
                <w:spacing w:val="-2"/>
                <w:sz w:val="24"/>
              </w:rPr>
              <w:t xml:space="preserve"> </w:t>
            </w:r>
            <w:r>
              <w:rPr>
                <w:sz w:val="24"/>
              </w:rPr>
              <w:t>lo</w:t>
            </w:r>
            <w:r>
              <w:rPr>
                <w:spacing w:val="-2"/>
                <w:sz w:val="24"/>
              </w:rPr>
              <w:t xml:space="preserve"> </w:t>
            </w:r>
            <w:r>
              <w:rPr>
                <w:sz w:val="24"/>
              </w:rPr>
              <w:t>que</w:t>
            </w:r>
            <w:r>
              <w:rPr>
                <w:spacing w:val="-2"/>
                <w:sz w:val="24"/>
              </w:rPr>
              <w:t xml:space="preserve"> </w:t>
            </w:r>
            <w:r>
              <w:rPr>
                <w:sz w:val="24"/>
              </w:rPr>
              <w:t>el</w:t>
            </w:r>
            <w:r>
              <w:rPr>
                <w:spacing w:val="-2"/>
                <w:sz w:val="24"/>
              </w:rPr>
              <w:t xml:space="preserve"> </w:t>
            </w:r>
            <w:r>
              <w:rPr>
                <w:sz w:val="24"/>
              </w:rPr>
              <w:t>promedio</w:t>
            </w:r>
            <w:r>
              <w:rPr>
                <w:spacing w:val="-2"/>
                <w:sz w:val="24"/>
              </w:rPr>
              <w:t xml:space="preserve"> </w:t>
            </w:r>
            <w:r>
              <w:rPr>
                <w:sz w:val="24"/>
              </w:rPr>
              <w:t>diario para otorgar subsidios por incapacidad deberá calcularse en función a las remuneraciones efectivamente percibidas, es decir no hay una respuesta expresa a lo esgrimido por la demandante en</w:t>
            </w:r>
            <w:r>
              <w:rPr>
                <w:spacing w:val="-3"/>
                <w:sz w:val="24"/>
              </w:rPr>
              <w:t xml:space="preserve"> </w:t>
            </w:r>
            <w:r>
              <w:rPr>
                <w:sz w:val="24"/>
              </w:rPr>
              <w:t>su</w:t>
            </w:r>
            <w:r>
              <w:rPr>
                <w:spacing w:val="-3"/>
                <w:sz w:val="24"/>
              </w:rPr>
              <w:t xml:space="preserve"> </w:t>
            </w:r>
            <w:r>
              <w:rPr>
                <w:sz w:val="24"/>
              </w:rPr>
              <w:t>escrito</w:t>
            </w:r>
            <w:r>
              <w:rPr>
                <w:spacing w:val="-3"/>
                <w:sz w:val="24"/>
              </w:rPr>
              <w:t xml:space="preserve"> </w:t>
            </w:r>
            <w:r>
              <w:rPr>
                <w:sz w:val="24"/>
              </w:rPr>
              <w:t>postulatorio.</w:t>
            </w:r>
            <w:r>
              <w:rPr>
                <w:spacing w:val="-3"/>
                <w:sz w:val="24"/>
              </w:rPr>
              <w:t xml:space="preserve"> </w:t>
            </w:r>
            <w:r>
              <w:rPr>
                <w:sz w:val="24"/>
              </w:rPr>
              <w:t>Continuando</w:t>
            </w:r>
            <w:r>
              <w:rPr>
                <w:spacing w:val="-3"/>
                <w:sz w:val="24"/>
              </w:rPr>
              <w:t xml:space="preserve"> </w:t>
            </w:r>
            <w:r>
              <w:rPr>
                <w:sz w:val="24"/>
              </w:rPr>
              <w:t>con</w:t>
            </w:r>
            <w:r>
              <w:rPr>
                <w:spacing w:val="-3"/>
                <w:sz w:val="24"/>
              </w:rPr>
              <w:t xml:space="preserve"> </w:t>
            </w:r>
            <w:r>
              <w:rPr>
                <w:sz w:val="24"/>
              </w:rPr>
              <w:t>la</w:t>
            </w:r>
            <w:r>
              <w:rPr>
                <w:spacing w:val="-3"/>
                <w:sz w:val="24"/>
              </w:rPr>
              <w:t xml:space="preserve"> </w:t>
            </w:r>
            <w:r>
              <w:rPr>
                <w:sz w:val="24"/>
              </w:rPr>
              <w:t>secuela</w:t>
            </w:r>
            <w:r>
              <w:rPr>
                <w:spacing w:val="-3"/>
                <w:sz w:val="24"/>
              </w:rPr>
              <w:t xml:space="preserve"> </w:t>
            </w:r>
            <w:r>
              <w:rPr>
                <w:sz w:val="24"/>
              </w:rPr>
              <w:t>del</w:t>
            </w:r>
            <w:r>
              <w:rPr>
                <w:spacing w:val="-3"/>
                <w:sz w:val="24"/>
              </w:rPr>
              <w:t xml:space="preserve"> </w:t>
            </w:r>
            <w:r>
              <w:rPr>
                <w:sz w:val="24"/>
              </w:rPr>
              <w:t>proceso,</w:t>
            </w:r>
            <w:r>
              <w:rPr>
                <w:spacing w:val="-3"/>
                <w:sz w:val="24"/>
              </w:rPr>
              <w:t xml:space="preserve"> </w:t>
            </w:r>
            <w:r>
              <w:rPr>
                <w:sz w:val="24"/>
              </w:rPr>
              <w:t>el</w:t>
            </w:r>
            <w:r>
              <w:rPr>
                <w:spacing w:val="-3"/>
                <w:sz w:val="24"/>
              </w:rPr>
              <w:t xml:space="preserve"> </w:t>
            </w:r>
            <w:r>
              <w:rPr>
                <w:i/>
                <w:sz w:val="24"/>
              </w:rPr>
              <w:t>Ad</w:t>
            </w:r>
            <w:r>
              <w:rPr>
                <w:i/>
                <w:spacing w:val="-3"/>
                <w:sz w:val="24"/>
              </w:rPr>
              <w:t xml:space="preserve"> </w:t>
            </w:r>
            <w:r>
              <w:rPr>
                <w:i/>
                <w:sz w:val="24"/>
              </w:rPr>
              <w:t>Quem</w:t>
            </w:r>
            <w:r>
              <w:rPr>
                <w:sz w:val="24"/>
              </w:rPr>
              <w:t>, emite pronunciamiento, en virtud al recurso de apelación interpuesto por ambas partes, donde confirma el criterio</w:t>
            </w:r>
            <w:r>
              <w:rPr>
                <w:spacing w:val="-2"/>
                <w:sz w:val="24"/>
              </w:rPr>
              <w:t xml:space="preserve"> </w:t>
            </w:r>
            <w:r>
              <w:rPr>
                <w:sz w:val="24"/>
              </w:rPr>
              <w:t>de</w:t>
            </w:r>
            <w:r>
              <w:rPr>
                <w:spacing w:val="-2"/>
                <w:sz w:val="24"/>
              </w:rPr>
              <w:t xml:space="preserve"> </w:t>
            </w:r>
            <w:r>
              <w:rPr>
                <w:sz w:val="24"/>
              </w:rPr>
              <w:t>primera</w:t>
            </w:r>
            <w:r>
              <w:rPr>
                <w:spacing w:val="-2"/>
                <w:sz w:val="24"/>
              </w:rPr>
              <w:t xml:space="preserve"> </w:t>
            </w:r>
            <w:r>
              <w:rPr>
                <w:sz w:val="24"/>
              </w:rPr>
              <w:t>instancia,</w:t>
            </w:r>
            <w:r>
              <w:rPr>
                <w:spacing w:val="-2"/>
                <w:sz w:val="24"/>
              </w:rPr>
              <w:t xml:space="preserve"> </w:t>
            </w:r>
            <w:r>
              <w:rPr>
                <w:sz w:val="24"/>
              </w:rPr>
              <w:t>pues</w:t>
            </w:r>
            <w:r>
              <w:rPr>
                <w:spacing w:val="-2"/>
                <w:sz w:val="24"/>
              </w:rPr>
              <w:t xml:space="preserve"> </w:t>
            </w:r>
            <w:r>
              <w:rPr>
                <w:sz w:val="24"/>
              </w:rPr>
              <w:t>sostiene</w:t>
            </w:r>
            <w:r>
              <w:rPr>
                <w:spacing w:val="-2"/>
                <w:sz w:val="24"/>
              </w:rPr>
              <w:t xml:space="preserve"> </w:t>
            </w:r>
            <w:r>
              <w:rPr>
                <w:sz w:val="24"/>
              </w:rPr>
              <w:t>que,</w:t>
            </w:r>
            <w:r>
              <w:rPr>
                <w:spacing w:val="-2"/>
                <w:sz w:val="24"/>
              </w:rPr>
              <w:t xml:space="preserve"> </w:t>
            </w:r>
            <w:r>
              <w:rPr>
                <w:sz w:val="24"/>
              </w:rPr>
              <w:t>lo</w:t>
            </w:r>
            <w:r>
              <w:rPr>
                <w:spacing w:val="-2"/>
                <w:sz w:val="24"/>
              </w:rPr>
              <w:t xml:space="preserve"> </w:t>
            </w:r>
            <w:r>
              <w:rPr>
                <w:sz w:val="24"/>
              </w:rPr>
              <w:t>correcto</w:t>
            </w:r>
            <w:r>
              <w:rPr>
                <w:spacing w:val="-2"/>
                <w:sz w:val="24"/>
              </w:rPr>
              <w:t xml:space="preserve"> </w:t>
            </w:r>
            <w:r>
              <w:rPr>
                <w:sz w:val="24"/>
              </w:rPr>
              <w:t>a</w:t>
            </w:r>
            <w:r>
              <w:rPr>
                <w:spacing w:val="-2"/>
                <w:sz w:val="24"/>
              </w:rPr>
              <w:t xml:space="preserve"> </w:t>
            </w:r>
            <w:r>
              <w:rPr>
                <w:sz w:val="24"/>
              </w:rPr>
              <w:t>liquidar</w:t>
            </w:r>
            <w:r>
              <w:rPr>
                <w:spacing w:val="-2"/>
                <w:sz w:val="24"/>
              </w:rPr>
              <w:t xml:space="preserve"> </w:t>
            </w:r>
            <w:r>
              <w:rPr>
                <w:sz w:val="24"/>
              </w:rPr>
              <w:t>son los</w:t>
            </w:r>
            <w:r>
              <w:rPr>
                <w:spacing w:val="30"/>
                <w:sz w:val="24"/>
              </w:rPr>
              <w:t xml:space="preserve"> </w:t>
            </w:r>
            <w:r>
              <w:rPr>
                <w:sz w:val="24"/>
              </w:rPr>
              <w:t>reintegros</w:t>
            </w:r>
            <w:r>
              <w:rPr>
                <w:spacing w:val="30"/>
                <w:sz w:val="24"/>
              </w:rPr>
              <w:t xml:space="preserve"> </w:t>
            </w:r>
            <w:r>
              <w:rPr>
                <w:sz w:val="24"/>
              </w:rPr>
              <w:t>de</w:t>
            </w:r>
            <w:r>
              <w:rPr>
                <w:spacing w:val="30"/>
                <w:sz w:val="24"/>
              </w:rPr>
              <w:t xml:space="preserve"> </w:t>
            </w:r>
            <w:r>
              <w:rPr>
                <w:sz w:val="24"/>
              </w:rPr>
              <w:t>remuneraciones</w:t>
            </w:r>
            <w:r>
              <w:rPr>
                <w:spacing w:val="30"/>
                <w:sz w:val="24"/>
              </w:rPr>
              <w:t xml:space="preserve"> </w:t>
            </w:r>
            <w:r>
              <w:rPr>
                <w:sz w:val="24"/>
              </w:rPr>
              <w:t>y</w:t>
            </w:r>
            <w:r>
              <w:rPr>
                <w:spacing w:val="30"/>
                <w:sz w:val="24"/>
              </w:rPr>
              <w:t xml:space="preserve"> </w:t>
            </w:r>
            <w:r>
              <w:rPr>
                <w:sz w:val="24"/>
              </w:rPr>
              <w:t>reintegro</w:t>
            </w:r>
            <w:r>
              <w:rPr>
                <w:spacing w:val="30"/>
                <w:sz w:val="24"/>
              </w:rPr>
              <w:t xml:space="preserve"> </w:t>
            </w:r>
            <w:r>
              <w:rPr>
                <w:sz w:val="24"/>
              </w:rPr>
              <w:t>de</w:t>
            </w:r>
            <w:r>
              <w:rPr>
                <w:spacing w:val="30"/>
                <w:sz w:val="24"/>
              </w:rPr>
              <w:t xml:space="preserve"> </w:t>
            </w:r>
            <w:r>
              <w:rPr>
                <w:sz w:val="24"/>
              </w:rPr>
              <w:t>subsidios</w:t>
            </w:r>
            <w:r>
              <w:rPr>
                <w:spacing w:val="30"/>
                <w:sz w:val="24"/>
              </w:rPr>
              <w:t xml:space="preserve"> </w:t>
            </w:r>
            <w:r>
              <w:rPr>
                <w:sz w:val="24"/>
              </w:rPr>
              <w:t>en</w:t>
            </w:r>
            <w:r>
              <w:rPr>
                <w:spacing w:val="30"/>
                <w:sz w:val="24"/>
              </w:rPr>
              <w:t xml:space="preserve"> </w:t>
            </w:r>
            <w:r>
              <w:rPr>
                <w:sz w:val="24"/>
              </w:rPr>
              <w:t>base</w:t>
            </w:r>
            <w:r>
              <w:rPr>
                <w:spacing w:val="30"/>
                <w:sz w:val="24"/>
              </w:rPr>
              <w:t xml:space="preserve"> </w:t>
            </w:r>
            <w:r>
              <w:rPr>
                <w:sz w:val="24"/>
              </w:rPr>
              <w:t>a</w:t>
            </w:r>
            <w:r>
              <w:rPr>
                <w:spacing w:val="15"/>
                <w:sz w:val="24"/>
              </w:rPr>
              <w:t xml:space="preserve"> </w:t>
            </w:r>
            <w:r>
              <w:rPr>
                <w:sz w:val="24"/>
              </w:rPr>
              <w:t>los</w:t>
            </w:r>
            <w:r>
              <w:rPr>
                <w:spacing w:val="15"/>
                <w:sz w:val="24"/>
              </w:rPr>
              <w:t xml:space="preserve"> </w:t>
            </w:r>
            <w:r>
              <w:rPr>
                <w:sz w:val="24"/>
                <w:u w:val="thick"/>
              </w:rPr>
              <w:t>últimos</w:t>
            </w:r>
            <w:r>
              <w:rPr>
                <w:spacing w:val="15"/>
                <w:sz w:val="24"/>
                <w:u w:val="thick"/>
              </w:rPr>
              <w:t xml:space="preserve"> </w:t>
            </w:r>
            <w:r>
              <w:rPr>
                <w:sz w:val="24"/>
                <w:u w:val="thick"/>
              </w:rPr>
              <w:t>12</w:t>
            </w:r>
            <w:r>
              <w:rPr>
                <w:spacing w:val="15"/>
                <w:sz w:val="24"/>
                <w:u w:val="thick"/>
              </w:rPr>
              <w:t xml:space="preserve"> </w:t>
            </w:r>
            <w:r>
              <w:rPr>
                <w:spacing w:val="-2"/>
                <w:sz w:val="24"/>
                <w:u w:val="thick"/>
              </w:rPr>
              <w:t>meses</w:t>
            </w:r>
          </w:p>
          <w:p w:rsidR="00CA2049" w:rsidRDefault="00E5536D">
            <w:pPr>
              <w:pStyle w:val="TableParagraph"/>
              <w:ind w:left="69"/>
              <w:jc w:val="both"/>
              <w:rPr>
                <w:sz w:val="24"/>
              </w:rPr>
            </w:pPr>
            <w:r>
              <w:rPr>
                <w:sz w:val="24"/>
                <w:u w:val="thick"/>
              </w:rPr>
              <w:t>calendarios</w:t>
            </w:r>
            <w:r>
              <w:rPr>
                <w:sz w:val="24"/>
              </w:rPr>
              <w:t xml:space="preserve"> inmediatamente anteriores al mes en que se inicia la </w:t>
            </w:r>
            <w:r>
              <w:rPr>
                <w:spacing w:val="-2"/>
                <w:sz w:val="24"/>
              </w:rPr>
              <w:t>contingencia.</w:t>
            </w:r>
          </w:p>
        </w:tc>
      </w:tr>
    </w:tbl>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spacing w:before="72"/>
        <w:jc w:val="left"/>
        <w:rPr>
          <w:b/>
        </w:rPr>
      </w:pPr>
    </w:p>
    <w:p w:rsidR="00CA2049" w:rsidRDefault="00E5536D">
      <w:pPr>
        <w:pStyle w:val="Textoindependiente"/>
        <w:jc w:val="left"/>
      </w:pPr>
      <w:r>
        <w:rPr>
          <w:spacing w:val="-2"/>
        </w:rPr>
        <w:t>Interpretación:</w:t>
      </w:r>
    </w:p>
    <w:p w:rsidR="00CA2049" w:rsidRDefault="00CA2049">
      <w:pPr>
        <w:pStyle w:val="Textoindependiente"/>
        <w:spacing w:before="102"/>
        <w:jc w:val="left"/>
      </w:pPr>
    </w:p>
    <w:p w:rsidR="00CA2049" w:rsidRDefault="00E5536D">
      <w:pPr>
        <w:pStyle w:val="Textoindependiente"/>
        <w:spacing w:line="360" w:lineRule="auto"/>
        <w:ind w:right="465"/>
      </w:pPr>
      <w:r>
        <w:t>El subsidio por incapacidad temporal para el trabajo está delimitado por el derecho a la Seguridad Social, en tanto, la Constitución dota de protección a los trabajadores frente</w:t>
      </w:r>
      <w:r>
        <w:rPr>
          <w:spacing w:val="-2"/>
        </w:rPr>
        <w:t xml:space="preserve"> </w:t>
      </w:r>
      <w:r>
        <w:t>a</w:t>
      </w:r>
      <w:r>
        <w:rPr>
          <w:spacing w:val="-2"/>
        </w:rPr>
        <w:t xml:space="preserve"> </w:t>
      </w:r>
      <w:r>
        <w:t>las</w:t>
      </w:r>
      <w:r>
        <w:rPr>
          <w:spacing w:val="-2"/>
        </w:rPr>
        <w:t xml:space="preserve"> </w:t>
      </w:r>
      <w:r>
        <w:t>contingencias</w:t>
      </w:r>
      <w:r>
        <w:rPr>
          <w:spacing w:val="-2"/>
        </w:rPr>
        <w:t xml:space="preserve"> </w:t>
      </w:r>
      <w:r>
        <w:t>ocurridas,</w:t>
      </w:r>
      <w:r>
        <w:rPr>
          <w:spacing w:val="-2"/>
        </w:rPr>
        <w:t xml:space="preserve"> </w:t>
      </w:r>
      <w:r>
        <w:t>pues</w:t>
      </w:r>
      <w:r>
        <w:rPr>
          <w:spacing w:val="-2"/>
        </w:rPr>
        <w:t xml:space="preserve"> </w:t>
      </w:r>
      <w:r>
        <w:t>los</w:t>
      </w:r>
      <w:r>
        <w:rPr>
          <w:spacing w:val="-2"/>
        </w:rPr>
        <w:t xml:space="preserve"> </w:t>
      </w:r>
      <w:r>
        <w:t>subsidios</w:t>
      </w:r>
      <w:r>
        <w:rPr>
          <w:spacing w:val="-2"/>
        </w:rPr>
        <w:t xml:space="preserve"> </w:t>
      </w:r>
      <w:r>
        <w:t>tienen</w:t>
      </w:r>
      <w:r>
        <w:rPr>
          <w:spacing w:val="-2"/>
        </w:rPr>
        <w:t xml:space="preserve"> </w:t>
      </w:r>
      <w:r>
        <w:t>como</w:t>
      </w:r>
      <w:r>
        <w:rPr>
          <w:spacing w:val="-2"/>
        </w:rPr>
        <w:t xml:space="preserve"> </w:t>
      </w:r>
      <w:r>
        <w:t>finalidad</w:t>
      </w:r>
      <w:r>
        <w:rPr>
          <w:spacing w:val="-2"/>
        </w:rPr>
        <w:t xml:space="preserve"> </w:t>
      </w:r>
      <w:r>
        <w:t>resarcir</w:t>
      </w:r>
      <w:r>
        <w:rPr>
          <w:spacing w:val="-2"/>
        </w:rPr>
        <w:t xml:space="preserve"> </w:t>
      </w:r>
      <w:r>
        <w:t>la</w:t>
      </w:r>
      <w:r>
        <w:rPr>
          <w:spacing w:val="-2"/>
        </w:rPr>
        <w:t xml:space="preserve"> </w:t>
      </w:r>
      <w:r>
        <w:t>pérdida de ingresos producto del deterioro de salud del trabajador, por lo que el cálculo de los subsidios para el trabajador del régimen pesquero sujeto a contratos de naturaleza intermitente, debe realizarse considerando los meses efectivamente laborados. El reconocimiento</w:t>
      </w:r>
      <w:r>
        <w:rPr>
          <w:spacing w:val="15"/>
        </w:rPr>
        <w:t xml:space="preserve"> </w:t>
      </w:r>
      <w:r>
        <w:t>constitucional</w:t>
      </w:r>
      <w:r>
        <w:rPr>
          <w:spacing w:val="15"/>
        </w:rPr>
        <w:t xml:space="preserve"> </w:t>
      </w:r>
      <w:r>
        <w:t>no</w:t>
      </w:r>
      <w:r>
        <w:rPr>
          <w:spacing w:val="15"/>
        </w:rPr>
        <w:t xml:space="preserve"> </w:t>
      </w:r>
      <w:r>
        <w:t>es</w:t>
      </w:r>
      <w:r>
        <w:rPr>
          <w:spacing w:val="15"/>
        </w:rPr>
        <w:t xml:space="preserve"> </w:t>
      </w:r>
      <w:r>
        <w:t>meramente</w:t>
      </w:r>
      <w:r>
        <w:rPr>
          <w:spacing w:val="15"/>
        </w:rPr>
        <w:t xml:space="preserve"> </w:t>
      </w:r>
      <w:r>
        <w:t>declarativo,</w:t>
      </w:r>
      <w:r>
        <w:rPr>
          <w:spacing w:val="15"/>
        </w:rPr>
        <w:t xml:space="preserve"> </w:t>
      </w:r>
      <w:r>
        <w:t>sino</w:t>
      </w:r>
      <w:r>
        <w:rPr>
          <w:spacing w:val="15"/>
        </w:rPr>
        <w:t xml:space="preserve"> </w:t>
      </w:r>
      <w:r>
        <w:t>que</w:t>
      </w:r>
      <w:r>
        <w:rPr>
          <w:spacing w:val="15"/>
        </w:rPr>
        <w:t xml:space="preserve"> </w:t>
      </w:r>
      <w:r>
        <w:t>impone</w:t>
      </w:r>
      <w:r>
        <w:rPr>
          <w:spacing w:val="15"/>
        </w:rPr>
        <w:t xml:space="preserve"> </w:t>
      </w:r>
      <w:r>
        <w:t>la</w:t>
      </w:r>
      <w:r>
        <w:rPr>
          <w:spacing w:val="15"/>
        </w:rPr>
        <w:t xml:space="preserve"> </w:t>
      </w:r>
      <w:r>
        <w:t xml:space="preserve">obligación de interpretar las normas legales bajo </w:t>
      </w:r>
      <w:r>
        <w:rPr>
          <w:spacing w:val="-5"/>
        </w:rPr>
        <w:t>los</w:t>
      </w:r>
    </w:p>
    <w:p w:rsidR="00CA2049" w:rsidRDefault="00CA2049">
      <w:pPr>
        <w:pStyle w:val="Textoindependiente"/>
        <w:spacing w:line="360" w:lineRule="auto"/>
        <w:sectPr w:rsidR="00CA2049">
          <w:pgSz w:w="15840" w:h="12240" w:orient="landscape"/>
          <w:pgMar w:top="1380" w:right="1080" w:bottom="920" w:left="1440" w:header="0" w:footer="729" w:gutter="0"/>
          <w:cols w:space="720"/>
        </w:sectPr>
      </w:pPr>
    </w:p>
    <w:p w:rsidR="00CA2049" w:rsidRDefault="00E5536D">
      <w:pPr>
        <w:pStyle w:val="Textoindependiente"/>
        <w:spacing w:before="60"/>
        <w:jc w:val="left"/>
      </w:pPr>
      <w:r>
        <w:lastRenderedPageBreak/>
        <w:t xml:space="preserve">parámetros del principio “PRO </w:t>
      </w:r>
      <w:r>
        <w:rPr>
          <w:spacing w:val="-2"/>
        </w:rPr>
        <w:t>HOMINE”.</w:t>
      </w:r>
    </w:p>
    <w:p w:rsidR="00CA2049" w:rsidRDefault="00CA2049">
      <w:pPr>
        <w:pStyle w:val="Textoindependiente"/>
        <w:jc w:val="left"/>
        <w:sectPr w:rsidR="00CA2049">
          <w:pgSz w:w="15840" w:h="12240" w:orient="landscape"/>
          <w:pgMar w:top="1380" w:right="1080" w:bottom="920" w:left="1440" w:header="0" w:footer="729" w:gutter="0"/>
          <w:cols w:space="720"/>
        </w:sectPr>
      </w:pPr>
    </w:p>
    <w:p w:rsidR="00CA2049" w:rsidRDefault="00E5536D">
      <w:pPr>
        <w:spacing w:before="60"/>
        <w:ind w:left="1980"/>
        <w:rPr>
          <w:b/>
          <w:sz w:val="24"/>
        </w:rPr>
      </w:pPr>
      <w:bookmarkStart w:id="204" w:name="Tabla_4:_Análisis_del_expediente_N°_0313"/>
      <w:bookmarkEnd w:id="204"/>
      <w:r>
        <w:rPr>
          <w:b/>
          <w:sz w:val="24"/>
        </w:rPr>
        <w:lastRenderedPageBreak/>
        <w:t>Tabla</w:t>
      </w:r>
      <w:r>
        <w:rPr>
          <w:b/>
          <w:spacing w:val="-4"/>
          <w:sz w:val="24"/>
        </w:rPr>
        <w:t xml:space="preserve"> </w:t>
      </w:r>
      <w:r>
        <w:rPr>
          <w:b/>
          <w:sz w:val="24"/>
        </w:rPr>
        <w:t>4:</w:t>
      </w:r>
      <w:r>
        <w:rPr>
          <w:b/>
          <w:spacing w:val="-4"/>
          <w:sz w:val="24"/>
        </w:rPr>
        <w:t xml:space="preserve"> </w:t>
      </w:r>
      <w:r>
        <w:rPr>
          <w:b/>
          <w:sz w:val="24"/>
        </w:rPr>
        <w:t>Análisis</w:t>
      </w:r>
      <w:r>
        <w:rPr>
          <w:b/>
          <w:spacing w:val="-4"/>
          <w:sz w:val="24"/>
        </w:rPr>
        <w:t xml:space="preserve"> </w:t>
      </w:r>
      <w:r>
        <w:rPr>
          <w:b/>
          <w:sz w:val="24"/>
        </w:rPr>
        <w:t>del</w:t>
      </w:r>
      <w:r>
        <w:rPr>
          <w:b/>
          <w:spacing w:val="-4"/>
          <w:sz w:val="24"/>
        </w:rPr>
        <w:t xml:space="preserve"> </w:t>
      </w:r>
      <w:r>
        <w:rPr>
          <w:b/>
          <w:sz w:val="24"/>
        </w:rPr>
        <w:t>expediente</w:t>
      </w:r>
      <w:r>
        <w:rPr>
          <w:b/>
          <w:spacing w:val="-4"/>
          <w:sz w:val="24"/>
        </w:rPr>
        <w:t xml:space="preserve"> </w:t>
      </w:r>
      <w:r>
        <w:rPr>
          <w:b/>
          <w:sz w:val="24"/>
        </w:rPr>
        <w:t>N°</w:t>
      </w:r>
      <w:r>
        <w:rPr>
          <w:b/>
          <w:spacing w:val="-3"/>
          <w:sz w:val="24"/>
        </w:rPr>
        <w:t xml:space="preserve"> </w:t>
      </w:r>
      <w:r>
        <w:rPr>
          <w:b/>
          <w:sz w:val="24"/>
        </w:rPr>
        <w:t>03130-2018-0-2501-JR-LA-</w:t>
      </w:r>
      <w:r>
        <w:rPr>
          <w:b/>
          <w:spacing w:val="-5"/>
          <w:sz w:val="24"/>
        </w:rPr>
        <w:t>01</w:t>
      </w:r>
    </w:p>
    <w:p w:rsidR="00CA2049" w:rsidRDefault="00CA2049">
      <w:pPr>
        <w:pStyle w:val="Textoindependiente"/>
        <w:spacing w:before="74"/>
        <w:jc w:val="left"/>
        <w:rPr>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91"/>
        <w:gridCol w:w="2468"/>
        <w:gridCol w:w="2179"/>
        <w:gridCol w:w="4599"/>
      </w:tblGrid>
      <w:tr w:rsidR="00CA2049">
        <w:trPr>
          <w:trHeight w:val="820"/>
        </w:trPr>
        <w:tc>
          <w:tcPr>
            <w:tcW w:w="3891" w:type="dxa"/>
            <w:vMerge w:val="restart"/>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44"/>
              <w:rPr>
                <w:b/>
                <w:sz w:val="24"/>
              </w:rPr>
            </w:pPr>
          </w:p>
          <w:p w:rsidR="00CA2049" w:rsidRDefault="00E5536D">
            <w:pPr>
              <w:pStyle w:val="TableParagraph"/>
              <w:tabs>
                <w:tab w:val="left" w:pos="1174"/>
              </w:tabs>
              <w:ind w:left="454"/>
              <w:rPr>
                <w:b/>
                <w:sz w:val="24"/>
              </w:rPr>
            </w:pPr>
            <w:r>
              <w:rPr>
                <w:b/>
                <w:spacing w:val="-5"/>
                <w:sz w:val="24"/>
              </w:rPr>
              <w:t>I.</w:t>
            </w:r>
            <w:r>
              <w:rPr>
                <w:b/>
                <w:sz w:val="24"/>
              </w:rPr>
              <w:tab/>
            </w:r>
            <w:r>
              <w:rPr>
                <w:b/>
                <w:spacing w:val="-2"/>
                <w:sz w:val="24"/>
              </w:rPr>
              <w:t>DATOS</w:t>
            </w:r>
            <w:r>
              <w:rPr>
                <w:b/>
                <w:spacing w:val="-13"/>
                <w:sz w:val="24"/>
              </w:rPr>
              <w:t xml:space="preserve"> </w:t>
            </w:r>
            <w:r>
              <w:rPr>
                <w:b/>
                <w:spacing w:val="-2"/>
                <w:sz w:val="24"/>
              </w:rPr>
              <w:t>GENERALES</w:t>
            </w:r>
          </w:p>
        </w:tc>
        <w:tc>
          <w:tcPr>
            <w:tcW w:w="2468" w:type="dxa"/>
          </w:tcPr>
          <w:p w:rsidR="00CA2049" w:rsidRDefault="00CA2049">
            <w:pPr>
              <w:pStyle w:val="TableParagraph"/>
              <w:spacing w:before="144"/>
              <w:rPr>
                <w:b/>
                <w:sz w:val="24"/>
              </w:rPr>
            </w:pPr>
          </w:p>
          <w:p w:rsidR="00CA2049" w:rsidRDefault="00E5536D">
            <w:pPr>
              <w:pStyle w:val="TableParagraph"/>
              <w:spacing w:before="1"/>
              <w:ind w:left="118"/>
              <w:rPr>
                <w:b/>
                <w:sz w:val="24"/>
              </w:rPr>
            </w:pPr>
            <w:r>
              <w:rPr>
                <w:b/>
                <w:spacing w:val="-2"/>
                <w:sz w:val="24"/>
              </w:rPr>
              <w:t>Expediente</w:t>
            </w:r>
          </w:p>
        </w:tc>
        <w:tc>
          <w:tcPr>
            <w:tcW w:w="6778" w:type="dxa"/>
            <w:gridSpan w:val="2"/>
          </w:tcPr>
          <w:p w:rsidR="00CA2049" w:rsidRDefault="00CA2049">
            <w:pPr>
              <w:pStyle w:val="TableParagraph"/>
              <w:spacing w:before="144"/>
              <w:rPr>
                <w:b/>
                <w:sz w:val="24"/>
              </w:rPr>
            </w:pPr>
          </w:p>
          <w:p w:rsidR="00CA2049" w:rsidRDefault="00E5536D">
            <w:pPr>
              <w:pStyle w:val="TableParagraph"/>
              <w:spacing w:before="1"/>
              <w:ind w:left="110"/>
              <w:rPr>
                <w:b/>
                <w:sz w:val="24"/>
              </w:rPr>
            </w:pPr>
            <w:r>
              <w:rPr>
                <w:b/>
                <w:sz w:val="24"/>
              </w:rPr>
              <w:t>03130-2018-0-2501-JR-LA-</w:t>
            </w:r>
            <w:r>
              <w:rPr>
                <w:b/>
                <w:spacing w:val="-5"/>
                <w:sz w:val="24"/>
              </w:rPr>
              <w:t>01</w:t>
            </w:r>
          </w:p>
        </w:tc>
      </w:tr>
      <w:tr w:rsidR="00CA2049">
        <w:trPr>
          <w:trHeight w:val="879"/>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spacing w:before="147"/>
              <w:rPr>
                <w:b/>
                <w:sz w:val="24"/>
              </w:rPr>
            </w:pPr>
          </w:p>
          <w:p w:rsidR="00CA2049" w:rsidRDefault="00E5536D">
            <w:pPr>
              <w:pStyle w:val="TableParagraph"/>
              <w:ind w:left="118"/>
              <w:rPr>
                <w:sz w:val="24"/>
              </w:rPr>
            </w:pPr>
            <w:r>
              <w:rPr>
                <w:spacing w:val="-2"/>
                <w:sz w:val="24"/>
              </w:rPr>
              <w:t>Demandante</w:t>
            </w:r>
          </w:p>
        </w:tc>
        <w:tc>
          <w:tcPr>
            <w:tcW w:w="6778" w:type="dxa"/>
            <w:gridSpan w:val="2"/>
          </w:tcPr>
          <w:p w:rsidR="00CA2049" w:rsidRDefault="00CA2049">
            <w:pPr>
              <w:pStyle w:val="TableParagraph"/>
              <w:spacing w:before="147"/>
              <w:rPr>
                <w:b/>
                <w:sz w:val="24"/>
              </w:rPr>
            </w:pPr>
          </w:p>
          <w:p w:rsidR="00CA2049" w:rsidRDefault="00E5536D">
            <w:pPr>
              <w:pStyle w:val="TableParagraph"/>
              <w:ind w:left="110"/>
              <w:rPr>
                <w:sz w:val="24"/>
              </w:rPr>
            </w:pPr>
            <w:r>
              <w:rPr>
                <w:sz w:val="24"/>
              </w:rPr>
              <w:t>LAURENCIO</w:t>
            </w:r>
            <w:r>
              <w:rPr>
                <w:spacing w:val="-4"/>
                <w:sz w:val="24"/>
              </w:rPr>
              <w:t xml:space="preserve"> </w:t>
            </w:r>
            <w:r>
              <w:rPr>
                <w:sz w:val="24"/>
              </w:rPr>
              <w:t>JUSTO</w:t>
            </w:r>
            <w:r>
              <w:rPr>
                <w:spacing w:val="-3"/>
                <w:sz w:val="24"/>
              </w:rPr>
              <w:t xml:space="preserve"> </w:t>
            </w:r>
            <w:r>
              <w:rPr>
                <w:sz w:val="24"/>
              </w:rPr>
              <w:t>SOTO</w:t>
            </w:r>
            <w:r>
              <w:rPr>
                <w:spacing w:val="-3"/>
                <w:sz w:val="24"/>
              </w:rPr>
              <w:t xml:space="preserve"> </w:t>
            </w:r>
            <w:r>
              <w:rPr>
                <w:spacing w:val="-4"/>
                <w:sz w:val="24"/>
              </w:rPr>
              <w:t>MORA</w:t>
            </w:r>
          </w:p>
        </w:tc>
      </w:tr>
      <w:tr w:rsidR="00CA2049">
        <w:trPr>
          <w:trHeight w:val="820"/>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spacing w:before="147"/>
              <w:rPr>
                <w:b/>
                <w:sz w:val="24"/>
              </w:rPr>
            </w:pPr>
          </w:p>
          <w:p w:rsidR="00CA2049" w:rsidRDefault="00E5536D">
            <w:pPr>
              <w:pStyle w:val="TableParagraph"/>
              <w:ind w:left="118"/>
              <w:rPr>
                <w:sz w:val="24"/>
              </w:rPr>
            </w:pPr>
            <w:r>
              <w:rPr>
                <w:spacing w:val="-2"/>
                <w:sz w:val="24"/>
              </w:rPr>
              <w:t>Demandado</w:t>
            </w:r>
          </w:p>
        </w:tc>
        <w:tc>
          <w:tcPr>
            <w:tcW w:w="6778" w:type="dxa"/>
            <w:gridSpan w:val="2"/>
          </w:tcPr>
          <w:p w:rsidR="00CA2049" w:rsidRDefault="00CA2049">
            <w:pPr>
              <w:pStyle w:val="TableParagraph"/>
              <w:spacing w:before="147"/>
              <w:rPr>
                <w:b/>
                <w:sz w:val="24"/>
              </w:rPr>
            </w:pPr>
          </w:p>
          <w:p w:rsidR="00CA2049" w:rsidRDefault="00E5536D">
            <w:pPr>
              <w:pStyle w:val="TableParagraph"/>
              <w:ind w:left="110"/>
              <w:rPr>
                <w:sz w:val="24"/>
              </w:rPr>
            </w:pPr>
            <w:r>
              <w:rPr>
                <w:sz w:val="24"/>
              </w:rPr>
              <w:t xml:space="preserve">ESSALUD, PESQUERA </w:t>
            </w:r>
            <w:r>
              <w:rPr>
                <w:spacing w:val="-2"/>
                <w:sz w:val="24"/>
              </w:rPr>
              <w:t>DIAMANTE.</w:t>
            </w:r>
          </w:p>
        </w:tc>
      </w:tr>
      <w:tr w:rsidR="00CA2049">
        <w:trPr>
          <w:trHeight w:val="3719"/>
        </w:trPr>
        <w:tc>
          <w:tcPr>
            <w:tcW w:w="3891" w:type="dxa"/>
            <w:vMerge w:val="restart"/>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2"/>
              <w:rPr>
                <w:b/>
                <w:sz w:val="24"/>
              </w:rPr>
            </w:pPr>
          </w:p>
          <w:p w:rsidR="00CA2049" w:rsidRDefault="00E5536D">
            <w:pPr>
              <w:pStyle w:val="TableParagraph"/>
              <w:tabs>
                <w:tab w:val="left" w:pos="1174"/>
              </w:tabs>
              <w:spacing w:before="1"/>
              <w:ind w:left="454"/>
              <w:rPr>
                <w:b/>
                <w:sz w:val="24"/>
              </w:rPr>
            </w:pPr>
            <w:r>
              <w:rPr>
                <w:b/>
                <w:spacing w:val="-5"/>
                <w:sz w:val="24"/>
              </w:rPr>
              <w:t>II.</w:t>
            </w:r>
            <w:r>
              <w:rPr>
                <w:b/>
                <w:sz w:val="24"/>
              </w:rPr>
              <w:tab/>
            </w:r>
            <w:r>
              <w:rPr>
                <w:b/>
                <w:spacing w:val="-2"/>
                <w:sz w:val="24"/>
              </w:rPr>
              <w:t>ANTECEDENTES</w:t>
            </w:r>
          </w:p>
        </w:tc>
        <w:tc>
          <w:tcPr>
            <w:tcW w:w="2468"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2"/>
              <w:rPr>
                <w:b/>
                <w:sz w:val="24"/>
              </w:rPr>
            </w:pPr>
          </w:p>
          <w:p w:rsidR="00CA2049" w:rsidRDefault="00E5536D">
            <w:pPr>
              <w:pStyle w:val="TableParagraph"/>
              <w:ind w:left="118"/>
              <w:rPr>
                <w:sz w:val="24"/>
              </w:rPr>
            </w:pPr>
            <w:r>
              <w:rPr>
                <w:spacing w:val="-2"/>
                <w:sz w:val="24"/>
              </w:rPr>
              <w:t>DEMANDA</w:t>
            </w:r>
          </w:p>
        </w:tc>
        <w:tc>
          <w:tcPr>
            <w:tcW w:w="6778" w:type="dxa"/>
            <w:gridSpan w:val="2"/>
          </w:tcPr>
          <w:p w:rsidR="00CA2049" w:rsidRDefault="00E5536D">
            <w:pPr>
              <w:pStyle w:val="TableParagraph"/>
              <w:spacing w:before="12" w:line="360" w:lineRule="auto"/>
              <w:ind w:left="110" w:right="76"/>
              <w:jc w:val="both"/>
              <w:rPr>
                <w:sz w:val="24"/>
              </w:rPr>
            </w:pPr>
            <w:r>
              <w:rPr>
                <w:sz w:val="24"/>
              </w:rPr>
              <w:t>La demanda versa sobre reintegro de incapacidad temporal para el trabajo por y de los 21</w:t>
            </w:r>
            <w:r>
              <w:rPr>
                <w:spacing w:val="-3"/>
                <w:sz w:val="24"/>
              </w:rPr>
              <w:t xml:space="preserve"> </w:t>
            </w:r>
            <w:r>
              <w:rPr>
                <w:sz w:val="24"/>
              </w:rPr>
              <w:t>días</w:t>
            </w:r>
            <w:r>
              <w:rPr>
                <w:spacing w:val="-3"/>
                <w:sz w:val="24"/>
              </w:rPr>
              <w:t xml:space="preserve"> </w:t>
            </w:r>
            <w:r>
              <w:rPr>
                <w:sz w:val="24"/>
              </w:rPr>
              <w:t>siguientes</w:t>
            </w:r>
            <w:r>
              <w:rPr>
                <w:spacing w:val="-3"/>
                <w:sz w:val="24"/>
              </w:rPr>
              <w:t xml:space="preserve"> </w:t>
            </w:r>
            <w:r>
              <w:rPr>
                <w:sz w:val="24"/>
              </w:rPr>
              <w:t>hasta</w:t>
            </w:r>
            <w:r>
              <w:rPr>
                <w:spacing w:val="-3"/>
                <w:sz w:val="24"/>
              </w:rPr>
              <w:t xml:space="preserve"> </w:t>
            </w:r>
            <w:r>
              <w:rPr>
                <w:sz w:val="24"/>
              </w:rPr>
              <w:t>el</w:t>
            </w:r>
            <w:r>
              <w:rPr>
                <w:spacing w:val="-3"/>
                <w:sz w:val="24"/>
              </w:rPr>
              <w:t xml:space="preserve"> </w:t>
            </w:r>
            <w:r>
              <w:rPr>
                <w:sz w:val="24"/>
              </w:rPr>
              <w:t>término</w:t>
            </w:r>
            <w:r>
              <w:rPr>
                <w:spacing w:val="-3"/>
                <w:sz w:val="24"/>
              </w:rPr>
              <w:t xml:space="preserve"> </w:t>
            </w:r>
            <w:r>
              <w:rPr>
                <w:sz w:val="24"/>
              </w:rPr>
              <w:t>del</w:t>
            </w:r>
            <w:r>
              <w:rPr>
                <w:spacing w:val="-3"/>
                <w:sz w:val="24"/>
              </w:rPr>
              <w:t xml:space="preserve"> </w:t>
            </w:r>
            <w:r>
              <w:rPr>
                <w:sz w:val="24"/>
              </w:rPr>
              <w:t>descanso médico (subsidios), más los intereses y costos del proceso. Señala que con fecha 12 de julio del 2016, sufrió un golpe en la cabeza, pierna y espalda, cuando realizaba sus labores</w:t>
            </w:r>
            <w:r>
              <w:rPr>
                <w:spacing w:val="-3"/>
                <w:sz w:val="24"/>
              </w:rPr>
              <w:t xml:space="preserve"> </w:t>
            </w:r>
            <w:r>
              <w:rPr>
                <w:sz w:val="24"/>
              </w:rPr>
              <w:t>dado</w:t>
            </w:r>
            <w:r>
              <w:rPr>
                <w:spacing w:val="-3"/>
                <w:sz w:val="24"/>
              </w:rPr>
              <w:t xml:space="preserve"> </w:t>
            </w:r>
            <w:r>
              <w:rPr>
                <w:sz w:val="24"/>
              </w:rPr>
              <w:t>que</w:t>
            </w:r>
            <w:r>
              <w:rPr>
                <w:spacing w:val="-3"/>
                <w:sz w:val="24"/>
              </w:rPr>
              <w:t xml:space="preserve"> </w:t>
            </w:r>
            <w:r>
              <w:rPr>
                <w:sz w:val="24"/>
              </w:rPr>
              <w:t>la</w:t>
            </w:r>
            <w:r>
              <w:rPr>
                <w:spacing w:val="-3"/>
                <w:sz w:val="24"/>
              </w:rPr>
              <w:t xml:space="preserve"> </w:t>
            </w:r>
            <w:r>
              <w:rPr>
                <w:sz w:val="24"/>
              </w:rPr>
              <w:t>panga</w:t>
            </w:r>
            <w:r>
              <w:rPr>
                <w:spacing w:val="-3"/>
                <w:sz w:val="24"/>
              </w:rPr>
              <w:t xml:space="preserve"> </w:t>
            </w:r>
            <w:r>
              <w:rPr>
                <w:sz w:val="24"/>
              </w:rPr>
              <w:t>se volteó,</w:t>
            </w:r>
            <w:r>
              <w:rPr>
                <w:spacing w:val="-3"/>
                <w:sz w:val="24"/>
              </w:rPr>
              <w:t xml:space="preserve"> </w:t>
            </w:r>
            <w:r>
              <w:rPr>
                <w:sz w:val="24"/>
              </w:rPr>
              <w:t>para</w:t>
            </w:r>
            <w:r>
              <w:rPr>
                <w:spacing w:val="-3"/>
                <w:sz w:val="24"/>
              </w:rPr>
              <w:t xml:space="preserve"> </w:t>
            </w:r>
            <w:r>
              <w:rPr>
                <w:sz w:val="24"/>
              </w:rPr>
              <w:t>luego</w:t>
            </w:r>
            <w:r>
              <w:rPr>
                <w:spacing w:val="-3"/>
                <w:sz w:val="24"/>
              </w:rPr>
              <w:t xml:space="preserve"> </w:t>
            </w:r>
            <w:r>
              <w:rPr>
                <w:sz w:val="24"/>
              </w:rPr>
              <w:t>ser</w:t>
            </w:r>
            <w:r>
              <w:rPr>
                <w:spacing w:val="-3"/>
                <w:sz w:val="24"/>
              </w:rPr>
              <w:t xml:space="preserve"> </w:t>
            </w:r>
            <w:r>
              <w:rPr>
                <w:sz w:val="24"/>
              </w:rPr>
              <w:t>atendido</w:t>
            </w:r>
            <w:r>
              <w:rPr>
                <w:spacing w:val="-3"/>
                <w:sz w:val="24"/>
              </w:rPr>
              <w:t xml:space="preserve"> </w:t>
            </w:r>
            <w:r>
              <w:rPr>
                <w:sz w:val="24"/>
              </w:rPr>
              <w:t>en</w:t>
            </w:r>
            <w:r>
              <w:rPr>
                <w:spacing w:val="-3"/>
                <w:sz w:val="24"/>
              </w:rPr>
              <w:t xml:space="preserve"> </w:t>
            </w:r>
            <w:r>
              <w:rPr>
                <w:sz w:val="24"/>
              </w:rPr>
              <w:t>la</w:t>
            </w:r>
            <w:r>
              <w:rPr>
                <w:spacing w:val="-3"/>
                <w:sz w:val="24"/>
              </w:rPr>
              <w:t xml:space="preserve"> </w:t>
            </w:r>
            <w:r>
              <w:rPr>
                <w:sz w:val="24"/>
              </w:rPr>
              <w:t>Clínica</w:t>
            </w:r>
            <w:r>
              <w:rPr>
                <w:spacing w:val="-3"/>
                <w:sz w:val="24"/>
              </w:rPr>
              <w:t xml:space="preserve"> </w:t>
            </w:r>
            <w:r>
              <w:rPr>
                <w:sz w:val="24"/>
              </w:rPr>
              <w:t>Robles,</w:t>
            </w:r>
            <w:r>
              <w:rPr>
                <w:spacing w:val="-3"/>
                <w:sz w:val="24"/>
              </w:rPr>
              <w:t xml:space="preserve"> </w:t>
            </w:r>
            <w:r>
              <w:rPr>
                <w:sz w:val="24"/>
              </w:rPr>
              <w:t>donde</w:t>
            </w:r>
            <w:r>
              <w:rPr>
                <w:spacing w:val="-3"/>
                <w:sz w:val="24"/>
              </w:rPr>
              <w:t xml:space="preserve"> </w:t>
            </w:r>
            <w:r>
              <w:rPr>
                <w:sz w:val="24"/>
              </w:rPr>
              <w:t>le</w:t>
            </w:r>
            <w:r>
              <w:rPr>
                <w:spacing w:val="-3"/>
                <w:sz w:val="24"/>
              </w:rPr>
              <w:t xml:space="preserve"> </w:t>
            </w:r>
            <w:r>
              <w:rPr>
                <w:sz w:val="24"/>
              </w:rPr>
              <w:t>dieron Descanso medico inicial</w:t>
            </w:r>
            <w:r>
              <w:rPr>
                <w:spacing w:val="-3"/>
                <w:sz w:val="24"/>
              </w:rPr>
              <w:t xml:space="preserve"> </w:t>
            </w:r>
            <w:r>
              <w:rPr>
                <w:sz w:val="24"/>
              </w:rPr>
              <w:t>desde</w:t>
            </w:r>
            <w:r>
              <w:rPr>
                <w:spacing w:val="-3"/>
                <w:sz w:val="24"/>
              </w:rPr>
              <w:t xml:space="preserve"> </w:t>
            </w:r>
            <w:r>
              <w:rPr>
                <w:sz w:val="24"/>
              </w:rPr>
              <w:t>el</w:t>
            </w:r>
            <w:r>
              <w:rPr>
                <w:spacing w:val="-3"/>
                <w:sz w:val="24"/>
              </w:rPr>
              <w:t xml:space="preserve"> </w:t>
            </w:r>
            <w:r>
              <w:rPr>
                <w:sz w:val="24"/>
              </w:rPr>
              <w:t>12</w:t>
            </w:r>
            <w:r>
              <w:rPr>
                <w:spacing w:val="-3"/>
                <w:sz w:val="24"/>
              </w:rPr>
              <w:t xml:space="preserve"> </w:t>
            </w:r>
            <w:r>
              <w:rPr>
                <w:sz w:val="24"/>
              </w:rPr>
              <w:t>de</w:t>
            </w:r>
            <w:r>
              <w:rPr>
                <w:spacing w:val="-3"/>
                <w:sz w:val="24"/>
              </w:rPr>
              <w:t xml:space="preserve"> </w:t>
            </w:r>
            <w:r>
              <w:rPr>
                <w:sz w:val="24"/>
              </w:rPr>
              <w:t>julio</w:t>
            </w:r>
            <w:r>
              <w:rPr>
                <w:spacing w:val="-3"/>
                <w:sz w:val="24"/>
              </w:rPr>
              <w:t xml:space="preserve"> </w:t>
            </w:r>
            <w:r>
              <w:rPr>
                <w:sz w:val="24"/>
              </w:rPr>
              <w:t>del</w:t>
            </w:r>
            <w:r>
              <w:rPr>
                <w:spacing w:val="-3"/>
                <w:sz w:val="24"/>
              </w:rPr>
              <w:t xml:space="preserve"> </w:t>
            </w:r>
            <w:r>
              <w:rPr>
                <w:sz w:val="24"/>
              </w:rPr>
              <w:t>2016</w:t>
            </w:r>
            <w:r>
              <w:rPr>
                <w:spacing w:val="-3"/>
                <w:sz w:val="24"/>
              </w:rPr>
              <w:t xml:space="preserve"> </w:t>
            </w:r>
            <w:r>
              <w:rPr>
                <w:sz w:val="24"/>
              </w:rPr>
              <w:t>hasta</w:t>
            </w:r>
            <w:r>
              <w:rPr>
                <w:spacing w:val="-3"/>
                <w:sz w:val="24"/>
              </w:rPr>
              <w:t xml:space="preserve"> </w:t>
            </w:r>
            <w:r>
              <w:rPr>
                <w:sz w:val="24"/>
              </w:rPr>
              <w:t>el</w:t>
            </w:r>
            <w:r>
              <w:rPr>
                <w:spacing w:val="-3"/>
                <w:sz w:val="24"/>
              </w:rPr>
              <w:t xml:space="preserve"> </w:t>
            </w:r>
            <w:r>
              <w:rPr>
                <w:sz w:val="24"/>
              </w:rPr>
              <w:t>10</w:t>
            </w:r>
            <w:r>
              <w:rPr>
                <w:spacing w:val="-3"/>
                <w:sz w:val="24"/>
              </w:rPr>
              <w:t xml:space="preserve"> </w:t>
            </w:r>
            <w:r>
              <w:rPr>
                <w:sz w:val="24"/>
              </w:rPr>
              <w:t>de mayo del 2018.</w:t>
            </w:r>
          </w:p>
        </w:tc>
      </w:tr>
      <w:tr w:rsidR="00CA2049">
        <w:trPr>
          <w:trHeight w:val="2080"/>
        </w:trPr>
        <w:tc>
          <w:tcPr>
            <w:tcW w:w="3891" w:type="dxa"/>
            <w:vMerge/>
            <w:tcBorders>
              <w:top w:val="nil"/>
            </w:tcBorders>
          </w:tcPr>
          <w:p w:rsidR="00CA2049" w:rsidRDefault="00CA2049">
            <w:pPr>
              <w:rPr>
                <w:sz w:val="2"/>
                <w:szCs w:val="2"/>
              </w:rPr>
            </w:pPr>
          </w:p>
        </w:tc>
        <w:tc>
          <w:tcPr>
            <w:tcW w:w="2468"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7"/>
              <w:rPr>
                <w:b/>
                <w:sz w:val="24"/>
              </w:rPr>
            </w:pPr>
          </w:p>
          <w:p w:rsidR="00CA2049" w:rsidRDefault="00E5536D">
            <w:pPr>
              <w:pStyle w:val="TableParagraph"/>
              <w:spacing w:line="410" w:lineRule="atLeast"/>
              <w:ind w:left="118"/>
              <w:rPr>
                <w:sz w:val="24"/>
              </w:rPr>
            </w:pPr>
            <w:r>
              <w:rPr>
                <w:sz w:val="24"/>
              </w:rPr>
              <w:t>CONTESTACIÓN</w:t>
            </w:r>
            <w:r>
              <w:rPr>
                <w:spacing w:val="8"/>
                <w:sz w:val="24"/>
              </w:rPr>
              <w:t xml:space="preserve"> </w:t>
            </w:r>
            <w:r>
              <w:rPr>
                <w:sz w:val="24"/>
              </w:rPr>
              <w:t xml:space="preserve">DE </w:t>
            </w:r>
            <w:r>
              <w:rPr>
                <w:spacing w:val="-2"/>
                <w:sz w:val="24"/>
              </w:rPr>
              <w:t>DEMANDA</w:t>
            </w:r>
          </w:p>
        </w:tc>
        <w:tc>
          <w:tcPr>
            <w:tcW w:w="2179"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13"/>
              <w:rPr>
                <w:b/>
                <w:sz w:val="24"/>
              </w:rPr>
            </w:pPr>
          </w:p>
          <w:p w:rsidR="00CA2049" w:rsidRDefault="00E5536D">
            <w:pPr>
              <w:pStyle w:val="TableParagraph"/>
              <w:spacing w:line="360" w:lineRule="auto"/>
              <w:ind w:left="110" w:right="804"/>
              <w:rPr>
                <w:sz w:val="24"/>
              </w:rPr>
            </w:pPr>
            <w:r>
              <w:rPr>
                <w:spacing w:val="-2"/>
                <w:sz w:val="24"/>
              </w:rPr>
              <w:t>ESSALUD PESQUERA</w:t>
            </w:r>
          </w:p>
          <w:p w:rsidR="00CA2049" w:rsidRDefault="00E5536D">
            <w:pPr>
              <w:pStyle w:val="TableParagraph"/>
              <w:ind w:left="110"/>
              <w:rPr>
                <w:sz w:val="24"/>
              </w:rPr>
            </w:pPr>
            <w:r>
              <w:rPr>
                <w:spacing w:val="-2"/>
                <w:sz w:val="24"/>
              </w:rPr>
              <w:t>DIAMANTE</w:t>
            </w:r>
          </w:p>
        </w:tc>
        <w:tc>
          <w:tcPr>
            <w:tcW w:w="4599" w:type="dxa"/>
          </w:tcPr>
          <w:p w:rsidR="00CA2049" w:rsidRDefault="00E5536D">
            <w:pPr>
              <w:pStyle w:val="TableParagraph"/>
              <w:tabs>
                <w:tab w:val="left" w:pos="1521"/>
                <w:tab w:val="left" w:pos="2550"/>
                <w:tab w:val="left" w:pos="4231"/>
              </w:tabs>
              <w:spacing w:before="13" w:line="360" w:lineRule="auto"/>
              <w:ind w:left="106" w:right="76"/>
              <w:jc w:val="both"/>
              <w:rPr>
                <w:sz w:val="24"/>
              </w:rPr>
            </w:pPr>
            <w:r>
              <w:rPr>
                <w:sz w:val="24"/>
              </w:rPr>
              <w:t xml:space="preserve">La codemandada </w:t>
            </w:r>
            <w:r>
              <w:rPr>
                <w:b/>
                <w:sz w:val="24"/>
              </w:rPr>
              <w:t xml:space="preserve">ESSALUD </w:t>
            </w:r>
            <w:r>
              <w:rPr>
                <w:sz w:val="24"/>
              </w:rPr>
              <w:t xml:space="preserve">sostiene que </w:t>
            </w:r>
            <w:r>
              <w:rPr>
                <w:spacing w:val="-2"/>
                <w:sz w:val="24"/>
              </w:rPr>
              <w:t>según</w:t>
            </w:r>
            <w:r>
              <w:rPr>
                <w:sz w:val="24"/>
              </w:rPr>
              <w:tab/>
            </w:r>
            <w:r>
              <w:rPr>
                <w:spacing w:val="-6"/>
                <w:sz w:val="24"/>
              </w:rPr>
              <w:t>el</w:t>
            </w:r>
            <w:r>
              <w:rPr>
                <w:sz w:val="24"/>
              </w:rPr>
              <w:tab/>
            </w:r>
            <w:r>
              <w:rPr>
                <w:spacing w:val="-2"/>
                <w:sz w:val="24"/>
              </w:rPr>
              <w:t>Acuerdo</w:t>
            </w:r>
            <w:r>
              <w:rPr>
                <w:sz w:val="24"/>
              </w:rPr>
              <w:tab/>
            </w:r>
            <w:r>
              <w:rPr>
                <w:spacing w:val="-6"/>
                <w:sz w:val="24"/>
              </w:rPr>
              <w:t xml:space="preserve">N° </w:t>
            </w:r>
            <w:r>
              <w:rPr>
                <w:sz w:val="24"/>
              </w:rPr>
              <w:t>56-22-ESSALUD-2011, establece un procedimiento</w:t>
            </w:r>
            <w:r>
              <w:rPr>
                <w:spacing w:val="37"/>
                <w:sz w:val="24"/>
              </w:rPr>
              <w:t xml:space="preserve">  </w:t>
            </w:r>
            <w:r>
              <w:rPr>
                <w:sz w:val="24"/>
              </w:rPr>
              <w:t>del</w:t>
            </w:r>
            <w:r>
              <w:rPr>
                <w:spacing w:val="38"/>
                <w:sz w:val="24"/>
              </w:rPr>
              <w:t xml:space="preserve">  </w:t>
            </w:r>
            <w:r>
              <w:rPr>
                <w:sz w:val="24"/>
              </w:rPr>
              <w:t>reembolso,</w:t>
            </w:r>
            <w:r>
              <w:rPr>
                <w:spacing w:val="37"/>
                <w:sz w:val="24"/>
              </w:rPr>
              <w:t xml:space="preserve">  </w:t>
            </w:r>
            <w:r>
              <w:rPr>
                <w:sz w:val="24"/>
              </w:rPr>
              <w:t>siempre</w:t>
            </w:r>
            <w:r>
              <w:rPr>
                <w:spacing w:val="30"/>
                <w:sz w:val="24"/>
              </w:rPr>
              <w:t xml:space="preserve">  </w:t>
            </w:r>
            <w:r>
              <w:rPr>
                <w:spacing w:val="-10"/>
                <w:sz w:val="24"/>
              </w:rPr>
              <w:t>y</w:t>
            </w:r>
          </w:p>
          <w:p w:rsidR="00CA2049" w:rsidRDefault="00E5536D">
            <w:pPr>
              <w:pStyle w:val="TableParagraph"/>
              <w:ind w:left="106"/>
              <w:jc w:val="both"/>
              <w:rPr>
                <w:sz w:val="24"/>
              </w:rPr>
            </w:pPr>
            <w:r>
              <w:rPr>
                <w:sz w:val="24"/>
              </w:rPr>
              <w:t>cuando</w:t>
            </w:r>
            <w:r>
              <w:rPr>
                <w:spacing w:val="75"/>
                <w:sz w:val="24"/>
              </w:rPr>
              <w:t xml:space="preserve"> </w:t>
            </w:r>
            <w:r>
              <w:rPr>
                <w:sz w:val="24"/>
              </w:rPr>
              <w:t>exista</w:t>
            </w:r>
            <w:r>
              <w:rPr>
                <w:spacing w:val="60"/>
                <w:sz w:val="24"/>
              </w:rPr>
              <w:t xml:space="preserve"> </w:t>
            </w:r>
            <w:r>
              <w:rPr>
                <w:sz w:val="24"/>
              </w:rPr>
              <w:t>una</w:t>
            </w:r>
            <w:r>
              <w:rPr>
                <w:spacing w:val="60"/>
                <w:sz w:val="24"/>
              </w:rPr>
              <w:t xml:space="preserve"> </w:t>
            </w:r>
            <w:r>
              <w:rPr>
                <w:sz w:val="24"/>
              </w:rPr>
              <w:t>remuneración</w:t>
            </w:r>
            <w:r>
              <w:rPr>
                <w:spacing w:val="60"/>
                <w:sz w:val="24"/>
              </w:rPr>
              <w:t xml:space="preserve"> </w:t>
            </w:r>
            <w:r>
              <w:rPr>
                <w:sz w:val="24"/>
              </w:rPr>
              <w:t>dejada</w:t>
            </w:r>
            <w:r>
              <w:rPr>
                <w:spacing w:val="60"/>
                <w:sz w:val="24"/>
              </w:rPr>
              <w:t xml:space="preserve"> </w:t>
            </w:r>
            <w:r>
              <w:rPr>
                <w:spacing w:val="-5"/>
                <w:sz w:val="24"/>
              </w:rPr>
              <w:t>de</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0"/>
        <w:gridCol w:w="2460"/>
        <w:gridCol w:w="2180"/>
        <w:gridCol w:w="4600"/>
      </w:tblGrid>
      <w:tr w:rsidR="00CA2049">
        <w:trPr>
          <w:trHeight w:val="9100"/>
        </w:trPr>
        <w:tc>
          <w:tcPr>
            <w:tcW w:w="3900" w:type="dxa"/>
          </w:tcPr>
          <w:p w:rsidR="00CA2049" w:rsidRDefault="00CA2049">
            <w:pPr>
              <w:pStyle w:val="TableParagraph"/>
              <w:rPr>
                <w:sz w:val="24"/>
              </w:rPr>
            </w:pPr>
          </w:p>
        </w:tc>
        <w:tc>
          <w:tcPr>
            <w:tcW w:w="2460" w:type="dxa"/>
          </w:tcPr>
          <w:p w:rsidR="00CA2049" w:rsidRDefault="00CA2049">
            <w:pPr>
              <w:pStyle w:val="TableParagraph"/>
              <w:rPr>
                <w:sz w:val="24"/>
              </w:rPr>
            </w:pPr>
          </w:p>
        </w:tc>
        <w:tc>
          <w:tcPr>
            <w:tcW w:w="2180" w:type="dxa"/>
          </w:tcPr>
          <w:p w:rsidR="00CA2049" w:rsidRDefault="00CA2049">
            <w:pPr>
              <w:pStyle w:val="TableParagraph"/>
              <w:rPr>
                <w:sz w:val="24"/>
              </w:rPr>
            </w:pPr>
          </w:p>
        </w:tc>
        <w:tc>
          <w:tcPr>
            <w:tcW w:w="4600" w:type="dxa"/>
          </w:tcPr>
          <w:p w:rsidR="00CA2049" w:rsidRDefault="00E5536D">
            <w:pPr>
              <w:pStyle w:val="TableParagraph"/>
              <w:tabs>
                <w:tab w:val="left" w:pos="2136"/>
                <w:tab w:val="left" w:pos="4272"/>
              </w:tabs>
              <w:spacing w:line="360" w:lineRule="auto"/>
              <w:ind w:left="104" w:right="78"/>
              <w:jc w:val="both"/>
              <w:rPr>
                <w:sz w:val="24"/>
              </w:rPr>
            </w:pPr>
            <w:r>
              <w:rPr>
                <w:sz w:val="24"/>
              </w:rPr>
              <w:t>percibir, esto quiere decir que solamente en los subsidios son pagados en época de actividad pesquera, más no en el periodo de veda o baja temporada, refiere que no puede determinar si la empresa está en época de veda o de pesca, porque no existe medio probatorio alguno, también argumenta en razón del artículo 15 del Acuerdo del</w:t>
            </w:r>
            <w:r>
              <w:rPr>
                <w:spacing w:val="40"/>
                <w:sz w:val="24"/>
              </w:rPr>
              <w:t xml:space="preserve"> </w:t>
            </w:r>
            <w:r>
              <w:rPr>
                <w:spacing w:val="-2"/>
                <w:sz w:val="24"/>
              </w:rPr>
              <w:t>Consejo</w:t>
            </w:r>
            <w:r>
              <w:rPr>
                <w:sz w:val="24"/>
              </w:rPr>
              <w:tab/>
            </w:r>
            <w:r>
              <w:rPr>
                <w:spacing w:val="-2"/>
                <w:sz w:val="24"/>
              </w:rPr>
              <w:t>Directivo</w:t>
            </w:r>
            <w:r>
              <w:rPr>
                <w:sz w:val="24"/>
              </w:rPr>
              <w:tab/>
            </w:r>
            <w:r>
              <w:rPr>
                <w:spacing w:val="-6"/>
                <w:sz w:val="24"/>
              </w:rPr>
              <w:t xml:space="preserve">n° </w:t>
            </w:r>
            <w:r>
              <w:rPr>
                <w:sz w:val="24"/>
              </w:rPr>
              <w:t>58-14-ESSALUD-2011, establece que el pago se hace vía efectiva al trabajador y posteriormente es</w:t>
            </w:r>
            <w:r>
              <w:rPr>
                <w:spacing w:val="-5"/>
                <w:sz w:val="24"/>
              </w:rPr>
              <w:t xml:space="preserve"> </w:t>
            </w:r>
            <w:r>
              <w:rPr>
                <w:sz w:val="24"/>
              </w:rPr>
              <w:t>reembolsado</w:t>
            </w:r>
            <w:r>
              <w:rPr>
                <w:spacing w:val="-5"/>
                <w:sz w:val="24"/>
              </w:rPr>
              <w:t xml:space="preserve"> </w:t>
            </w:r>
            <w:r>
              <w:rPr>
                <w:sz w:val="24"/>
              </w:rPr>
              <w:t>a</w:t>
            </w:r>
            <w:r>
              <w:rPr>
                <w:spacing w:val="-5"/>
                <w:sz w:val="24"/>
              </w:rPr>
              <w:t xml:space="preserve"> </w:t>
            </w:r>
            <w:r>
              <w:rPr>
                <w:sz w:val="24"/>
              </w:rPr>
              <w:t>través</w:t>
            </w:r>
            <w:r>
              <w:rPr>
                <w:spacing w:val="-5"/>
                <w:sz w:val="24"/>
              </w:rPr>
              <w:t xml:space="preserve"> </w:t>
            </w:r>
            <w:r>
              <w:rPr>
                <w:sz w:val="24"/>
              </w:rPr>
              <w:t>de</w:t>
            </w:r>
            <w:r>
              <w:rPr>
                <w:spacing w:val="-5"/>
                <w:sz w:val="24"/>
              </w:rPr>
              <w:t xml:space="preserve"> </w:t>
            </w:r>
            <w:r>
              <w:rPr>
                <w:sz w:val="24"/>
              </w:rPr>
              <w:t>un procedimiento administrativo, en razón de ello, sostiene que si no ha existido dicho reembolso a favor del trabajador ESSALUD no podrá reembolsar a la empresa, en ese sentido la demanda deviene en infundado.</w:t>
            </w:r>
          </w:p>
          <w:p w:rsidR="00CA2049" w:rsidRDefault="00CA2049">
            <w:pPr>
              <w:pStyle w:val="TableParagraph"/>
              <w:spacing w:before="132"/>
              <w:rPr>
                <w:b/>
                <w:sz w:val="24"/>
              </w:rPr>
            </w:pPr>
          </w:p>
          <w:p w:rsidR="00CA2049" w:rsidRDefault="00E5536D">
            <w:pPr>
              <w:pStyle w:val="TableParagraph"/>
              <w:spacing w:before="1" w:line="360" w:lineRule="auto"/>
              <w:ind w:left="104" w:right="80"/>
              <w:jc w:val="both"/>
              <w:rPr>
                <w:sz w:val="24"/>
              </w:rPr>
            </w:pPr>
            <w:r>
              <w:rPr>
                <w:sz w:val="24"/>
              </w:rPr>
              <w:t xml:space="preserve">Por su parte la codemandada </w:t>
            </w:r>
            <w:r>
              <w:rPr>
                <w:b/>
                <w:sz w:val="24"/>
              </w:rPr>
              <w:t>PESQUERA DIAMANTE</w:t>
            </w:r>
            <w:r>
              <w:rPr>
                <w:sz w:val="24"/>
              </w:rPr>
              <w:t>, alega que aclare la parte demandante</w:t>
            </w:r>
            <w:r>
              <w:rPr>
                <w:spacing w:val="15"/>
                <w:sz w:val="24"/>
              </w:rPr>
              <w:t xml:space="preserve"> </w:t>
            </w:r>
            <w:r>
              <w:rPr>
                <w:sz w:val="24"/>
              </w:rPr>
              <w:t>respecto</w:t>
            </w:r>
            <w:r>
              <w:rPr>
                <w:spacing w:val="15"/>
                <w:sz w:val="24"/>
              </w:rPr>
              <w:t xml:space="preserve"> </w:t>
            </w:r>
            <w:r>
              <w:rPr>
                <w:sz w:val="24"/>
              </w:rPr>
              <w:t>la</w:t>
            </w:r>
            <w:r>
              <w:rPr>
                <w:spacing w:val="15"/>
                <w:sz w:val="24"/>
              </w:rPr>
              <w:t xml:space="preserve"> </w:t>
            </w:r>
            <w:r>
              <w:rPr>
                <w:sz w:val="24"/>
              </w:rPr>
              <w:t>fecha</w:t>
            </w:r>
            <w:r>
              <w:rPr>
                <w:spacing w:val="15"/>
                <w:sz w:val="24"/>
              </w:rPr>
              <w:t xml:space="preserve"> </w:t>
            </w:r>
            <w:r>
              <w:rPr>
                <w:sz w:val="24"/>
              </w:rPr>
              <w:t>en</w:t>
            </w:r>
            <w:r>
              <w:rPr>
                <w:spacing w:val="15"/>
                <w:sz w:val="24"/>
              </w:rPr>
              <w:t xml:space="preserve"> </w:t>
            </w:r>
            <w:r>
              <w:rPr>
                <w:sz w:val="24"/>
              </w:rPr>
              <w:t xml:space="preserve">que </w:t>
            </w:r>
            <w:r>
              <w:rPr>
                <w:spacing w:val="-2"/>
                <w:sz w:val="24"/>
              </w:rPr>
              <w:t>sucedió</w:t>
            </w:r>
          </w:p>
          <w:p w:rsidR="00CA2049" w:rsidRDefault="00E5536D">
            <w:pPr>
              <w:pStyle w:val="TableParagraph"/>
              <w:ind w:left="104"/>
              <w:jc w:val="both"/>
              <w:rPr>
                <w:sz w:val="24"/>
              </w:rPr>
            </w:pPr>
            <w:r>
              <w:rPr>
                <w:sz w:val="24"/>
              </w:rPr>
              <w:t>el</w:t>
            </w:r>
            <w:r>
              <w:rPr>
                <w:spacing w:val="15"/>
                <w:sz w:val="24"/>
              </w:rPr>
              <w:t xml:space="preserve"> </w:t>
            </w:r>
            <w:r>
              <w:rPr>
                <w:sz w:val="24"/>
              </w:rPr>
              <w:t>accidente</w:t>
            </w:r>
            <w:r>
              <w:rPr>
                <w:spacing w:val="15"/>
                <w:sz w:val="24"/>
              </w:rPr>
              <w:t xml:space="preserve"> </w:t>
            </w:r>
            <w:r>
              <w:rPr>
                <w:sz w:val="24"/>
              </w:rPr>
              <w:t>de</w:t>
            </w:r>
            <w:r>
              <w:rPr>
                <w:spacing w:val="15"/>
                <w:sz w:val="24"/>
              </w:rPr>
              <w:t xml:space="preserve"> </w:t>
            </w:r>
            <w:r>
              <w:rPr>
                <w:sz w:val="24"/>
              </w:rPr>
              <w:t>trabajo,</w:t>
            </w:r>
            <w:r>
              <w:rPr>
                <w:spacing w:val="15"/>
                <w:sz w:val="24"/>
              </w:rPr>
              <w:t xml:space="preserve"> </w:t>
            </w:r>
            <w:r>
              <w:rPr>
                <w:sz w:val="24"/>
              </w:rPr>
              <w:t>estableciéndose</w:t>
            </w:r>
            <w:r>
              <w:rPr>
                <w:spacing w:val="15"/>
                <w:sz w:val="24"/>
              </w:rPr>
              <w:t xml:space="preserve"> </w:t>
            </w:r>
            <w:r>
              <w:rPr>
                <w:sz w:val="24"/>
              </w:rPr>
              <w:t xml:space="preserve">el </w:t>
            </w:r>
            <w:r>
              <w:rPr>
                <w:spacing w:val="-5"/>
                <w:sz w:val="24"/>
              </w:rPr>
              <w:t>12</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0"/>
        <w:gridCol w:w="2460"/>
        <w:gridCol w:w="2180"/>
        <w:gridCol w:w="4600"/>
      </w:tblGrid>
      <w:tr w:rsidR="00CA2049">
        <w:trPr>
          <w:trHeight w:val="9100"/>
        </w:trPr>
        <w:tc>
          <w:tcPr>
            <w:tcW w:w="3900" w:type="dxa"/>
          </w:tcPr>
          <w:p w:rsidR="00CA2049" w:rsidRDefault="00CA2049">
            <w:pPr>
              <w:pStyle w:val="TableParagraph"/>
              <w:rPr>
                <w:sz w:val="24"/>
              </w:rPr>
            </w:pPr>
          </w:p>
        </w:tc>
        <w:tc>
          <w:tcPr>
            <w:tcW w:w="2460" w:type="dxa"/>
          </w:tcPr>
          <w:p w:rsidR="00CA2049" w:rsidRDefault="00CA2049">
            <w:pPr>
              <w:pStyle w:val="TableParagraph"/>
              <w:rPr>
                <w:sz w:val="24"/>
              </w:rPr>
            </w:pPr>
          </w:p>
        </w:tc>
        <w:tc>
          <w:tcPr>
            <w:tcW w:w="2180" w:type="dxa"/>
          </w:tcPr>
          <w:p w:rsidR="00CA2049" w:rsidRDefault="00CA2049">
            <w:pPr>
              <w:pStyle w:val="TableParagraph"/>
              <w:rPr>
                <w:sz w:val="24"/>
              </w:rPr>
            </w:pPr>
          </w:p>
        </w:tc>
        <w:tc>
          <w:tcPr>
            <w:tcW w:w="4600" w:type="dxa"/>
          </w:tcPr>
          <w:p w:rsidR="00CA2049" w:rsidRDefault="00E5536D">
            <w:pPr>
              <w:pStyle w:val="TableParagraph"/>
              <w:spacing w:line="360" w:lineRule="auto"/>
              <w:ind w:left="104" w:right="80"/>
              <w:jc w:val="both"/>
              <w:rPr>
                <w:sz w:val="24"/>
              </w:rPr>
            </w:pPr>
            <w:r>
              <w:rPr>
                <w:sz w:val="24"/>
              </w:rPr>
              <w:t>de julio del 2016, en éste caso sobre</w:t>
            </w:r>
            <w:r>
              <w:rPr>
                <w:spacing w:val="-3"/>
                <w:sz w:val="24"/>
              </w:rPr>
              <w:t xml:space="preserve"> </w:t>
            </w:r>
            <w:r>
              <w:rPr>
                <w:sz w:val="24"/>
              </w:rPr>
              <w:t>pago</w:t>
            </w:r>
            <w:r>
              <w:rPr>
                <w:spacing w:val="-3"/>
                <w:sz w:val="24"/>
              </w:rPr>
              <w:t xml:space="preserve"> </w:t>
            </w:r>
            <w:r>
              <w:rPr>
                <w:sz w:val="24"/>
              </w:rPr>
              <w:t>de subsidios, el caso corresponde revisar la norma pertinente, la obligada al pago del subsidio es Essalud, si la demandada está en la posibilidad o facultad de modificar una norma, de rango legal a través de acuerdo, directiva o cartas circulares, es así que la demandada</w:t>
            </w:r>
            <w:r>
              <w:rPr>
                <w:spacing w:val="15"/>
                <w:sz w:val="24"/>
              </w:rPr>
              <w:t xml:space="preserve"> </w:t>
            </w:r>
            <w:r>
              <w:rPr>
                <w:sz w:val="24"/>
              </w:rPr>
              <w:t>si</w:t>
            </w:r>
            <w:r>
              <w:rPr>
                <w:spacing w:val="15"/>
                <w:sz w:val="24"/>
              </w:rPr>
              <w:t xml:space="preserve"> </w:t>
            </w:r>
            <w:r>
              <w:rPr>
                <w:sz w:val="24"/>
              </w:rPr>
              <w:t xml:space="preserve">ha cumplido con el pago de </w:t>
            </w:r>
            <w:r>
              <w:rPr>
                <w:spacing w:val="-5"/>
                <w:sz w:val="24"/>
              </w:rPr>
              <w:t>los</w:t>
            </w:r>
          </w:p>
          <w:p w:rsidR="00CA2049" w:rsidRDefault="00E5536D">
            <w:pPr>
              <w:pStyle w:val="TableParagraph"/>
              <w:spacing w:line="360" w:lineRule="auto"/>
              <w:ind w:left="104" w:right="79"/>
              <w:jc w:val="both"/>
              <w:rPr>
                <w:sz w:val="24"/>
              </w:rPr>
            </w:pPr>
            <w:r>
              <w:rPr>
                <w:sz w:val="24"/>
              </w:rPr>
              <w:t>20 primeros días que obliga pagar a la empresa empleadora, el tema central es que primero la demandada debe pagar y luego pedir el reembolso, es así que si se es del criterio de que se aplique los acuerdos o directivas internas de ESSALUD, en todo caso se debe aplicar en todo su dimensión, siendo un hecho recurrente que existe la liquidación de la sentencia se efectúa de acuerdo a ley, respecto las últimas doce remuneraciones, sin embargo los acuerdos internos de ESSALUD indican que son</w:t>
            </w:r>
            <w:r>
              <w:rPr>
                <w:spacing w:val="40"/>
                <w:sz w:val="24"/>
              </w:rPr>
              <w:t xml:space="preserve"> </w:t>
            </w:r>
            <w:r>
              <w:rPr>
                <w:sz w:val="24"/>
              </w:rPr>
              <w:t>cuatro</w:t>
            </w:r>
            <w:r>
              <w:rPr>
                <w:spacing w:val="75"/>
                <w:sz w:val="24"/>
              </w:rPr>
              <w:t xml:space="preserve"> </w:t>
            </w:r>
            <w:r>
              <w:rPr>
                <w:sz w:val="24"/>
              </w:rPr>
              <w:t>meses,</w:t>
            </w:r>
            <w:r>
              <w:rPr>
                <w:spacing w:val="60"/>
                <w:sz w:val="24"/>
              </w:rPr>
              <w:t xml:space="preserve"> </w:t>
            </w:r>
            <w:r>
              <w:rPr>
                <w:sz w:val="24"/>
              </w:rPr>
              <w:t>entonces</w:t>
            </w:r>
            <w:r>
              <w:rPr>
                <w:spacing w:val="60"/>
                <w:sz w:val="24"/>
              </w:rPr>
              <w:t xml:space="preserve"> </w:t>
            </w:r>
            <w:r>
              <w:rPr>
                <w:sz w:val="24"/>
              </w:rPr>
              <w:t>se</w:t>
            </w:r>
            <w:r>
              <w:rPr>
                <w:spacing w:val="60"/>
                <w:sz w:val="24"/>
              </w:rPr>
              <w:t xml:space="preserve"> </w:t>
            </w:r>
            <w:r>
              <w:rPr>
                <w:sz w:val="24"/>
              </w:rPr>
              <w:t>está</w:t>
            </w:r>
            <w:r>
              <w:rPr>
                <w:spacing w:val="60"/>
                <w:sz w:val="24"/>
              </w:rPr>
              <w:t xml:space="preserve"> </w:t>
            </w:r>
            <w:r>
              <w:rPr>
                <w:sz w:val="24"/>
              </w:rPr>
              <w:t>dejando</w:t>
            </w:r>
            <w:r>
              <w:rPr>
                <w:spacing w:val="60"/>
                <w:sz w:val="24"/>
              </w:rPr>
              <w:t xml:space="preserve"> </w:t>
            </w:r>
            <w:r>
              <w:rPr>
                <w:spacing w:val="-5"/>
                <w:sz w:val="24"/>
              </w:rPr>
              <w:t>de</w:t>
            </w:r>
          </w:p>
          <w:p w:rsidR="00CA2049" w:rsidRDefault="00E5536D">
            <w:pPr>
              <w:pStyle w:val="TableParagraph"/>
              <w:ind w:left="104"/>
              <w:jc w:val="both"/>
              <w:rPr>
                <w:sz w:val="24"/>
              </w:rPr>
            </w:pPr>
            <w:r>
              <w:rPr>
                <w:sz w:val="24"/>
              </w:rPr>
              <w:t>aplicar</w:t>
            </w:r>
            <w:r>
              <w:rPr>
                <w:spacing w:val="55"/>
                <w:sz w:val="24"/>
              </w:rPr>
              <w:t xml:space="preserve"> </w:t>
            </w:r>
            <w:r>
              <w:rPr>
                <w:sz w:val="24"/>
              </w:rPr>
              <w:t>una</w:t>
            </w:r>
            <w:r>
              <w:rPr>
                <w:spacing w:val="58"/>
                <w:sz w:val="24"/>
              </w:rPr>
              <w:t xml:space="preserve"> </w:t>
            </w:r>
            <w:r>
              <w:rPr>
                <w:sz w:val="24"/>
              </w:rPr>
              <w:t>ley,</w:t>
            </w:r>
            <w:r>
              <w:rPr>
                <w:spacing w:val="58"/>
                <w:sz w:val="24"/>
              </w:rPr>
              <w:t xml:space="preserve"> </w:t>
            </w:r>
            <w:r>
              <w:rPr>
                <w:sz w:val="24"/>
              </w:rPr>
              <w:t>por</w:t>
            </w:r>
            <w:r>
              <w:rPr>
                <w:spacing w:val="57"/>
                <w:sz w:val="24"/>
              </w:rPr>
              <w:t xml:space="preserve"> </w:t>
            </w:r>
            <w:r>
              <w:rPr>
                <w:sz w:val="24"/>
              </w:rPr>
              <w:t>un</w:t>
            </w:r>
            <w:r>
              <w:rPr>
                <w:spacing w:val="58"/>
                <w:sz w:val="24"/>
              </w:rPr>
              <w:t xml:space="preserve"> </w:t>
            </w:r>
            <w:r>
              <w:rPr>
                <w:sz w:val="24"/>
              </w:rPr>
              <w:t>acuerdo</w:t>
            </w:r>
            <w:r>
              <w:rPr>
                <w:spacing w:val="58"/>
                <w:sz w:val="24"/>
              </w:rPr>
              <w:t xml:space="preserve"> </w:t>
            </w:r>
            <w:r>
              <w:rPr>
                <w:sz w:val="24"/>
              </w:rPr>
              <w:t>interno</w:t>
            </w:r>
            <w:r>
              <w:rPr>
                <w:spacing w:val="43"/>
                <w:sz w:val="24"/>
              </w:rPr>
              <w:t xml:space="preserve"> </w:t>
            </w:r>
            <w:r>
              <w:rPr>
                <w:spacing w:val="-5"/>
                <w:sz w:val="24"/>
              </w:rPr>
              <w:t>de</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0"/>
        <w:gridCol w:w="120"/>
        <w:gridCol w:w="2340"/>
        <w:gridCol w:w="2180"/>
        <w:gridCol w:w="4600"/>
      </w:tblGrid>
      <w:tr w:rsidR="00CA2049">
        <w:trPr>
          <w:trHeight w:val="2740"/>
        </w:trPr>
        <w:tc>
          <w:tcPr>
            <w:tcW w:w="3900" w:type="dxa"/>
          </w:tcPr>
          <w:p w:rsidR="00CA2049" w:rsidRDefault="00CA2049">
            <w:pPr>
              <w:pStyle w:val="TableParagraph"/>
              <w:rPr>
                <w:sz w:val="24"/>
              </w:rPr>
            </w:pPr>
          </w:p>
        </w:tc>
        <w:tc>
          <w:tcPr>
            <w:tcW w:w="2460" w:type="dxa"/>
            <w:gridSpan w:val="2"/>
          </w:tcPr>
          <w:p w:rsidR="00CA2049" w:rsidRDefault="00CA2049">
            <w:pPr>
              <w:pStyle w:val="TableParagraph"/>
              <w:rPr>
                <w:sz w:val="24"/>
              </w:rPr>
            </w:pPr>
          </w:p>
        </w:tc>
        <w:tc>
          <w:tcPr>
            <w:tcW w:w="2180" w:type="dxa"/>
          </w:tcPr>
          <w:p w:rsidR="00CA2049" w:rsidRDefault="00CA2049">
            <w:pPr>
              <w:pStyle w:val="TableParagraph"/>
              <w:rPr>
                <w:sz w:val="24"/>
              </w:rPr>
            </w:pPr>
          </w:p>
        </w:tc>
        <w:tc>
          <w:tcPr>
            <w:tcW w:w="4600" w:type="dxa"/>
          </w:tcPr>
          <w:p w:rsidR="00CA2049" w:rsidRDefault="00E5536D">
            <w:pPr>
              <w:pStyle w:val="TableParagraph"/>
              <w:spacing w:line="360" w:lineRule="auto"/>
              <w:ind w:left="104" w:right="80"/>
              <w:jc w:val="both"/>
              <w:rPr>
                <w:sz w:val="24"/>
              </w:rPr>
            </w:pPr>
            <w:r>
              <w:rPr>
                <w:sz w:val="24"/>
              </w:rPr>
              <w:t>ESSALUD, siendo algo contradictorio, entonces el monto que se ha pagado y se va demostrar la suma de S/ 1,045.80 soles y en relación a subsidios se le ha pagado la suma de S/ 15,511.17 soles.</w:t>
            </w:r>
          </w:p>
        </w:tc>
      </w:tr>
      <w:tr w:rsidR="00CA2049">
        <w:trPr>
          <w:trHeight w:val="6199"/>
        </w:trPr>
        <w:tc>
          <w:tcPr>
            <w:tcW w:w="4020" w:type="dxa"/>
            <w:gridSpan w:val="2"/>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9"/>
              <w:rPr>
                <w:b/>
                <w:sz w:val="24"/>
              </w:rPr>
            </w:pPr>
          </w:p>
          <w:p w:rsidR="00CA2049" w:rsidRDefault="00E5536D">
            <w:pPr>
              <w:pStyle w:val="TableParagraph"/>
              <w:tabs>
                <w:tab w:val="left" w:pos="1144"/>
                <w:tab w:val="left" w:pos="3595"/>
              </w:tabs>
              <w:spacing w:before="1" w:line="360" w:lineRule="auto"/>
              <w:ind w:left="1144" w:right="69" w:hanging="720"/>
              <w:rPr>
                <w:b/>
                <w:sz w:val="24"/>
              </w:rPr>
            </w:pPr>
            <w:r>
              <w:rPr>
                <w:b/>
                <w:spacing w:val="-4"/>
                <w:sz w:val="24"/>
              </w:rPr>
              <w:t>III.</w:t>
            </w:r>
            <w:r>
              <w:rPr>
                <w:b/>
                <w:sz w:val="24"/>
              </w:rPr>
              <w:tab/>
            </w:r>
            <w:r>
              <w:rPr>
                <w:b/>
                <w:spacing w:val="-2"/>
                <w:sz w:val="24"/>
              </w:rPr>
              <w:t>SENTENCIA</w:t>
            </w:r>
            <w:r>
              <w:rPr>
                <w:b/>
                <w:sz w:val="24"/>
              </w:rPr>
              <w:tab/>
            </w:r>
            <w:r>
              <w:rPr>
                <w:b/>
                <w:spacing w:val="-6"/>
                <w:sz w:val="24"/>
              </w:rPr>
              <w:t xml:space="preserve">DE </w:t>
            </w:r>
            <w:r>
              <w:rPr>
                <w:b/>
                <w:sz w:val="24"/>
              </w:rPr>
              <w:t>PRIMERA INSTANCIA</w:t>
            </w:r>
          </w:p>
        </w:tc>
        <w:tc>
          <w:tcPr>
            <w:tcW w:w="2340" w:type="dxa"/>
          </w:tcPr>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spacing w:before="9"/>
              <w:rPr>
                <w:b/>
                <w:sz w:val="24"/>
              </w:rPr>
            </w:pPr>
          </w:p>
          <w:p w:rsidR="00CA2049" w:rsidRDefault="00E5536D">
            <w:pPr>
              <w:pStyle w:val="TableParagraph"/>
              <w:spacing w:before="1" w:line="360" w:lineRule="auto"/>
              <w:ind w:left="64"/>
              <w:rPr>
                <w:b/>
                <w:sz w:val="24"/>
              </w:rPr>
            </w:pPr>
            <w:r>
              <w:rPr>
                <w:b/>
                <w:sz w:val="24"/>
              </w:rPr>
              <w:t xml:space="preserve">FALLOS Y </w:t>
            </w:r>
            <w:r>
              <w:rPr>
                <w:b/>
                <w:spacing w:val="-2"/>
                <w:sz w:val="24"/>
              </w:rPr>
              <w:t>CONSIDERANDO RELEVANTES</w:t>
            </w:r>
          </w:p>
        </w:tc>
        <w:tc>
          <w:tcPr>
            <w:tcW w:w="6780" w:type="dxa"/>
            <w:gridSpan w:val="2"/>
          </w:tcPr>
          <w:p w:rsidR="00CA2049" w:rsidRDefault="00E5536D">
            <w:pPr>
              <w:pStyle w:val="TableParagraph"/>
              <w:spacing w:before="9" w:line="360" w:lineRule="auto"/>
              <w:ind w:left="79" w:right="53"/>
              <w:jc w:val="both"/>
              <w:rPr>
                <w:b/>
                <w:sz w:val="24"/>
              </w:rPr>
            </w:pPr>
            <w:r>
              <w:rPr>
                <w:b/>
                <w:sz w:val="24"/>
              </w:rPr>
              <w:t>Respecto al cálculo solo en la faena de</w:t>
            </w:r>
            <w:r>
              <w:rPr>
                <w:b/>
                <w:spacing w:val="-3"/>
                <w:sz w:val="24"/>
              </w:rPr>
              <w:t xml:space="preserve"> </w:t>
            </w:r>
            <w:r>
              <w:rPr>
                <w:b/>
                <w:sz w:val="24"/>
              </w:rPr>
              <w:t>pesca,</w:t>
            </w:r>
            <w:r>
              <w:rPr>
                <w:b/>
                <w:spacing w:val="-3"/>
                <w:sz w:val="24"/>
              </w:rPr>
              <w:t xml:space="preserve"> </w:t>
            </w:r>
            <w:r>
              <w:rPr>
                <w:b/>
                <w:sz w:val="24"/>
              </w:rPr>
              <w:t>en</w:t>
            </w:r>
            <w:r>
              <w:rPr>
                <w:b/>
                <w:spacing w:val="-3"/>
                <w:sz w:val="24"/>
              </w:rPr>
              <w:t xml:space="preserve"> </w:t>
            </w:r>
            <w:r>
              <w:rPr>
                <w:b/>
                <w:sz w:val="24"/>
              </w:rPr>
              <w:t>el</w:t>
            </w:r>
            <w:r>
              <w:rPr>
                <w:b/>
                <w:spacing w:val="-3"/>
                <w:sz w:val="24"/>
              </w:rPr>
              <w:t xml:space="preserve"> </w:t>
            </w:r>
            <w:r>
              <w:rPr>
                <w:b/>
                <w:sz w:val="24"/>
              </w:rPr>
              <w:t>considerando DÉCIMO SÉPTIMO se indica:</w:t>
            </w:r>
          </w:p>
          <w:p w:rsidR="00CA2049" w:rsidRDefault="00E5536D">
            <w:pPr>
              <w:pStyle w:val="TableParagraph"/>
              <w:spacing w:before="1" w:line="360" w:lineRule="auto"/>
              <w:ind w:left="79" w:right="48"/>
              <w:jc w:val="both"/>
              <w:rPr>
                <w:i/>
                <w:sz w:val="24"/>
              </w:rPr>
            </w:pPr>
            <w:r>
              <w:rPr>
                <w:b/>
                <w:sz w:val="24"/>
              </w:rPr>
              <w:t>“</w:t>
            </w:r>
            <w:r>
              <w:rPr>
                <w:i/>
                <w:sz w:val="24"/>
              </w:rPr>
              <w:t>Respecto al cuestionamiento de la demandada acerca de que el Gobierno mediante resoluciones ministeriales decreta los inicios de temporada</w:t>
            </w:r>
            <w:r>
              <w:rPr>
                <w:i/>
                <w:spacing w:val="-3"/>
                <w:sz w:val="24"/>
              </w:rPr>
              <w:t xml:space="preserve"> </w:t>
            </w:r>
            <w:r>
              <w:rPr>
                <w:i/>
                <w:sz w:val="24"/>
              </w:rPr>
              <w:t>de</w:t>
            </w:r>
            <w:r>
              <w:rPr>
                <w:i/>
                <w:spacing w:val="-3"/>
                <w:sz w:val="24"/>
              </w:rPr>
              <w:t xml:space="preserve"> </w:t>
            </w:r>
            <w:r>
              <w:rPr>
                <w:i/>
                <w:sz w:val="24"/>
              </w:rPr>
              <w:t>pesca</w:t>
            </w:r>
            <w:r>
              <w:rPr>
                <w:i/>
                <w:spacing w:val="-3"/>
                <w:sz w:val="24"/>
              </w:rPr>
              <w:t xml:space="preserve"> </w:t>
            </w:r>
            <w:r>
              <w:rPr>
                <w:i/>
                <w:sz w:val="24"/>
              </w:rPr>
              <w:t>industrial</w:t>
            </w:r>
            <w:r>
              <w:rPr>
                <w:i/>
                <w:spacing w:val="-3"/>
                <w:sz w:val="24"/>
              </w:rPr>
              <w:t xml:space="preserve"> </w:t>
            </w:r>
            <w:r>
              <w:rPr>
                <w:i/>
                <w:sz w:val="24"/>
              </w:rPr>
              <w:t>y</w:t>
            </w:r>
            <w:r>
              <w:rPr>
                <w:i/>
                <w:spacing w:val="-3"/>
                <w:sz w:val="24"/>
              </w:rPr>
              <w:t xml:space="preserve"> </w:t>
            </w:r>
            <w:r>
              <w:rPr>
                <w:i/>
                <w:sz w:val="24"/>
              </w:rPr>
              <w:t>en</w:t>
            </w:r>
            <w:r>
              <w:rPr>
                <w:i/>
                <w:spacing w:val="-3"/>
                <w:sz w:val="24"/>
              </w:rPr>
              <w:t xml:space="preserve"> </w:t>
            </w:r>
            <w:r>
              <w:rPr>
                <w:i/>
                <w:sz w:val="24"/>
              </w:rPr>
              <w:t>la</w:t>
            </w:r>
            <w:r>
              <w:rPr>
                <w:i/>
                <w:spacing w:val="-3"/>
                <w:sz w:val="24"/>
              </w:rPr>
              <w:t xml:space="preserve"> </w:t>
            </w:r>
            <w:r>
              <w:rPr>
                <w:i/>
                <w:sz w:val="24"/>
              </w:rPr>
              <w:t>que</w:t>
            </w:r>
            <w:r>
              <w:rPr>
                <w:i/>
                <w:spacing w:val="-3"/>
                <w:sz w:val="24"/>
              </w:rPr>
              <w:t xml:space="preserve"> </w:t>
            </w:r>
            <w:r>
              <w:rPr>
                <w:i/>
                <w:sz w:val="24"/>
              </w:rPr>
              <w:t>una</w:t>
            </w:r>
            <w:r>
              <w:rPr>
                <w:i/>
                <w:spacing w:val="-3"/>
                <w:sz w:val="24"/>
              </w:rPr>
              <w:t xml:space="preserve"> </w:t>
            </w:r>
            <w:r>
              <w:rPr>
                <w:i/>
                <w:sz w:val="24"/>
              </w:rPr>
              <w:t>vez</w:t>
            </w:r>
            <w:r>
              <w:rPr>
                <w:i/>
                <w:spacing w:val="-3"/>
                <w:sz w:val="24"/>
              </w:rPr>
              <w:t xml:space="preserve"> </w:t>
            </w:r>
            <w:r>
              <w:rPr>
                <w:i/>
                <w:sz w:val="24"/>
              </w:rPr>
              <w:t>concluida</w:t>
            </w:r>
            <w:r>
              <w:rPr>
                <w:i/>
                <w:spacing w:val="-3"/>
                <w:sz w:val="24"/>
              </w:rPr>
              <w:t xml:space="preserve"> </w:t>
            </w:r>
            <w:r>
              <w:rPr>
                <w:i/>
                <w:sz w:val="24"/>
              </w:rPr>
              <w:t>estas</w:t>
            </w:r>
            <w:r>
              <w:rPr>
                <w:i/>
                <w:spacing w:val="-3"/>
                <w:sz w:val="24"/>
              </w:rPr>
              <w:t xml:space="preserve"> </w:t>
            </w:r>
            <w:r>
              <w:rPr>
                <w:i/>
                <w:sz w:val="24"/>
              </w:rPr>
              <w:t>se suspende el contrato de trabajo y por lo tanto el trabajador</w:t>
            </w:r>
            <w:r>
              <w:rPr>
                <w:i/>
                <w:spacing w:val="40"/>
                <w:sz w:val="24"/>
              </w:rPr>
              <w:t xml:space="preserve"> </w:t>
            </w:r>
            <w:r>
              <w:rPr>
                <w:i/>
                <w:sz w:val="24"/>
              </w:rPr>
              <w:t>pescador se encuentra en baja temporal y por ende no le corresponde el pago de subsidios por dichos días; Al respecto, si bien es cierto que, el subsidio por incapacidad temporal se encuentra regulado en el inciso a) del artículo 12 de la Ley 26790, Ley de Modernización de la Seguridad Social en Salud, que señala “a.1). Tienen derecho al subsidio por incapacidad temporal los afiliados regulares en actividad que cumplan con los requisitos establecidos</w:t>
            </w:r>
            <w:r>
              <w:rPr>
                <w:i/>
                <w:spacing w:val="60"/>
                <w:w w:val="150"/>
                <w:sz w:val="24"/>
              </w:rPr>
              <w:t xml:space="preserve"> </w:t>
            </w:r>
            <w:r>
              <w:rPr>
                <w:i/>
                <w:sz w:val="24"/>
              </w:rPr>
              <w:t>en</w:t>
            </w:r>
            <w:r>
              <w:rPr>
                <w:i/>
                <w:spacing w:val="60"/>
                <w:w w:val="150"/>
                <w:sz w:val="24"/>
              </w:rPr>
              <w:t xml:space="preserve"> </w:t>
            </w:r>
            <w:r>
              <w:rPr>
                <w:i/>
                <w:sz w:val="24"/>
              </w:rPr>
              <w:t>el</w:t>
            </w:r>
            <w:r>
              <w:rPr>
                <w:i/>
                <w:spacing w:val="75"/>
                <w:sz w:val="24"/>
              </w:rPr>
              <w:t xml:space="preserve"> </w:t>
            </w:r>
            <w:r>
              <w:rPr>
                <w:i/>
                <w:sz w:val="24"/>
              </w:rPr>
              <w:t>primer</w:t>
            </w:r>
            <w:r>
              <w:rPr>
                <w:i/>
                <w:spacing w:val="75"/>
                <w:sz w:val="24"/>
              </w:rPr>
              <w:t xml:space="preserve"> </w:t>
            </w:r>
            <w:r>
              <w:rPr>
                <w:i/>
                <w:sz w:val="24"/>
              </w:rPr>
              <w:t>párrafo</w:t>
            </w:r>
            <w:r>
              <w:rPr>
                <w:i/>
                <w:spacing w:val="75"/>
                <w:sz w:val="24"/>
              </w:rPr>
              <w:t xml:space="preserve"> </w:t>
            </w:r>
            <w:r>
              <w:rPr>
                <w:i/>
                <w:sz w:val="24"/>
              </w:rPr>
              <w:t>del</w:t>
            </w:r>
            <w:r>
              <w:rPr>
                <w:i/>
                <w:spacing w:val="75"/>
                <w:sz w:val="24"/>
              </w:rPr>
              <w:t xml:space="preserve"> </w:t>
            </w:r>
            <w:r>
              <w:rPr>
                <w:i/>
                <w:sz w:val="24"/>
              </w:rPr>
              <w:t>artículo</w:t>
            </w:r>
            <w:r>
              <w:rPr>
                <w:i/>
                <w:spacing w:val="75"/>
                <w:sz w:val="24"/>
              </w:rPr>
              <w:t xml:space="preserve"> </w:t>
            </w:r>
            <w:r>
              <w:rPr>
                <w:i/>
                <w:sz w:val="24"/>
              </w:rPr>
              <w:t>10,</w:t>
            </w:r>
            <w:r>
              <w:rPr>
                <w:i/>
                <w:spacing w:val="75"/>
                <w:sz w:val="24"/>
              </w:rPr>
              <w:t xml:space="preserve"> </w:t>
            </w:r>
            <w:r>
              <w:rPr>
                <w:i/>
                <w:spacing w:val="-2"/>
                <w:sz w:val="24"/>
              </w:rPr>
              <w:t>señalándose</w:t>
            </w:r>
          </w:p>
          <w:p w:rsidR="00CA2049" w:rsidRDefault="00E5536D">
            <w:pPr>
              <w:pStyle w:val="TableParagraph"/>
              <w:spacing w:line="276" w:lineRule="exact"/>
              <w:ind w:left="79"/>
              <w:jc w:val="both"/>
              <w:rPr>
                <w:i/>
                <w:sz w:val="24"/>
              </w:rPr>
            </w:pPr>
            <w:r>
              <w:rPr>
                <w:i/>
                <w:sz w:val="24"/>
              </w:rPr>
              <w:t>además</w:t>
            </w:r>
            <w:r>
              <w:rPr>
                <w:i/>
                <w:spacing w:val="12"/>
                <w:sz w:val="24"/>
              </w:rPr>
              <w:t xml:space="preserve"> </w:t>
            </w:r>
            <w:r>
              <w:rPr>
                <w:i/>
                <w:sz w:val="24"/>
              </w:rPr>
              <w:t>(a.2)</w:t>
            </w:r>
            <w:r>
              <w:rPr>
                <w:i/>
                <w:spacing w:val="13"/>
                <w:sz w:val="24"/>
              </w:rPr>
              <w:t xml:space="preserve"> </w:t>
            </w:r>
            <w:r>
              <w:rPr>
                <w:i/>
                <w:sz w:val="24"/>
              </w:rPr>
              <w:t>equivale</w:t>
            </w:r>
            <w:r>
              <w:rPr>
                <w:i/>
                <w:spacing w:val="13"/>
                <w:sz w:val="24"/>
              </w:rPr>
              <w:t xml:space="preserve"> </w:t>
            </w:r>
            <w:r>
              <w:rPr>
                <w:i/>
                <w:sz w:val="24"/>
              </w:rPr>
              <w:t>al</w:t>
            </w:r>
            <w:r>
              <w:rPr>
                <w:i/>
                <w:spacing w:val="13"/>
                <w:sz w:val="24"/>
              </w:rPr>
              <w:t xml:space="preserve"> </w:t>
            </w:r>
            <w:r>
              <w:rPr>
                <w:i/>
                <w:sz w:val="24"/>
              </w:rPr>
              <w:t>promedio</w:t>
            </w:r>
            <w:r>
              <w:rPr>
                <w:i/>
                <w:spacing w:val="13"/>
                <w:sz w:val="24"/>
              </w:rPr>
              <w:t xml:space="preserve"> </w:t>
            </w:r>
            <w:r>
              <w:rPr>
                <w:i/>
                <w:sz w:val="24"/>
              </w:rPr>
              <w:t>diario</w:t>
            </w:r>
            <w:r>
              <w:rPr>
                <w:i/>
                <w:spacing w:val="13"/>
                <w:sz w:val="24"/>
              </w:rPr>
              <w:t xml:space="preserve"> </w:t>
            </w:r>
            <w:r>
              <w:rPr>
                <w:i/>
                <w:sz w:val="24"/>
              </w:rPr>
              <w:t>de</w:t>
            </w:r>
            <w:r>
              <w:rPr>
                <w:i/>
                <w:spacing w:val="13"/>
                <w:sz w:val="24"/>
              </w:rPr>
              <w:t xml:space="preserve"> </w:t>
            </w:r>
            <w:r>
              <w:rPr>
                <w:i/>
                <w:sz w:val="24"/>
              </w:rPr>
              <w:t>las</w:t>
            </w:r>
            <w:r>
              <w:rPr>
                <w:i/>
                <w:spacing w:val="13"/>
                <w:sz w:val="24"/>
              </w:rPr>
              <w:t xml:space="preserve"> </w:t>
            </w:r>
            <w:r>
              <w:rPr>
                <w:i/>
                <w:sz w:val="24"/>
              </w:rPr>
              <w:t>remuneraciones</w:t>
            </w:r>
            <w:r>
              <w:rPr>
                <w:i/>
                <w:spacing w:val="-1"/>
                <w:sz w:val="24"/>
              </w:rPr>
              <w:t xml:space="preserve"> </w:t>
            </w:r>
            <w:r>
              <w:rPr>
                <w:i/>
                <w:spacing w:val="-5"/>
                <w:sz w:val="24"/>
              </w:rPr>
              <w:t>de</w:t>
            </w:r>
          </w:p>
        </w:tc>
      </w:tr>
    </w:tbl>
    <w:p w:rsidR="00CA2049" w:rsidRDefault="00CA2049">
      <w:pPr>
        <w:pStyle w:val="TableParagraph"/>
        <w:spacing w:line="276" w:lineRule="exact"/>
        <w:jc w:val="bot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0"/>
        <w:gridCol w:w="2340"/>
        <w:gridCol w:w="6780"/>
      </w:tblGrid>
      <w:tr w:rsidR="00CA2049">
        <w:trPr>
          <w:trHeight w:val="9100"/>
        </w:trPr>
        <w:tc>
          <w:tcPr>
            <w:tcW w:w="4020" w:type="dxa"/>
          </w:tcPr>
          <w:p w:rsidR="00CA2049" w:rsidRDefault="00CA2049">
            <w:pPr>
              <w:pStyle w:val="TableParagraph"/>
              <w:rPr>
                <w:sz w:val="24"/>
              </w:rPr>
            </w:pPr>
          </w:p>
        </w:tc>
        <w:tc>
          <w:tcPr>
            <w:tcW w:w="2340" w:type="dxa"/>
          </w:tcPr>
          <w:p w:rsidR="00CA2049" w:rsidRDefault="00CA2049">
            <w:pPr>
              <w:pStyle w:val="TableParagraph"/>
              <w:rPr>
                <w:sz w:val="24"/>
              </w:rPr>
            </w:pPr>
          </w:p>
        </w:tc>
        <w:tc>
          <w:tcPr>
            <w:tcW w:w="6780" w:type="dxa"/>
          </w:tcPr>
          <w:p w:rsidR="00CA2049" w:rsidRDefault="00E5536D">
            <w:pPr>
              <w:pStyle w:val="TableParagraph"/>
              <w:spacing w:line="360" w:lineRule="auto"/>
              <w:ind w:left="79" w:right="48"/>
              <w:jc w:val="both"/>
              <w:rPr>
                <w:i/>
                <w:sz w:val="24"/>
              </w:rPr>
            </w:pPr>
            <w:r>
              <w:rPr>
                <w:i/>
                <w:sz w:val="24"/>
              </w:rPr>
              <w:t>los últimos cuatro meses calendario inmediatamente anteriores al mes en que se inicia la contingencia y si el total de los meses de afiliación es menor a cuatro, el</w:t>
            </w:r>
            <w:r>
              <w:rPr>
                <w:i/>
                <w:spacing w:val="-5"/>
                <w:sz w:val="24"/>
              </w:rPr>
              <w:t xml:space="preserve"> </w:t>
            </w:r>
            <w:r>
              <w:rPr>
                <w:i/>
                <w:sz w:val="24"/>
              </w:rPr>
              <w:t>promedio</w:t>
            </w:r>
            <w:r>
              <w:rPr>
                <w:i/>
                <w:spacing w:val="-5"/>
                <w:sz w:val="24"/>
              </w:rPr>
              <w:t xml:space="preserve"> </w:t>
            </w:r>
            <w:r>
              <w:rPr>
                <w:i/>
                <w:sz w:val="24"/>
              </w:rPr>
              <w:t>se</w:t>
            </w:r>
            <w:r>
              <w:rPr>
                <w:i/>
                <w:spacing w:val="-5"/>
                <w:sz w:val="24"/>
              </w:rPr>
              <w:t xml:space="preserve"> </w:t>
            </w:r>
            <w:r>
              <w:rPr>
                <w:i/>
                <w:sz w:val="24"/>
              </w:rPr>
              <w:t>determinará</w:t>
            </w:r>
            <w:r>
              <w:rPr>
                <w:i/>
                <w:spacing w:val="-5"/>
                <w:sz w:val="24"/>
              </w:rPr>
              <w:t xml:space="preserve"> </w:t>
            </w:r>
            <w:r>
              <w:rPr>
                <w:i/>
                <w:sz w:val="24"/>
              </w:rPr>
              <w:t>en</w:t>
            </w:r>
            <w:r>
              <w:rPr>
                <w:i/>
                <w:spacing w:val="-5"/>
                <w:sz w:val="24"/>
              </w:rPr>
              <w:t xml:space="preserve"> </w:t>
            </w:r>
            <w:r>
              <w:rPr>
                <w:i/>
                <w:sz w:val="24"/>
              </w:rPr>
              <w:t>función a los que tenga el afiliado”, también</w:t>
            </w:r>
            <w:r>
              <w:rPr>
                <w:i/>
                <w:spacing w:val="-2"/>
                <w:sz w:val="24"/>
              </w:rPr>
              <w:t xml:space="preserve"> </w:t>
            </w:r>
            <w:r>
              <w:rPr>
                <w:i/>
                <w:sz w:val="24"/>
              </w:rPr>
              <w:t>lo</w:t>
            </w:r>
            <w:r>
              <w:rPr>
                <w:i/>
                <w:spacing w:val="-2"/>
                <w:sz w:val="24"/>
              </w:rPr>
              <w:t xml:space="preserve"> </w:t>
            </w:r>
            <w:r>
              <w:rPr>
                <w:i/>
                <w:sz w:val="24"/>
              </w:rPr>
              <w:t>es</w:t>
            </w:r>
            <w:r>
              <w:rPr>
                <w:i/>
                <w:spacing w:val="-2"/>
                <w:sz w:val="24"/>
              </w:rPr>
              <w:t xml:space="preserve"> </w:t>
            </w:r>
            <w:r>
              <w:rPr>
                <w:i/>
                <w:sz w:val="24"/>
              </w:rPr>
              <w:t>que</w:t>
            </w:r>
            <w:r>
              <w:rPr>
                <w:i/>
                <w:spacing w:val="-2"/>
                <w:sz w:val="24"/>
              </w:rPr>
              <w:t xml:space="preserve"> </w:t>
            </w:r>
            <w:r>
              <w:rPr>
                <w:i/>
                <w:sz w:val="24"/>
              </w:rPr>
              <w:t>luego</w:t>
            </w:r>
            <w:r>
              <w:rPr>
                <w:i/>
                <w:spacing w:val="-2"/>
                <w:sz w:val="24"/>
              </w:rPr>
              <w:t xml:space="preserve"> </w:t>
            </w:r>
            <w:r>
              <w:rPr>
                <w:i/>
                <w:sz w:val="24"/>
              </w:rPr>
              <w:t>fue</w:t>
            </w:r>
            <w:r>
              <w:rPr>
                <w:i/>
                <w:spacing w:val="-2"/>
                <w:sz w:val="24"/>
              </w:rPr>
              <w:t xml:space="preserve"> </w:t>
            </w:r>
            <w:r>
              <w:rPr>
                <w:i/>
                <w:sz w:val="24"/>
              </w:rPr>
              <w:t>modificado por la Ley N° 28791, estableciendo que “a.2) El subsidio por incapacidad temporal equivale al promedio de las remuneraciones de los últimos 12 meses calendario inmediatamente anteriores al mes en que se inicia la contingencia…”; es pertinente precisar,</w:t>
            </w:r>
            <w:r>
              <w:rPr>
                <w:i/>
                <w:spacing w:val="-6"/>
                <w:sz w:val="24"/>
              </w:rPr>
              <w:t xml:space="preserve"> </w:t>
            </w:r>
            <w:r>
              <w:rPr>
                <w:i/>
                <w:sz w:val="24"/>
              </w:rPr>
              <w:t>que como se tiene de la norma antes citada, el legislador ha señalado que el cálculo para el concepto de subsidios se realiza en mérito a los últimos doce meses anteriores al suceso accidental, no discriminando suspensión de labor alguna, aún más, la norma señala que dicho cálculo se realizará en mérito a los meses calendarios, y no a semanas efectivas, en tal razón, a su vez, su otorgamiento corresponde efectuarlo bajo el mismo parámetro; en consecuencia, las alegaciones de la demandada deben ser desestimadas en este extremo.”</w:t>
            </w:r>
          </w:p>
          <w:p w:rsidR="00CA2049" w:rsidRDefault="00CA2049">
            <w:pPr>
              <w:pStyle w:val="TableParagraph"/>
              <w:spacing w:before="132"/>
              <w:rPr>
                <w:b/>
                <w:sz w:val="24"/>
              </w:rPr>
            </w:pPr>
          </w:p>
          <w:p w:rsidR="00CA2049" w:rsidRDefault="00E5536D">
            <w:pPr>
              <w:pStyle w:val="TableParagraph"/>
              <w:spacing w:before="1" w:line="360" w:lineRule="auto"/>
              <w:ind w:left="79" w:right="54"/>
              <w:rPr>
                <w:b/>
                <w:sz w:val="24"/>
              </w:rPr>
            </w:pPr>
            <w:r>
              <w:rPr>
                <w:b/>
                <w:sz w:val="24"/>
              </w:rPr>
              <w:t>Respecto al cálculo, en el considerando DÉCIMO OCTAVO, el A quo argumenta:</w:t>
            </w:r>
          </w:p>
          <w:p w:rsidR="00CA2049" w:rsidRDefault="00E5536D">
            <w:pPr>
              <w:pStyle w:val="TableParagraph"/>
              <w:ind w:left="79"/>
              <w:rPr>
                <w:i/>
                <w:sz w:val="24"/>
              </w:rPr>
            </w:pPr>
            <w:r>
              <w:rPr>
                <w:b/>
                <w:sz w:val="24"/>
              </w:rPr>
              <w:t>“</w:t>
            </w:r>
            <w:r>
              <w:rPr>
                <w:i/>
                <w:sz w:val="24"/>
              </w:rPr>
              <w:t>Para</w:t>
            </w:r>
            <w:r>
              <w:rPr>
                <w:i/>
                <w:spacing w:val="30"/>
                <w:sz w:val="24"/>
              </w:rPr>
              <w:t xml:space="preserve"> </w:t>
            </w:r>
            <w:r>
              <w:rPr>
                <w:i/>
                <w:sz w:val="24"/>
              </w:rPr>
              <w:t>efectos</w:t>
            </w:r>
            <w:r>
              <w:rPr>
                <w:i/>
                <w:spacing w:val="30"/>
                <w:sz w:val="24"/>
              </w:rPr>
              <w:t xml:space="preserve"> </w:t>
            </w:r>
            <w:r>
              <w:rPr>
                <w:i/>
                <w:sz w:val="24"/>
              </w:rPr>
              <w:t>del</w:t>
            </w:r>
            <w:r>
              <w:rPr>
                <w:i/>
                <w:spacing w:val="30"/>
                <w:sz w:val="24"/>
              </w:rPr>
              <w:t xml:space="preserve"> </w:t>
            </w:r>
            <w:r>
              <w:rPr>
                <w:i/>
                <w:sz w:val="24"/>
              </w:rPr>
              <w:t>cálculo,</w:t>
            </w:r>
            <w:r>
              <w:rPr>
                <w:i/>
                <w:spacing w:val="30"/>
                <w:sz w:val="24"/>
              </w:rPr>
              <w:t xml:space="preserve"> </w:t>
            </w:r>
            <w:r>
              <w:rPr>
                <w:i/>
                <w:sz w:val="24"/>
              </w:rPr>
              <w:t>se</w:t>
            </w:r>
            <w:r>
              <w:rPr>
                <w:i/>
                <w:spacing w:val="30"/>
                <w:sz w:val="24"/>
              </w:rPr>
              <w:t xml:space="preserve"> </w:t>
            </w:r>
            <w:r>
              <w:rPr>
                <w:i/>
                <w:sz w:val="24"/>
              </w:rPr>
              <w:t>debe</w:t>
            </w:r>
            <w:r>
              <w:rPr>
                <w:i/>
                <w:spacing w:val="30"/>
                <w:sz w:val="24"/>
              </w:rPr>
              <w:t xml:space="preserve"> </w:t>
            </w:r>
            <w:r>
              <w:rPr>
                <w:i/>
                <w:sz w:val="24"/>
              </w:rPr>
              <w:t>tener</w:t>
            </w:r>
            <w:r>
              <w:rPr>
                <w:i/>
                <w:spacing w:val="15"/>
                <w:sz w:val="24"/>
              </w:rPr>
              <w:t xml:space="preserve"> </w:t>
            </w:r>
            <w:r>
              <w:rPr>
                <w:i/>
                <w:sz w:val="24"/>
              </w:rPr>
              <w:t>en</w:t>
            </w:r>
            <w:r>
              <w:rPr>
                <w:i/>
                <w:spacing w:val="15"/>
                <w:sz w:val="24"/>
              </w:rPr>
              <w:t xml:space="preserve"> </w:t>
            </w:r>
            <w:r>
              <w:rPr>
                <w:i/>
                <w:sz w:val="24"/>
              </w:rPr>
              <w:t>cuenta</w:t>
            </w:r>
            <w:r>
              <w:rPr>
                <w:i/>
                <w:spacing w:val="15"/>
                <w:sz w:val="24"/>
              </w:rPr>
              <w:t xml:space="preserve"> </w:t>
            </w:r>
            <w:r>
              <w:rPr>
                <w:i/>
                <w:sz w:val="24"/>
              </w:rPr>
              <w:t>la</w:t>
            </w:r>
            <w:r>
              <w:rPr>
                <w:i/>
                <w:spacing w:val="15"/>
                <w:sz w:val="24"/>
              </w:rPr>
              <w:t xml:space="preserve"> </w:t>
            </w:r>
            <w:r>
              <w:rPr>
                <w:i/>
                <w:spacing w:val="-2"/>
                <w:sz w:val="24"/>
              </w:rPr>
              <w:t>modificación</w:t>
            </w:r>
          </w:p>
          <w:p w:rsidR="00CA2049" w:rsidRDefault="00E5536D">
            <w:pPr>
              <w:pStyle w:val="TableParagraph"/>
              <w:spacing w:before="138"/>
              <w:ind w:left="79"/>
              <w:rPr>
                <w:i/>
                <w:sz w:val="24"/>
              </w:rPr>
            </w:pPr>
            <w:r>
              <w:rPr>
                <w:i/>
                <w:sz w:val="24"/>
              </w:rPr>
              <w:t>por</w:t>
            </w:r>
            <w:r>
              <w:rPr>
                <w:i/>
                <w:spacing w:val="30"/>
                <w:sz w:val="24"/>
              </w:rPr>
              <w:t xml:space="preserve"> </w:t>
            </w:r>
            <w:r>
              <w:rPr>
                <w:i/>
                <w:sz w:val="24"/>
              </w:rPr>
              <w:t>la</w:t>
            </w:r>
            <w:r>
              <w:rPr>
                <w:i/>
                <w:spacing w:val="30"/>
                <w:sz w:val="24"/>
              </w:rPr>
              <w:t xml:space="preserve"> </w:t>
            </w:r>
            <w:r>
              <w:rPr>
                <w:i/>
                <w:sz w:val="24"/>
              </w:rPr>
              <w:t>Ley</w:t>
            </w:r>
            <w:r>
              <w:rPr>
                <w:i/>
                <w:spacing w:val="30"/>
                <w:sz w:val="24"/>
              </w:rPr>
              <w:t xml:space="preserve"> </w:t>
            </w:r>
            <w:r>
              <w:rPr>
                <w:i/>
                <w:sz w:val="24"/>
              </w:rPr>
              <w:t>N°</w:t>
            </w:r>
            <w:r>
              <w:rPr>
                <w:i/>
                <w:spacing w:val="30"/>
                <w:sz w:val="24"/>
              </w:rPr>
              <w:t xml:space="preserve"> </w:t>
            </w:r>
            <w:r>
              <w:rPr>
                <w:i/>
                <w:sz w:val="24"/>
              </w:rPr>
              <w:t>28791</w:t>
            </w:r>
            <w:r>
              <w:rPr>
                <w:i/>
                <w:spacing w:val="15"/>
                <w:sz w:val="24"/>
              </w:rPr>
              <w:t xml:space="preserve"> </w:t>
            </w:r>
            <w:r>
              <w:rPr>
                <w:i/>
                <w:sz w:val="24"/>
              </w:rPr>
              <w:t>que</w:t>
            </w:r>
            <w:r>
              <w:rPr>
                <w:i/>
                <w:spacing w:val="15"/>
                <w:sz w:val="24"/>
              </w:rPr>
              <w:t xml:space="preserve"> </w:t>
            </w:r>
            <w:r>
              <w:rPr>
                <w:i/>
                <w:sz w:val="24"/>
              </w:rPr>
              <w:t>señala;</w:t>
            </w:r>
            <w:r>
              <w:rPr>
                <w:i/>
                <w:spacing w:val="15"/>
                <w:sz w:val="24"/>
              </w:rPr>
              <w:t xml:space="preserve"> </w:t>
            </w:r>
            <w:r>
              <w:rPr>
                <w:i/>
                <w:sz w:val="24"/>
              </w:rPr>
              <w:t>“(…)El</w:t>
            </w:r>
            <w:r>
              <w:rPr>
                <w:i/>
                <w:spacing w:val="15"/>
                <w:sz w:val="24"/>
              </w:rPr>
              <w:t xml:space="preserve"> </w:t>
            </w:r>
            <w:r>
              <w:rPr>
                <w:i/>
                <w:sz w:val="24"/>
              </w:rPr>
              <w:t>subsidio</w:t>
            </w:r>
            <w:r>
              <w:rPr>
                <w:i/>
                <w:spacing w:val="15"/>
                <w:sz w:val="24"/>
              </w:rPr>
              <w:t xml:space="preserve"> </w:t>
            </w:r>
            <w:r>
              <w:rPr>
                <w:i/>
                <w:sz w:val="24"/>
              </w:rPr>
              <w:t>por</w:t>
            </w:r>
            <w:r>
              <w:rPr>
                <w:i/>
                <w:spacing w:val="15"/>
                <w:sz w:val="24"/>
              </w:rPr>
              <w:t xml:space="preserve"> </w:t>
            </w:r>
            <w:r>
              <w:rPr>
                <w:i/>
                <w:spacing w:val="-2"/>
                <w:sz w:val="24"/>
              </w:rPr>
              <w:t>incapacidad</w:t>
            </w:r>
          </w:p>
        </w:tc>
      </w:tr>
    </w:tbl>
    <w:p w:rsidR="00CA2049" w:rsidRDefault="00CA2049">
      <w:pPr>
        <w:pStyle w:val="TableParagrap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0"/>
        <w:gridCol w:w="2340"/>
        <w:gridCol w:w="6780"/>
      </w:tblGrid>
      <w:tr w:rsidR="00CA2049">
        <w:trPr>
          <w:trHeight w:val="7859"/>
        </w:trPr>
        <w:tc>
          <w:tcPr>
            <w:tcW w:w="4020" w:type="dxa"/>
          </w:tcPr>
          <w:p w:rsidR="00CA2049" w:rsidRDefault="00CA2049">
            <w:pPr>
              <w:pStyle w:val="TableParagraph"/>
              <w:rPr>
                <w:sz w:val="24"/>
              </w:rPr>
            </w:pPr>
          </w:p>
        </w:tc>
        <w:tc>
          <w:tcPr>
            <w:tcW w:w="2340" w:type="dxa"/>
          </w:tcPr>
          <w:p w:rsidR="00CA2049" w:rsidRDefault="00CA2049">
            <w:pPr>
              <w:pStyle w:val="TableParagraph"/>
              <w:rPr>
                <w:sz w:val="24"/>
              </w:rPr>
            </w:pPr>
          </w:p>
        </w:tc>
        <w:tc>
          <w:tcPr>
            <w:tcW w:w="6780" w:type="dxa"/>
          </w:tcPr>
          <w:p w:rsidR="00CA2049" w:rsidRDefault="00E5536D">
            <w:pPr>
              <w:pStyle w:val="TableParagraph"/>
              <w:spacing w:line="360" w:lineRule="auto"/>
              <w:ind w:left="79" w:right="50"/>
              <w:jc w:val="both"/>
              <w:rPr>
                <w:i/>
                <w:sz w:val="24"/>
              </w:rPr>
            </w:pPr>
            <w:r>
              <w:rPr>
                <w:i/>
                <w:sz w:val="24"/>
              </w:rPr>
              <w:t>temporal equivale al promedio</w:t>
            </w:r>
            <w:r>
              <w:rPr>
                <w:i/>
                <w:spacing w:val="-5"/>
                <w:sz w:val="24"/>
              </w:rPr>
              <w:t xml:space="preserve"> </w:t>
            </w:r>
            <w:r>
              <w:rPr>
                <w:i/>
                <w:sz w:val="24"/>
              </w:rPr>
              <w:t>de</w:t>
            </w:r>
            <w:r>
              <w:rPr>
                <w:i/>
                <w:spacing w:val="-5"/>
                <w:sz w:val="24"/>
              </w:rPr>
              <w:t xml:space="preserve"> </w:t>
            </w:r>
            <w:r>
              <w:rPr>
                <w:i/>
                <w:sz w:val="24"/>
              </w:rPr>
              <w:t>las</w:t>
            </w:r>
            <w:r>
              <w:rPr>
                <w:i/>
                <w:spacing w:val="-5"/>
                <w:sz w:val="24"/>
              </w:rPr>
              <w:t xml:space="preserve"> </w:t>
            </w:r>
            <w:r>
              <w:rPr>
                <w:i/>
                <w:sz w:val="24"/>
              </w:rPr>
              <w:t>remuneraciones</w:t>
            </w:r>
            <w:r>
              <w:rPr>
                <w:i/>
                <w:spacing w:val="-5"/>
                <w:sz w:val="24"/>
              </w:rPr>
              <w:t xml:space="preserve"> </w:t>
            </w:r>
            <w:r>
              <w:rPr>
                <w:i/>
                <w:sz w:val="24"/>
              </w:rPr>
              <w:t>de</w:t>
            </w:r>
            <w:r>
              <w:rPr>
                <w:i/>
                <w:spacing w:val="-5"/>
                <w:sz w:val="24"/>
              </w:rPr>
              <w:t xml:space="preserve"> </w:t>
            </w:r>
            <w:r>
              <w:rPr>
                <w:i/>
                <w:sz w:val="24"/>
              </w:rPr>
              <w:t>los</w:t>
            </w:r>
            <w:r>
              <w:rPr>
                <w:i/>
                <w:spacing w:val="-5"/>
                <w:sz w:val="24"/>
              </w:rPr>
              <w:t xml:space="preserve"> </w:t>
            </w:r>
            <w:r>
              <w:rPr>
                <w:i/>
                <w:sz w:val="24"/>
              </w:rPr>
              <w:t>últimos 12 meses calendario inmediatamente anteriores al mes en que se inicia la contingencia (…)”; esto es que conforme a</w:t>
            </w:r>
            <w:r>
              <w:rPr>
                <w:i/>
                <w:spacing w:val="-3"/>
                <w:sz w:val="24"/>
              </w:rPr>
              <w:t xml:space="preserve"> </w:t>
            </w:r>
            <w:r>
              <w:rPr>
                <w:i/>
                <w:sz w:val="24"/>
              </w:rPr>
              <w:t>la</w:t>
            </w:r>
            <w:r>
              <w:rPr>
                <w:i/>
                <w:spacing w:val="-3"/>
                <w:sz w:val="24"/>
              </w:rPr>
              <w:t xml:space="preserve"> </w:t>
            </w:r>
            <w:r>
              <w:rPr>
                <w:i/>
                <w:sz w:val="24"/>
              </w:rPr>
              <w:t>norma</w:t>
            </w:r>
            <w:r>
              <w:rPr>
                <w:i/>
                <w:spacing w:val="-3"/>
                <w:sz w:val="24"/>
              </w:rPr>
              <w:t xml:space="preserve"> </w:t>
            </w:r>
            <w:r>
              <w:rPr>
                <w:i/>
                <w:sz w:val="24"/>
              </w:rPr>
              <w:t>antes citada, el legislador ha señalado que el cálculo</w:t>
            </w:r>
            <w:r>
              <w:rPr>
                <w:i/>
                <w:spacing w:val="-3"/>
                <w:sz w:val="24"/>
              </w:rPr>
              <w:t xml:space="preserve"> </w:t>
            </w:r>
            <w:r>
              <w:rPr>
                <w:i/>
                <w:sz w:val="24"/>
              </w:rPr>
              <w:t>para</w:t>
            </w:r>
            <w:r>
              <w:rPr>
                <w:i/>
                <w:spacing w:val="-3"/>
                <w:sz w:val="24"/>
              </w:rPr>
              <w:t xml:space="preserve"> </w:t>
            </w:r>
            <w:r>
              <w:rPr>
                <w:i/>
                <w:sz w:val="24"/>
              </w:rPr>
              <w:t>el</w:t>
            </w:r>
            <w:r>
              <w:rPr>
                <w:i/>
                <w:spacing w:val="-3"/>
                <w:sz w:val="24"/>
              </w:rPr>
              <w:t xml:space="preserve"> </w:t>
            </w:r>
            <w:r>
              <w:rPr>
                <w:i/>
                <w:sz w:val="24"/>
              </w:rPr>
              <w:t>concepto</w:t>
            </w:r>
            <w:r>
              <w:rPr>
                <w:i/>
                <w:spacing w:val="-3"/>
                <w:sz w:val="24"/>
              </w:rPr>
              <w:t xml:space="preserve"> </w:t>
            </w:r>
            <w:r>
              <w:rPr>
                <w:i/>
                <w:sz w:val="24"/>
              </w:rPr>
              <w:t>de subsidios se realiza en mérito</w:t>
            </w:r>
            <w:r>
              <w:rPr>
                <w:i/>
                <w:spacing w:val="-5"/>
                <w:sz w:val="24"/>
              </w:rPr>
              <w:t xml:space="preserve"> </w:t>
            </w:r>
            <w:r>
              <w:rPr>
                <w:i/>
                <w:sz w:val="24"/>
              </w:rPr>
              <w:t>a</w:t>
            </w:r>
            <w:r>
              <w:rPr>
                <w:i/>
                <w:spacing w:val="-5"/>
                <w:sz w:val="24"/>
              </w:rPr>
              <w:t xml:space="preserve"> </w:t>
            </w:r>
            <w:r>
              <w:rPr>
                <w:i/>
                <w:sz w:val="24"/>
              </w:rPr>
              <w:t>los</w:t>
            </w:r>
            <w:r>
              <w:rPr>
                <w:i/>
                <w:spacing w:val="-5"/>
                <w:sz w:val="24"/>
              </w:rPr>
              <w:t xml:space="preserve"> </w:t>
            </w:r>
            <w:r>
              <w:rPr>
                <w:i/>
                <w:sz w:val="24"/>
              </w:rPr>
              <w:t>últimos</w:t>
            </w:r>
            <w:r>
              <w:rPr>
                <w:i/>
                <w:spacing w:val="-5"/>
                <w:sz w:val="24"/>
              </w:rPr>
              <w:t xml:space="preserve"> </w:t>
            </w:r>
            <w:r>
              <w:rPr>
                <w:i/>
                <w:sz w:val="24"/>
              </w:rPr>
              <w:t>doce</w:t>
            </w:r>
            <w:r>
              <w:rPr>
                <w:i/>
                <w:spacing w:val="-5"/>
                <w:sz w:val="24"/>
              </w:rPr>
              <w:t xml:space="preserve"> </w:t>
            </w:r>
            <w:r>
              <w:rPr>
                <w:i/>
                <w:sz w:val="24"/>
              </w:rPr>
              <w:t>meses</w:t>
            </w:r>
            <w:r>
              <w:rPr>
                <w:i/>
                <w:spacing w:val="-5"/>
                <w:sz w:val="24"/>
              </w:rPr>
              <w:t xml:space="preserve"> </w:t>
            </w:r>
            <w:r>
              <w:rPr>
                <w:i/>
                <w:sz w:val="24"/>
              </w:rPr>
              <w:t>anteriores</w:t>
            </w:r>
            <w:r>
              <w:rPr>
                <w:i/>
                <w:spacing w:val="-5"/>
                <w:sz w:val="24"/>
              </w:rPr>
              <w:t xml:space="preserve"> </w:t>
            </w:r>
            <w:r>
              <w:rPr>
                <w:i/>
                <w:sz w:val="24"/>
              </w:rPr>
              <w:t>al suceso accidental, no discriminando suspensión de labor alguna, aún más, la</w:t>
            </w:r>
            <w:r>
              <w:rPr>
                <w:i/>
                <w:spacing w:val="-4"/>
                <w:sz w:val="24"/>
              </w:rPr>
              <w:t xml:space="preserve"> </w:t>
            </w:r>
            <w:r>
              <w:rPr>
                <w:i/>
                <w:sz w:val="24"/>
              </w:rPr>
              <w:t>norma</w:t>
            </w:r>
            <w:r>
              <w:rPr>
                <w:i/>
                <w:spacing w:val="-4"/>
                <w:sz w:val="24"/>
              </w:rPr>
              <w:t xml:space="preserve"> </w:t>
            </w:r>
            <w:r>
              <w:rPr>
                <w:i/>
                <w:sz w:val="24"/>
              </w:rPr>
              <w:t>señala</w:t>
            </w:r>
            <w:r>
              <w:rPr>
                <w:i/>
                <w:spacing w:val="-4"/>
                <w:sz w:val="24"/>
              </w:rPr>
              <w:t xml:space="preserve"> </w:t>
            </w:r>
            <w:r>
              <w:rPr>
                <w:i/>
                <w:sz w:val="24"/>
              </w:rPr>
              <w:t>que</w:t>
            </w:r>
            <w:r>
              <w:rPr>
                <w:i/>
                <w:spacing w:val="-4"/>
                <w:sz w:val="24"/>
              </w:rPr>
              <w:t xml:space="preserve"> </w:t>
            </w:r>
            <w:r>
              <w:rPr>
                <w:i/>
                <w:sz w:val="24"/>
              </w:rPr>
              <w:t>dicho</w:t>
            </w:r>
            <w:r>
              <w:rPr>
                <w:i/>
                <w:spacing w:val="-4"/>
                <w:sz w:val="24"/>
              </w:rPr>
              <w:t xml:space="preserve"> </w:t>
            </w:r>
            <w:r>
              <w:rPr>
                <w:i/>
                <w:sz w:val="24"/>
              </w:rPr>
              <w:t>cálculo</w:t>
            </w:r>
            <w:r>
              <w:rPr>
                <w:i/>
                <w:spacing w:val="-4"/>
                <w:sz w:val="24"/>
              </w:rPr>
              <w:t xml:space="preserve"> </w:t>
            </w:r>
            <w:r>
              <w:rPr>
                <w:i/>
                <w:sz w:val="24"/>
              </w:rPr>
              <w:t>se</w:t>
            </w:r>
            <w:r>
              <w:rPr>
                <w:i/>
                <w:spacing w:val="-4"/>
                <w:sz w:val="24"/>
              </w:rPr>
              <w:t xml:space="preserve"> </w:t>
            </w:r>
            <w:r>
              <w:rPr>
                <w:i/>
                <w:sz w:val="24"/>
              </w:rPr>
              <w:t>realizará</w:t>
            </w:r>
            <w:r>
              <w:rPr>
                <w:i/>
                <w:spacing w:val="-4"/>
                <w:sz w:val="24"/>
              </w:rPr>
              <w:t xml:space="preserve"> </w:t>
            </w:r>
            <w:r>
              <w:rPr>
                <w:i/>
                <w:sz w:val="24"/>
              </w:rPr>
              <w:t>en</w:t>
            </w:r>
            <w:r>
              <w:rPr>
                <w:i/>
                <w:spacing w:val="-4"/>
                <w:sz w:val="24"/>
              </w:rPr>
              <w:t xml:space="preserve"> </w:t>
            </w:r>
            <w:r>
              <w:rPr>
                <w:i/>
                <w:sz w:val="24"/>
              </w:rPr>
              <w:t>mérito</w:t>
            </w:r>
            <w:r>
              <w:rPr>
                <w:i/>
                <w:spacing w:val="-4"/>
                <w:sz w:val="24"/>
              </w:rPr>
              <w:t xml:space="preserve"> </w:t>
            </w:r>
            <w:r>
              <w:rPr>
                <w:i/>
                <w:sz w:val="24"/>
              </w:rPr>
              <w:t>a los meses calendarios, y no a semanas efectivas, en tal razón, el cálculo</w:t>
            </w:r>
            <w:r>
              <w:rPr>
                <w:i/>
                <w:spacing w:val="-5"/>
                <w:sz w:val="24"/>
              </w:rPr>
              <w:t xml:space="preserve"> </w:t>
            </w:r>
            <w:r>
              <w:rPr>
                <w:i/>
                <w:sz w:val="24"/>
              </w:rPr>
              <w:t>debe</w:t>
            </w:r>
            <w:r>
              <w:rPr>
                <w:i/>
                <w:spacing w:val="-5"/>
                <w:sz w:val="24"/>
              </w:rPr>
              <w:t xml:space="preserve"> </w:t>
            </w:r>
            <w:r>
              <w:rPr>
                <w:i/>
                <w:sz w:val="24"/>
              </w:rPr>
              <w:t>efectuarse</w:t>
            </w:r>
            <w:r>
              <w:rPr>
                <w:i/>
                <w:spacing w:val="-5"/>
                <w:sz w:val="24"/>
              </w:rPr>
              <w:t xml:space="preserve"> </w:t>
            </w:r>
            <w:r>
              <w:rPr>
                <w:i/>
                <w:sz w:val="24"/>
              </w:rPr>
              <w:t>bajo</w:t>
            </w:r>
            <w:r>
              <w:rPr>
                <w:i/>
                <w:spacing w:val="-5"/>
                <w:sz w:val="24"/>
              </w:rPr>
              <w:t xml:space="preserve"> </w:t>
            </w:r>
            <w:r>
              <w:rPr>
                <w:i/>
                <w:sz w:val="24"/>
              </w:rPr>
              <w:t>el</w:t>
            </w:r>
            <w:r>
              <w:rPr>
                <w:i/>
                <w:spacing w:val="-5"/>
                <w:sz w:val="24"/>
              </w:rPr>
              <w:t xml:space="preserve"> </w:t>
            </w:r>
            <w:r>
              <w:rPr>
                <w:i/>
                <w:sz w:val="24"/>
              </w:rPr>
              <w:t>mismo</w:t>
            </w:r>
            <w:r>
              <w:rPr>
                <w:i/>
                <w:spacing w:val="-5"/>
                <w:sz w:val="24"/>
              </w:rPr>
              <w:t xml:space="preserve"> </w:t>
            </w:r>
            <w:r>
              <w:rPr>
                <w:i/>
                <w:sz w:val="24"/>
              </w:rPr>
              <w:t>parámetro.</w:t>
            </w:r>
            <w:r>
              <w:rPr>
                <w:i/>
                <w:spacing w:val="-5"/>
                <w:sz w:val="24"/>
              </w:rPr>
              <w:t xml:space="preserve"> </w:t>
            </w:r>
            <w:r>
              <w:rPr>
                <w:i/>
                <w:sz w:val="24"/>
              </w:rPr>
              <w:t>Asimismo,</w:t>
            </w:r>
            <w:r>
              <w:rPr>
                <w:i/>
                <w:spacing w:val="-5"/>
                <w:sz w:val="24"/>
              </w:rPr>
              <w:t xml:space="preserve"> </w:t>
            </w:r>
            <w:r>
              <w:rPr>
                <w:i/>
                <w:sz w:val="24"/>
              </w:rPr>
              <w:t>se</w:t>
            </w:r>
            <w:r>
              <w:rPr>
                <w:i/>
                <w:spacing w:val="-5"/>
                <w:sz w:val="24"/>
              </w:rPr>
              <w:t xml:space="preserve"> </w:t>
            </w:r>
            <w:r>
              <w:rPr>
                <w:i/>
                <w:sz w:val="24"/>
              </w:rPr>
              <w:t>debe de tener en cuenta para dicho cálculo, únicamente las remuneraciones otorgadas al demandante por el trabajo realizado, esto es, el concepto de participación de pesca, por ser dichos conceptos remunerativos.”</w:t>
            </w:r>
          </w:p>
          <w:p w:rsidR="00CA2049" w:rsidRDefault="00CA2049">
            <w:pPr>
              <w:pStyle w:val="TableParagraph"/>
              <w:spacing w:before="133"/>
              <w:rPr>
                <w:b/>
                <w:sz w:val="24"/>
              </w:rPr>
            </w:pPr>
          </w:p>
          <w:p w:rsidR="00CA2049" w:rsidRDefault="00E5536D">
            <w:pPr>
              <w:pStyle w:val="TableParagraph"/>
              <w:ind w:left="79"/>
              <w:rPr>
                <w:b/>
                <w:sz w:val="24"/>
              </w:rPr>
            </w:pPr>
            <w:r>
              <w:rPr>
                <w:b/>
                <w:sz w:val="24"/>
              </w:rPr>
              <w:t xml:space="preserve">Se </w:t>
            </w:r>
            <w:r>
              <w:rPr>
                <w:b/>
                <w:spacing w:val="-2"/>
                <w:sz w:val="24"/>
              </w:rPr>
              <w:t>RESUELVE:</w:t>
            </w:r>
          </w:p>
          <w:p w:rsidR="00CA2049" w:rsidRDefault="00E5536D">
            <w:pPr>
              <w:pStyle w:val="TableParagraph"/>
              <w:spacing w:before="138" w:line="360" w:lineRule="auto"/>
              <w:ind w:left="79" w:right="45"/>
              <w:rPr>
                <w:sz w:val="24"/>
              </w:rPr>
            </w:pPr>
            <w:r>
              <w:rPr>
                <w:sz w:val="24"/>
              </w:rPr>
              <w:t xml:space="preserve">Declarar </w:t>
            </w:r>
            <w:r>
              <w:rPr>
                <w:b/>
                <w:sz w:val="24"/>
              </w:rPr>
              <w:t xml:space="preserve">INFUNDADA </w:t>
            </w:r>
            <w:r>
              <w:rPr>
                <w:sz w:val="24"/>
              </w:rPr>
              <w:t xml:space="preserve">la demanda interpuesta por </w:t>
            </w:r>
            <w:r>
              <w:rPr>
                <w:b/>
                <w:sz w:val="24"/>
              </w:rPr>
              <w:t>SOTO</w:t>
            </w:r>
            <w:r>
              <w:rPr>
                <w:b/>
                <w:spacing w:val="-5"/>
                <w:sz w:val="24"/>
              </w:rPr>
              <w:t xml:space="preserve"> </w:t>
            </w:r>
            <w:r>
              <w:rPr>
                <w:b/>
                <w:sz w:val="24"/>
              </w:rPr>
              <w:t>MORA LAURENCIO</w:t>
            </w:r>
            <w:r>
              <w:rPr>
                <w:b/>
                <w:spacing w:val="73"/>
                <w:sz w:val="24"/>
              </w:rPr>
              <w:t xml:space="preserve"> </w:t>
            </w:r>
            <w:r>
              <w:rPr>
                <w:b/>
                <w:sz w:val="24"/>
              </w:rPr>
              <w:t>JUSTO</w:t>
            </w:r>
            <w:r>
              <w:rPr>
                <w:b/>
                <w:spacing w:val="74"/>
                <w:sz w:val="24"/>
              </w:rPr>
              <w:t xml:space="preserve"> </w:t>
            </w:r>
            <w:r>
              <w:rPr>
                <w:sz w:val="24"/>
              </w:rPr>
              <w:t>contra</w:t>
            </w:r>
            <w:r>
              <w:rPr>
                <w:spacing w:val="59"/>
                <w:sz w:val="24"/>
              </w:rPr>
              <w:t xml:space="preserve"> </w:t>
            </w:r>
            <w:r>
              <w:rPr>
                <w:b/>
                <w:sz w:val="24"/>
              </w:rPr>
              <w:t>PESQUERA</w:t>
            </w:r>
            <w:r>
              <w:rPr>
                <w:b/>
                <w:spacing w:val="59"/>
                <w:sz w:val="24"/>
              </w:rPr>
              <w:t xml:space="preserve"> </w:t>
            </w:r>
            <w:r>
              <w:rPr>
                <w:b/>
                <w:sz w:val="24"/>
              </w:rPr>
              <w:t>DIAMANTE</w:t>
            </w:r>
            <w:r>
              <w:rPr>
                <w:b/>
                <w:spacing w:val="60"/>
                <w:sz w:val="24"/>
              </w:rPr>
              <w:t xml:space="preserve"> </w:t>
            </w:r>
            <w:r>
              <w:rPr>
                <w:spacing w:val="-2"/>
                <w:sz w:val="24"/>
              </w:rPr>
              <w:t>sobre</w:t>
            </w:r>
          </w:p>
          <w:p w:rsidR="00CA2049" w:rsidRDefault="00E5536D">
            <w:pPr>
              <w:pStyle w:val="TableParagraph"/>
              <w:ind w:left="79"/>
              <w:jc w:val="both"/>
              <w:rPr>
                <w:sz w:val="24"/>
              </w:rPr>
            </w:pPr>
            <w:r>
              <w:rPr>
                <w:sz w:val="24"/>
              </w:rPr>
              <w:t>pago</w:t>
            </w:r>
            <w:r>
              <w:rPr>
                <w:spacing w:val="75"/>
                <w:w w:val="150"/>
                <w:sz w:val="24"/>
              </w:rPr>
              <w:t xml:space="preserve"> </w:t>
            </w:r>
            <w:r>
              <w:rPr>
                <w:sz w:val="24"/>
              </w:rPr>
              <w:t>de</w:t>
            </w:r>
            <w:r>
              <w:rPr>
                <w:spacing w:val="75"/>
                <w:w w:val="150"/>
                <w:sz w:val="24"/>
              </w:rPr>
              <w:t xml:space="preserve"> </w:t>
            </w:r>
            <w:r>
              <w:rPr>
                <w:sz w:val="24"/>
              </w:rPr>
              <w:t>reintegro</w:t>
            </w:r>
            <w:r>
              <w:rPr>
                <w:spacing w:val="75"/>
                <w:w w:val="150"/>
                <w:sz w:val="24"/>
              </w:rPr>
              <w:t xml:space="preserve"> </w:t>
            </w:r>
            <w:r>
              <w:rPr>
                <w:sz w:val="24"/>
              </w:rPr>
              <w:t>por</w:t>
            </w:r>
            <w:r>
              <w:rPr>
                <w:spacing w:val="75"/>
                <w:w w:val="150"/>
                <w:sz w:val="24"/>
              </w:rPr>
              <w:t xml:space="preserve"> </w:t>
            </w:r>
            <w:r>
              <w:rPr>
                <w:sz w:val="24"/>
              </w:rPr>
              <w:t>descanso</w:t>
            </w:r>
            <w:r>
              <w:rPr>
                <w:spacing w:val="75"/>
                <w:w w:val="150"/>
                <w:sz w:val="24"/>
              </w:rPr>
              <w:t xml:space="preserve"> </w:t>
            </w:r>
            <w:r>
              <w:rPr>
                <w:sz w:val="24"/>
              </w:rPr>
              <w:t>médico</w:t>
            </w:r>
            <w:r>
              <w:rPr>
                <w:spacing w:val="60"/>
                <w:w w:val="150"/>
                <w:sz w:val="24"/>
              </w:rPr>
              <w:t xml:space="preserve"> </w:t>
            </w:r>
            <w:r>
              <w:rPr>
                <w:sz w:val="24"/>
              </w:rPr>
              <w:t>y</w:t>
            </w:r>
            <w:r>
              <w:rPr>
                <w:spacing w:val="60"/>
                <w:w w:val="150"/>
                <w:sz w:val="24"/>
              </w:rPr>
              <w:t xml:space="preserve"> </w:t>
            </w:r>
            <w:r>
              <w:rPr>
                <w:sz w:val="24"/>
              </w:rPr>
              <w:t>subsidios.</w:t>
            </w:r>
            <w:r>
              <w:rPr>
                <w:spacing w:val="60"/>
                <w:w w:val="150"/>
                <w:sz w:val="24"/>
              </w:rPr>
              <w:t xml:space="preserve"> </w:t>
            </w:r>
            <w:r>
              <w:rPr>
                <w:spacing w:val="-2"/>
                <w:sz w:val="24"/>
              </w:rPr>
              <w:t>Declarar</w:t>
            </w:r>
          </w:p>
          <w:p w:rsidR="00CA2049" w:rsidRDefault="00E5536D">
            <w:pPr>
              <w:pStyle w:val="TableParagraph"/>
              <w:spacing w:before="138"/>
              <w:ind w:left="79"/>
              <w:rPr>
                <w:b/>
                <w:sz w:val="24"/>
              </w:rPr>
            </w:pPr>
            <w:r>
              <w:rPr>
                <w:b/>
                <w:sz w:val="24"/>
              </w:rPr>
              <w:t xml:space="preserve">IMPROCEDENTE </w:t>
            </w:r>
            <w:r>
              <w:rPr>
                <w:sz w:val="24"/>
              </w:rPr>
              <w:t xml:space="preserve">la demanda respecto a </w:t>
            </w:r>
            <w:r>
              <w:rPr>
                <w:b/>
                <w:spacing w:val="-2"/>
                <w:sz w:val="24"/>
              </w:rPr>
              <w:t>ESSALUD.</w:t>
            </w:r>
          </w:p>
        </w:tc>
      </w:tr>
    </w:tbl>
    <w:p w:rsidR="00CA2049" w:rsidRDefault="00CA2049">
      <w:pPr>
        <w:pStyle w:val="TableParagraph"/>
        <w:rPr>
          <w:b/>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2240"/>
        <w:gridCol w:w="6780"/>
      </w:tblGrid>
      <w:tr w:rsidR="00CA2049">
        <w:trPr>
          <w:trHeight w:val="621"/>
        </w:trPr>
        <w:tc>
          <w:tcPr>
            <w:tcW w:w="4120" w:type="dxa"/>
            <w:tcBorders>
              <w:bottom w:val="nil"/>
            </w:tcBorders>
          </w:tcPr>
          <w:p w:rsidR="00CA2049" w:rsidRDefault="00CA2049">
            <w:pPr>
              <w:pStyle w:val="TableParagraph"/>
              <w:rPr>
                <w:sz w:val="24"/>
              </w:rPr>
            </w:pPr>
          </w:p>
        </w:tc>
        <w:tc>
          <w:tcPr>
            <w:tcW w:w="2240" w:type="dxa"/>
            <w:tcBorders>
              <w:bottom w:val="nil"/>
            </w:tcBorders>
          </w:tcPr>
          <w:p w:rsidR="00CA2049" w:rsidRDefault="00CA2049">
            <w:pPr>
              <w:pStyle w:val="TableParagraph"/>
              <w:rPr>
                <w:sz w:val="24"/>
              </w:rPr>
            </w:pPr>
          </w:p>
        </w:tc>
        <w:tc>
          <w:tcPr>
            <w:tcW w:w="6780" w:type="dxa"/>
            <w:tcBorders>
              <w:bottom w:val="nil"/>
            </w:tcBorders>
          </w:tcPr>
          <w:p w:rsidR="00CA2049" w:rsidRDefault="00E5536D">
            <w:pPr>
              <w:pStyle w:val="TableParagraph"/>
              <w:spacing w:before="271"/>
              <w:ind w:left="79"/>
              <w:rPr>
                <w:b/>
                <w:sz w:val="24"/>
              </w:rPr>
            </w:pPr>
            <w:r>
              <w:rPr>
                <w:b/>
                <w:sz w:val="24"/>
              </w:rPr>
              <w:t xml:space="preserve">Se </w:t>
            </w:r>
            <w:r>
              <w:rPr>
                <w:b/>
                <w:spacing w:val="-2"/>
                <w:sz w:val="24"/>
              </w:rPr>
              <w:t>resuelve:</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E5536D">
            <w:pPr>
              <w:pStyle w:val="TableParagraph"/>
              <w:tabs>
                <w:tab w:val="left" w:pos="1987"/>
              </w:tabs>
              <w:spacing w:before="64"/>
              <w:ind w:left="69"/>
              <w:rPr>
                <w:b/>
                <w:sz w:val="24"/>
              </w:rPr>
            </w:pPr>
            <w:r>
              <w:rPr>
                <w:b/>
                <w:spacing w:val="-2"/>
                <w:sz w:val="24"/>
              </w:rPr>
              <w:t>FALLOS</w:t>
            </w:r>
            <w:r>
              <w:rPr>
                <w:b/>
                <w:sz w:val="24"/>
              </w:rPr>
              <w:tab/>
            </w:r>
            <w:r>
              <w:rPr>
                <w:b/>
                <w:spacing w:val="-10"/>
                <w:sz w:val="24"/>
              </w:rPr>
              <w:t>Y</w:t>
            </w:r>
          </w:p>
        </w:tc>
        <w:tc>
          <w:tcPr>
            <w:tcW w:w="6780" w:type="dxa"/>
            <w:tcBorders>
              <w:top w:val="nil"/>
              <w:bottom w:val="nil"/>
            </w:tcBorders>
          </w:tcPr>
          <w:p w:rsidR="00CA2049" w:rsidRDefault="00E5536D">
            <w:pPr>
              <w:pStyle w:val="TableParagraph"/>
              <w:spacing w:before="64"/>
              <w:ind w:left="79"/>
              <w:rPr>
                <w:sz w:val="24"/>
              </w:rPr>
            </w:pPr>
            <w:r>
              <w:rPr>
                <w:b/>
                <w:sz w:val="24"/>
              </w:rPr>
              <w:t>CONFIRMAR</w:t>
            </w:r>
            <w:r>
              <w:rPr>
                <w:b/>
                <w:spacing w:val="60"/>
                <w:w w:val="150"/>
                <w:sz w:val="24"/>
              </w:rPr>
              <w:t xml:space="preserve"> </w:t>
            </w:r>
            <w:r>
              <w:rPr>
                <w:sz w:val="24"/>
              </w:rPr>
              <w:t>la</w:t>
            </w:r>
            <w:r>
              <w:rPr>
                <w:spacing w:val="60"/>
                <w:w w:val="150"/>
                <w:sz w:val="24"/>
              </w:rPr>
              <w:t xml:space="preserve"> </w:t>
            </w:r>
            <w:r>
              <w:rPr>
                <w:sz w:val="24"/>
              </w:rPr>
              <w:t>sentencia</w:t>
            </w:r>
            <w:r>
              <w:rPr>
                <w:spacing w:val="75"/>
                <w:sz w:val="24"/>
              </w:rPr>
              <w:t xml:space="preserve"> </w:t>
            </w:r>
            <w:r>
              <w:rPr>
                <w:sz w:val="24"/>
              </w:rPr>
              <w:t>contenida</w:t>
            </w:r>
            <w:r>
              <w:rPr>
                <w:spacing w:val="75"/>
                <w:sz w:val="24"/>
              </w:rPr>
              <w:t xml:space="preserve"> </w:t>
            </w:r>
            <w:r>
              <w:rPr>
                <w:sz w:val="24"/>
              </w:rPr>
              <w:t>en</w:t>
            </w:r>
            <w:r>
              <w:rPr>
                <w:spacing w:val="75"/>
                <w:sz w:val="24"/>
              </w:rPr>
              <w:t xml:space="preserve"> </w:t>
            </w:r>
            <w:r>
              <w:rPr>
                <w:sz w:val="24"/>
              </w:rPr>
              <w:t>la</w:t>
            </w:r>
            <w:r>
              <w:rPr>
                <w:spacing w:val="75"/>
                <w:sz w:val="24"/>
              </w:rPr>
              <w:t xml:space="preserve"> </w:t>
            </w:r>
            <w:r>
              <w:rPr>
                <w:sz w:val="24"/>
              </w:rPr>
              <w:t>resolución</w:t>
            </w:r>
            <w:r>
              <w:rPr>
                <w:spacing w:val="75"/>
                <w:sz w:val="24"/>
              </w:rPr>
              <w:t xml:space="preserve"> </w:t>
            </w:r>
            <w:r>
              <w:rPr>
                <w:spacing w:val="-2"/>
                <w:sz w:val="24"/>
              </w:rPr>
              <w:t>número</w:t>
            </w:r>
          </w:p>
        </w:tc>
      </w:tr>
      <w:tr w:rsidR="00CA2049">
        <w:trPr>
          <w:trHeight w:val="482"/>
        </w:trPr>
        <w:tc>
          <w:tcPr>
            <w:tcW w:w="4120" w:type="dxa"/>
            <w:tcBorders>
              <w:top w:val="nil"/>
              <w:bottom w:val="nil"/>
            </w:tcBorders>
          </w:tcPr>
          <w:p w:rsidR="00CA2049" w:rsidRDefault="00E5536D">
            <w:pPr>
              <w:pStyle w:val="TableParagraph"/>
              <w:tabs>
                <w:tab w:val="left" w:pos="1144"/>
              </w:tabs>
              <w:spacing w:before="202" w:line="261" w:lineRule="exact"/>
              <w:ind w:left="424"/>
              <w:rPr>
                <w:b/>
                <w:sz w:val="24"/>
              </w:rPr>
            </w:pPr>
            <w:r>
              <w:rPr>
                <w:b/>
                <w:spacing w:val="-5"/>
                <w:sz w:val="24"/>
              </w:rPr>
              <w:t>IV.</w:t>
            </w:r>
            <w:r>
              <w:rPr>
                <w:b/>
                <w:sz w:val="24"/>
              </w:rPr>
              <w:tab/>
              <w:t xml:space="preserve">SENTENCIA DE </w:t>
            </w:r>
            <w:r>
              <w:rPr>
                <w:b/>
                <w:spacing w:val="-2"/>
                <w:sz w:val="24"/>
              </w:rPr>
              <w:t>VISTA</w:t>
            </w:r>
          </w:p>
        </w:tc>
        <w:tc>
          <w:tcPr>
            <w:tcW w:w="2240" w:type="dxa"/>
            <w:tcBorders>
              <w:top w:val="nil"/>
              <w:bottom w:val="nil"/>
            </w:tcBorders>
          </w:tcPr>
          <w:p w:rsidR="00CA2049" w:rsidRDefault="00E5536D">
            <w:pPr>
              <w:pStyle w:val="TableParagraph"/>
              <w:spacing w:before="64"/>
              <w:ind w:left="69"/>
              <w:rPr>
                <w:b/>
                <w:sz w:val="24"/>
              </w:rPr>
            </w:pPr>
            <w:r>
              <w:rPr>
                <w:b/>
                <w:spacing w:val="-2"/>
                <w:sz w:val="24"/>
              </w:rPr>
              <w:t>CONSIDERANDO</w:t>
            </w:r>
          </w:p>
        </w:tc>
        <w:tc>
          <w:tcPr>
            <w:tcW w:w="6780" w:type="dxa"/>
            <w:tcBorders>
              <w:top w:val="nil"/>
              <w:bottom w:val="nil"/>
            </w:tcBorders>
          </w:tcPr>
          <w:p w:rsidR="00CA2049" w:rsidRDefault="00E5536D">
            <w:pPr>
              <w:pStyle w:val="TableParagraph"/>
              <w:spacing w:before="64"/>
              <w:ind w:left="79"/>
              <w:rPr>
                <w:sz w:val="24"/>
              </w:rPr>
            </w:pPr>
            <w:r>
              <w:rPr>
                <w:sz w:val="24"/>
              </w:rPr>
              <w:t>cuatro</w:t>
            </w:r>
            <w:r>
              <w:rPr>
                <w:spacing w:val="15"/>
                <w:sz w:val="24"/>
              </w:rPr>
              <w:t xml:space="preserve"> </w:t>
            </w:r>
            <w:r>
              <w:rPr>
                <w:sz w:val="24"/>
              </w:rPr>
              <w:t>de</w:t>
            </w:r>
            <w:r>
              <w:rPr>
                <w:spacing w:val="15"/>
                <w:sz w:val="24"/>
              </w:rPr>
              <w:t xml:space="preserve"> </w:t>
            </w:r>
            <w:r>
              <w:rPr>
                <w:sz w:val="24"/>
              </w:rPr>
              <w:t xml:space="preserve">fecha veintisiete de febrero del año dos mil diecinueve </w:t>
            </w:r>
            <w:r>
              <w:rPr>
                <w:spacing w:val="-5"/>
                <w:sz w:val="24"/>
              </w:rPr>
              <w:t>que</w:t>
            </w:r>
          </w:p>
        </w:tc>
      </w:tr>
      <w:tr w:rsidR="00CA2049">
        <w:trPr>
          <w:trHeight w:val="344"/>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E5536D">
            <w:pPr>
              <w:pStyle w:val="TableParagraph"/>
              <w:spacing w:line="271" w:lineRule="exact"/>
              <w:ind w:left="69"/>
              <w:rPr>
                <w:b/>
                <w:sz w:val="24"/>
              </w:rPr>
            </w:pPr>
            <w:r>
              <w:rPr>
                <w:b/>
                <w:sz w:val="24"/>
              </w:rPr>
              <w:t xml:space="preserve">S </w:t>
            </w:r>
            <w:r>
              <w:rPr>
                <w:b/>
                <w:spacing w:val="-2"/>
                <w:sz w:val="24"/>
              </w:rPr>
              <w:t>RELEVANTES</w:t>
            </w:r>
          </w:p>
        </w:tc>
        <w:tc>
          <w:tcPr>
            <w:tcW w:w="6780" w:type="dxa"/>
            <w:tcBorders>
              <w:top w:val="nil"/>
              <w:bottom w:val="nil"/>
            </w:tcBorders>
          </w:tcPr>
          <w:p w:rsidR="00CA2049" w:rsidRDefault="00E5536D">
            <w:pPr>
              <w:pStyle w:val="TableParagraph"/>
              <w:spacing w:line="271" w:lineRule="exact"/>
              <w:ind w:left="79"/>
              <w:rPr>
                <w:sz w:val="24"/>
              </w:rPr>
            </w:pPr>
            <w:r>
              <w:rPr>
                <w:sz w:val="24"/>
              </w:rPr>
              <w:t>declara</w:t>
            </w:r>
            <w:r>
              <w:rPr>
                <w:spacing w:val="13"/>
                <w:sz w:val="24"/>
              </w:rPr>
              <w:t xml:space="preserve"> </w:t>
            </w:r>
            <w:r>
              <w:rPr>
                <w:sz w:val="24"/>
              </w:rPr>
              <w:t>infundada</w:t>
            </w:r>
            <w:r>
              <w:rPr>
                <w:spacing w:val="15"/>
                <w:sz w:val="24"/>
              </w:rPr>
              <w:t xml:space="preserve"> </w:t>
            </w:r>
            <w:r>
              <w:rPr>
                <w:sz w:val="24"/>
              </w:rPr>
              <w:t xml:space="preserve">la demanda interpuesta por LAURENCIO </w:t>
            </w:r>
            <w:r>
              <w:rPr>
                <w:spacing w:val="-2"/>
                <w:sz w:val="24"/>
              </w:rPr>
              <w:t>JUSTO</w:t>
            </w:r>
          </w:p>
        </w:tc>
      </w:tr>
      <w:tr w:rsidR="00CA2049">
        <w:trPr>
          <w:trHeight w:val="414"/>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SOTO</w:t>
            </w:r>
            <w:r>
              <w:rPr>
                <w:spacing w:val="14"/>
                <w:sz w:val="24"/>
              </w:rPr>
              <w:t xml:space="preserve"> </w:t>
            </w:r>
            <w:r>
              <w:rPr>
                <w:sz w:val="24"/>
              </w:rPr>
              <w:t>MORA</w:t>
            </w:r>
            <w:r>
              <w:rPr>
                <w:spacing w:val="14"/>
                <w:sz w:val="24"/>
              </w:rPr>
              <w:t xml:space="preserve"> </w:t>
            </w:r>
            <w:r>
              <w:rPr>
                <w:sz w:val="24"/>
              </w:rPr>
              <w:t>contra</w:t>
            </w:r>
            <w:r>
              <w:rPr>
                <w:spacing w:val="14"/>
                <w:sz w:val="24"/>
              </w:rPr>
              <w:t xml:space="preserve"> </w:t>
            </w:r>
            <w:r>
              <w:rPr>
                <w:sz w:val="24"/>
              </w:rPr>
              <w:t>PESQUERA DIAMANTE</w:t>
            </w:r>
            <w:r>
              <w:rPr>
                <w:spacing w:val="-1"/>
                <w:sz w:val="24"/>
              </w:rPr>
              <w:t xml:space="preserve"> </w:t>
            </w:r>
            <w:r>
              <w:rPr>
                <w:sz w:val="24"/>
              </w:rPr>
              <w:t>S.A. sobre</w:t>
            </w:r>
            <w:r>
              <w:rPr>
                <w:spacing w:val="-1"/>
                <w:sz w:val="24"/>
              </w:rPr>
              <w:t xml:space="preserve"> </w:t>
            </w:r>
            <w:r>
              <w:rPr>
                <w:sz w:val="24"/>
              </w:rPr>
              <w:t xml:space="preserve">pago </w:t>
            </w:r>
            <w:r>
              <w:rPr>
                <w:spacing w:val="-5"/>
                <w:sz w:val="24"/>
              </w:rPr>
              <w:t>de</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reintegro</w:t>
            </w:r>
            <w:r>
              <w:rPr>
                <w:spacing w:val="15"/>
                <w:sz w:val="24"/>
              </w:rPr>
              <w:t xml:space="preserve"> </w:t>
            </w:r>
            <w:r>
              <w:rPr>
                <w:sz w:val="24"/>
              </w:rPr>
              <w:t>por</w:t>
            </w:r>
            <w:r>
              <w:rPr>
                <w:spacing w:val="15"/>
                <w:sz w:val="24"/>
              </w:rPr>
              <w:t xml:space="preserve"> </w:t>
            </w:r>
            <w:r>
              <w:rPr>
                <w:sz w:val="24"/>
              </w:rPr>
              <w:t>descanso</w:t>
            </w:r>
            <w:r>
              <w:rPr>
                <w:spacing w:val="15"/>
                <w:sz w:val="24"/>
              </w:rPr>
              <w:t xml:space="preserve"> </w:t>
            </w:r>
            <w:r>
              <w:rPr>
                <w:sz w:val="24"/>
              </w:rPr>
              <w:t>medio</w:t>
            </w:r>
            <w:r>
              <w:rPr>
                <w:spacing w:val="15"/>
                <w:sz w:val="24"/>
              </w:rPr>
              <w:t xml:space="preserve"> </w:t>
            </w:r>
            <w:r>
              <w:rPr>
                <w:sz w:val="24"/>
              </w:rPr>
              <w:t xml:space="preserve">y subsidios. Improcedente la </w:t>
            </w:r>
            <w:r>
              <w:rPr>
                <w:spacing w:val="-2"/>
                <w:sz w:val="24"/>
              </w:rPr>
              <w:t>demanda</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3"/>
              <w:ind w:left="79"/>
              <w:rPr>
                <w:sz w:val="24"/>
              </w:rPr>
            </w:pPr>
            <w:r>
              <w:rPr>
                <w:sz w:val="24"/>
              </w:rPr>
              <w:t>respecto</w:t>
            </w:r>
            <w:r>
              <w:rPr>
                <w:spacing w:val="30"/>
                <w:sz w:val="24"/>
              </w:rPr>
              <w:t xml:space="preserve"> </w:t>
            </w:r>
            <w:r>
              <w:rPr>
                <w:sz w:val="24"/>
              </w:rPr>
              <w:t>a</w:t>
            </w:r>
            <w:r>
              <w:rPr>
                <w:spacing w:val="30"/>
                <w:sz w:val="24"/>
              </w:rPr>
              <w:t xml:space="preserve"> </w:t>
            </w:r>
            <w:r>
              <w:rPr>
                <w:sz w:val="24"/>
              </w:rPr>
              <w:t>ESSALUD,</w:t>
            </w:r>
            <w:r>
              <w:rPr>
                <w:spacing w:val="30"/>
                <w:sz w:val="24"/>
              </w:rPr>
              <w:t xml:space="preserve"> </w:t>
            </w:r>
            <w:r>
              <w:rPr>
                <w:sz w:val="24"/>
              </w:rPr>
              <w:t>confirmando</w:t>
            </w:r>
            <w:r>
              <w:rPr>
                <w:spacing w:val="30"/>
                <w:sz w:val="24"/>
              </w:rPr>
              <w:t xml:space="preserve"> </w:t>
            </w:r>
            <w:r>
              <w:rPr>
                <w:sz w:val="24"/>
              </w:rPr>
              <w:t>el</w:t>
            </w:r>
            <w:r>
              <w:rPr>
                <w:spacing w:val="30"/>
                <w:sz w:val="24"/>
              </w:rPr>
              <w:t xml:space="preserve"> </w:t>
            </w:r>
            <w:r>
              <w:rPr>
                <w:sz w:val="24"/>
              </w:rPr>
              <w:t>criterio</w:t>
            </w:r>
            <w:r>
              <w:rPr>
                <w:spacing w:val="30"/>
                <w:sz w:val="24"/>
              </w:rPr>
              <w:t xml:space="preserve"> </w:t>
            </w:r>
            <w:r>
              <w:rPr>
                <w:sz w:val="24"/>
              </w:rPr>
              <w:t>aplicado</w:t>
            </w:r>
            <w:r>
              <w:rPr>
                <w:spacing w:val="30"/>
                <w:sz w:val="24"/>
              </w:rPr>
              <w:t xml:space="preserve"> </w:t>
            </w:r>
            <w:r>
              <w:rPr>
                <w:sz w:val="24"/>
              </w:rPr>
              <w:t>por</w:t>
            </w:r>
            <w:r>
              <w:rPr>
                <w:spacing w:val="15"/>
                <w:sz w:val="24"/>
              </w:rPr>
              <w:t xml:space="preserve"> </w:t>
            </w:r>
            <w:r>
              <w:rPr>
                <w:sz w:val="24"/>
              </w:rPr>
              <w:t>el</w:t>
            </w:r>
            <w:r>
              <w:rPr>
                <w:spacing w:val="15"/>
                <w:sz w:val="24"/>
              </w:rPr>
              <w:t xml:space="preserve"> </w:t>
            </w:r>
            <w:r>
              <w:rPr>
                <w:spacing w:val="-4"/>
                <w:sz w:val="24"/>
              </w:rPr>
              <w:t>juez</w:t>
            </w:r>
          </w:p>
        </w:tc>
      </w:tr>
      <w:tr w:rsidR="00CA2049">
        <w:trPr>
          <w:trHeight w:val="414"/>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sz w:val="24"/>
              </w:rPr>
            </w:pPr>
            <w:r>
              <w:rPr>
                <w:sz w:val="24"/>
              </w:rPr>
              <w:t xml:space="preserve">de primera instancia, al indicar entre otros, </w:t>
            </w:r>
            <w:r>
              <w:rPr>
                <w:spacing w:val="-4"/>
                <w:sz w:val="24"/>
              </w:rPr>
              <w:t>que:</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b/>
                <w:sz w:val="24"/>
              </w:rPr>
              <w:t>“</w:t>
            </w:r>
            <w:r>
              <w:rPr>
                <w:i/>
                <w:sz w:val="24"/>
              </w:rPr>
              <w:t>Del</w:t>
            </w:r>
            <w:r>
              <w:rPr>
                <w:i/>
                <w:spacing w:val="37"/>
                <w:sz w:val="24"/>
              </w:rPr>
              <w:t xml:space="preserve">  </w:t>
            </w:r>
            <w:r>
              <w:rPr>
                <w:i/>
                <w:sz w:val="24"/>
              </w:rPr>
              <w:t>escrito</w:t>
            </w:r>
            <w:r>
              <w:rPr>
                <w:i/>
                <w:spacing w:val="38"/>
                <w:sz w:val="24"/>
              </w:rPr>
              <w:t xml:space="preserve">  </w:t>
            </w:r>
            <w:r>
              <w:rPr>
                <w:i/>
                <w:sz w:val="24"/>
              </w:rPr>
              <w:t>de</w:t>
            </w:r>
            <w:r>
              <w:rPr>
                <w:i/>
                <w:spacing w:val="37"/>
                <w:sz w:val="24"/>
              </w:rPr>
              <w:t xml:space="preserve">  </w:t>
            </w:r>
            <w:r>
              <w:rPr>
                <w:i/>
                <w:sz w:val="24"/>
              </w:rPr>
              <w:t>apelación</w:t>
            </w:r>
            <w:r>
              <w:rPr>
                <w:i/>
                <w:spacing w:val="38"/>
                <w:sz w:val="24"/>
              </w:rPr>
              <w:t xml:space="preserve">  </w:t>
            </w:r>
            <w:r>
              <w:rPr>
                <w:i/>
                <w:sz w:val="24"/>
              </w:rPr>
              <w:t>del</w:t>
            </w:r>
            <w:r>
              <w:rPr>
                <w:i/>
                <w:spacing w:val="30"/>
                <w:sz w:val="24"/>
              </w:rPr>
              <w:t xml:space="preserve">  </w:t>
            </w:r>
            <w:r>
              <w:rPr>
                <w:i/>
                <w:sz w:val="24"/>
              </w:rPr>
              <w:t>demandante,</w:t>
            </w:r>
            <w:r>
              <w:rPr>
                <w:i/>
                <w:spacing w:val="30"/>
                <w:sz w:val="24"/>
              </w:rPr>
              <w:t xml:space="preserve">  </w:t>
            </w:r>
            <w:r>
              <w:rPr>
                <w:i/>
                <w:sz w:val="24"/>
              </w:rPr>
              <w:t>tenemos</w:t>
            </w:r>
            <w:r>
              <w:rPr>
                <w:i/>
                <w:spacing w:val="30"/>
                <w:sz w:val="24"/>
              </w:rPr>
              <w:t xml:space="preserve">  </w:t>
            </w:r>
            <w:r>
              <w:rPr>
                <w:i/>
                <w:sz w:val="24"/>
              </w:rPr>
              <w:t>que</w:t>
            </w:r>
            <w:r>
              <w:rPr>
                <w:i/>
                <w:spacing w:val="30"/>
                <w:sz w:val="24"/>
              </w:rPr>
              <w:t xml:space="preserve">  </w:t>
            </w:r>
            <w:r>
              <w:rPr>
                <w:i/>
                <w:spacing w:val="-5"/>
                <w:sz w:val="24"/>
              </w:rPr>
              <w:t>el</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tabs>
                <w:tab w:val="left" w:pos="1862"/>
                <w:tab w:val="left" w:pos="2299"/>
                <w:tab w:val="left" w:pos="2696"/>
                <w:tab w:val="left" w:pos="3999"/>
                <w:tab w:val="left" w:pos="4409"/>
                <w:tab w:val="left" w:pos="5072"/>
                <w:tab w:val="left" w:pos="6086"/>
                <w:tab w:val="left" w:pos="6416"/>
              </w:tabs>
              <w:spacing w:before="64"/>
              <w:ind w:left="79"/>
              <w:rPr>
                <w:i/>
                <w:sz w:val="24"/>
              </w:rPr>
            </w:pPr>
            <w:r>
              <w:rPr>
                <w:i/>
                <w:spacing w:val="-2"/>
                <w:sz w:val="24"/>
              </w:rPr>
              <w:t>cuestionamiento</w:t>
            </w:r>
            <w:r>
              <w:rPr>
                <w:i/>
                <w:sz w:val="24"/>
              </w:rPr>
              <w:tab/>
            </w:r>
            <w:r>
              <w:rPr>
                <w:i/>
                <w:spacing w:val="-5"/>
                <w:sz w:val="24"/>
              </w:rPr>
              <w:t>de</w:t>
            </w:r>
            <w:r>
              <w:rPr>
                <w:i/>
                <w:sz w:val="24"/>
              </w:rPr>
              <w:tab/>
            </w:r>
            <w:r>
              <w:rPr>
                <w:i/>
                <w:spacing w:val="-5"/>
                <w:sz w:val="24"/>
              </w:rPr>
              <w:t>la</w:t>
            </w:r>
            <w:r>
              <w:rPr>
                <w:i/>
                <w:sz w:val="24"/>
              </w:rPr>
              <w:tab/>
            </w:r>
            <w:r>
              <w:rPr>
                <w:i/>
                <w:spacing w:val="-2"/>
                <w:sz w:val="24"/>
              </w:rPr>
              <w:t>liquidación</w:t>
            </w:r>
            <w:r>
              <w:rPr>
                <w:i/>
                <w:sz w:val="24"/>
              </w:rPr>
              <w:tab/>
            </w:r>
            <w:r>
              <w:rPr>
                <w:i/>
                <w:spacing w:val="-5"/>
                <w:sz w:val="24"/>
              </w:rPr>
              <w:t>se</w:t>
            </w:r>
            <w:r>
              <w:rPr>
                <w:i/>
                <w:sz w:val="24"/>
              </w:rPr>
              <w:tab/>
            </w:r>
            <w:r>
              <w:rPr>
                <w:i/>
                <w:spacing w:val="-4"/>
                <w:sz w:val="24"/>
              </w:rPr>
              <w:t>basa</w:t>
            </w:r>
            <w:r>
              <w:rPr>
                <w:i/>
                <w:sz w:val="24"/>
              </w:rPr>
              <w:tab/>
            </w:r>
            <w:r>
              <w:rPr>
                <w:i/>
                <w:spacing w:val="-2"/>
                <w:sz w:val="24"/>
              </w:rPr>
              <w:t>respecto</w:t>
            </w:r>
            <w:r>
              <w:rPr>
                <w:i/>
                <w:sz w:val="24"/>
              </w:rPr>
              <w:tab/>
            </w:r>
            <w:r>
              <w:rPr>
                <w:i/>
                <w:spacing w:val="-10"/>
                <w:sz w:val="24"/>
              </w:rPr>
              <w:t>a</w:t>
            </w:r>
            <w:r>
              <w:rPr>
                <w:i/>
                <w:sz w:val="24"/>
              </w:rPr>
              <w:tab/>
            </w:r>
            <w:r>
              <w:rPr>
                <w:i/>
                <w:spacing w:val="-5"/>
                <w:sz w:val="24"/>
              </w:rPr>
              <w:t>las</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remuneraciones</w:t>
            </w:r>
            <w:r>
              <w:rPr>
                <w:i/>
                <w:spacing w:val="56"/>
                <w:sz w:val="24"/>
              </w:rPr>
              <w:t xml:space="preserve"> </w:t>
            </w:r>
            <w:r>
              <w:rPr>
                <w:i/>
                <w:sz w:val="24"/>
              </w:rPr>
              <w:t>que</w:t>
            </w:r>
            <w:r>
              <w:rPr>
                <w:i/>
                <w:spacing w:val="56"/>
                <w:sz w:val="24"/>
              </w:rPr>
              <w:t xml:space="preserve"> </w:t>
            </w:r>
            <w:r>
              <w:rPr>
                <w:i/>
                <w:sz w:val="24"/>
              </w:rPr>
              <w:t>allí</w:t>
            </w:r>
            <w:r>
              <w:rPr>
                <w:i/>
                <w:spacing w:val="41"/>
                <w:sz w:val="24"/>
              </w:rPr>
              <w:t xml:space="preserve"> </w:t>
            </w:r>
            <w:r>
              <w:rPr>
                <w:i/>
                <w:sz w:val="24"/>
              </w:rPr>
              <w:t>se</w:t>
            </w:r>
            <w:r>
              <w:rPr>
                <w:i/>
                <w:spacing w:val="42"/>
                <w:sz w:val="24"/>
              </w:rPr>
              <w:t xml:space="preserve"> </w:t>
            </w:r>
            <w:r>
              <w:rPr>
                <w:i/>
                <w:sz w:val="24"/>
              </w:rPr>
              <w:t>precisan,</w:t>
            </w:r>
            <w:r>
              <w:rPr>
                <w:i/>
                <w:spacing w:val="41"/>
                <w:sz w:val="24"/>
              </w:rPr>
              <w:t xml:space="preserve"> </w:t>
            </w:r>
            <w:r>
              <w:rPr>
                <w:i/>
                <w:sz w:val="24"/>
              </w:rPr>
              <w:t>pues</w:t>
            </w:r>
            <w:r>
              <w:rPr>
                <w:i/>
                <w:spacing w:val="42"/>
                <w:sz w:val="24"/>
              </w:rPr>
              <w:t xml:space="preserve"> </w:t>
            </w:r>
            <w:r>
              <w:rPr>
                <w:i/>
                <w:sz w:val="24"/>
              </w:rPr>
              <w:t>refiere</w:t>
            </w:r>
            <w:r>
              <w:rPr>
                <w:i/>
                <w:spacing w:val="41"/>
                <w:sz w:val="24"/>
              </w:rPr>
              <w:t xml:space="preserve"> </w:t>
            </w:r>
            <w:r>
              <w:rPr>
                <w:i/>
                <w:sz w:val="24"/>
              </w:rPr>
              <w:t>que,</w:t>
            </w:r>
            <w:r>
              <w:rPr>
                <w:i/>
                <w:spacing w:val="42"/>
                <w:sz w:val="24"/>
              </w:rPr>
              <w:t xml:space="preserve"> </w:t>
            </w:r>
            <w:r>
              <w:rPr>
                <w:i/>
                <w:sz w:val="24"/>
              </w:rPr>
              <w:t>no</w:t>
            </w:r>
            <w:r>
              <w:rPr>
                <w:i/>
                <w:spacing w:val="41"/>
                <w:sz w:val="24"/>
              </w:rPr>
              <w:t xml:space="preserve"> </w:t>
            </w:r>
            <w:r>
              <w:rPr>
                <w:i/>
                <w:sz w:val="24"/>
              </w:rPr>
              <w:t>se</w:t>
            </w:r>
            <w:r>
              <w:rPr>
                <w:i/>
                <w:spacing w:val="42"/>
                <w:sz w:val="24"/>
              </w:rPr>
              <w:t xml:space="preserve"> </w:t>
            </w:r>
            <w:r>
              <w:rPr>
                <w:i/>
                <w:spacing w:val="-5"/>
                <w:sz w:val="24"/>
              </w:rPr>
              <w:t>han</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consignado</w:t>
            </w:r>
            <w:r>
              <w:rPr>
                <w:i/>
                <w:spacing w:val="57"/>
                <w:sz w:val="24"/>
              </w:rPr>
              <w:t xml:space="preserve"> </w:t>
            </w:r>
            <w:r>
              <w:rPr>
                <w:i/>
                <w:sz w:val="24"/>
              </w:rPr>
              <w:t>todas</w:t>
            </w:r>
            <w:r>
              <w:rPr>
                <w:i/>
                <w:spacing w:val="58"/>
                <w:sz w:val="24"/>
              </w:rPr>
              <w:t xml:space="preserve"> </w:t>
            </w:r>
            <w:r>
              <w:rPr>
                <w:i/>
                <w:sz w:val="24"/>
              </w:rPr>
              <w:t>las</w:t>
            </w:r>
            <w:r>
              <w:rPr>
                <w:i/>
                <w:spacing w:val="58"/>
                <w:sz w:val="24"/>
              </w:rPr>
              <w:t xml:space="preserve"> </w:t>
            </w:r>
            <w:r>
              <w:rPr>
                <w:i/>
                <w:sz w:val="24"/>
              </w:rPr>
              <w:t>que</w:t>
            </w:r>
            <w:r>
              <w:rPr>
                <w:i/>
                <w:spacing w:val="43"/>
                <w:sz w:val="24"/>
              </w:rPr>
              <w:t xml:space="preserve"> </w:t>
            </w:r>
            <w:r>
              <w:rPr>
                <w:i/>
                <w:sz w:val="24"/>
              </w:rPr>
              <w:t>realmente</w:t>
            </w:r>
            <w:r>
              <w:rPr>
                <w:i/>
                <w:spacing w:val="43"/>
                <w:sz w:val="24"/>
              </w:rPr>
              <w:t xml:space="preserve"> </w:t>
            </w:r>
            <w:r>
              <w:rPr>
                <w:i/>
                <w:sz w:val="24"/>
              </w:rPr>
              <w:t>ha</w:t>
            </w:r>
            <w:r>
              <w:rPr>
                <w:i/>
                <w:spacing w:val="43"/>
                <w:sz w:val="24"/>
              </w:rPr>
              <w:t xml:space="preserve"> </w:t>
            </w:r>
            <w:r>
              <w:rPr>
                <w:i/>
                <w:sz w:val="24"/>
              </w:rPr>
              <w:t>percibido,</w:t>
            </w:r>
            <w:r>
              <w:rPr>
                <w:i/>
                <w:spacing w:val="43"/>
                <w:sz w:val="24"/>
              </w:rPr>
              <w:t xml:space="preserve"> </w:t>
            </w:r>
            <w:r>
              <w:rPr>
                <w:i/>
                <w:sz w:val="24"/>
              </w:rPr>
              <w:t>conforme</w:t>
            </w:r>
            <w:r>
              <w:rPr>
                <w:i/>
                <w:spacing w:val="43"/>
                <w:sz w:val="24"/>
              </w:rPr>
              <w:t xml:space="preserve"> </w:t>
            </w:r>
            <w:r>
              <w:rPr>
                <w:i/>
                <w:sz w:val="24"/>
              </w:rPr>
              <w:t>a</w:t>
            </w:r>
            <w:r>
              <w:rPr>
                <w:i/>
                <w:spacing w:val="44"/>
                <w:sz w:val="24"/>
              </w:rPr>
              <w:t xml:space="preserve"> </w:t>
            </w:r>
            <w:r>
              <w:rPr>
                <w:i/>
                <w:spacing w:val="-5"/>
                <w:sz w:val="24"/>
              </w:rPr>
              <w:t>la</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Constancia</w:t>
            </w:r>
            <w:r>
              <w:rPr>
                <w:i/>
                <w:spacing w:val="73"/>
                <w:sz w:val="24"/>
              </w:rPr>
              <w:t xml:space="preserve"> </w:t>
            </w:r>
            <w:r>
              <w:rPr>
                <w:i/>
                <w:sz w:val="24"/>
              </w:rPr>
              <w:t>de</w:t>
            </w:r>
            <w:r>
              <w:rPr>
                <w:i/>
                <w:spacing w:val="74"/>
                <w:sz w:val="24"/>
              </w:rPr>
              <w:t xml:space="preserve"> </w:t>
            </w:r>
            <w:r>
              <w:rPr>
                <w:i/>
                <w:sz w:val="24"/>
              </w:rPr>
              <w:t>Remuneraciones</w:t>
            </w:r>
            <w:r>
              <w:rPr>
                <w:i/>
                <w:spacing w:val="74"/>
                <w:sz w:val="24"/>
              </w:rPr>
              <w:t xml:space="preserve"> </w:t>
            </w:r>
            <w:r>
              <w:rPr>
                <w:i/>
                <w:sz w:val="24"/>
              </w:rPr>
              <w:t>que</w:t>
            </w:r>
            <w:r>
              <w:rPr>
                <w:i/>
                <w:spacing w:val="74"/>
                <w:sz w:val="24"/>
              </w:rPr>
              <w:t xml:space="preserve"> </w:t>
            </w:r>
            <w:r>
              <w:rPr>
                <w:i/>
                <w:sz w:val="24"/>
              </w:rPr>
              <w:t>adjunta.</w:t>
            </w:r>
            <w:r>
              <w:rPr>
                <w:i/>
                <w:spacing w:val="74"/>
                <w:sz w:val="24"/>
              </w:rPr>
              <w:t xml:space="preserve"> </w:t>
            </w:r>
            <w:r>
              <w:rPr>
                <w:i/>
                <w:sz w:val="24"/>
              </w:rPr>
              <w:t>Al</w:t>
            </w:r>
            <w:r>
              <w:rPr>
                <w:i/>
                <w:spacing w:val="74"/>
                <w:sz w:val="24"/>
              </w:rPr>
              <w:t xml:space="preserve"> </w:t>
            </w:r>
            <w:r>
              <w:rPr>
                <w:i/>
                <w:sz w:val="24"/>
              </w:rPr>
              <w:t>respecto,</w:t>
            </w:r>
            <w:r>
              <w:rPr>
                <w:i/>
                <w:spacing w:val="74"/>
                <w:sz w:val="24"/>
              </w:rPr>
              <w:t xml:space="preserve"> </w:t>
            </w:r>
            <w:r>
              <w:rPr>
                <w:i/>
                <w:sz w:val="24"/>
              </w:rPr>
              <w:t>es</w:t>
            </w:r>
            <w:r>
              <w:rPr>
                <w:i/>
                <w:spacing w:val="59"/>
                <w:sz w:val="24"/>
              </w:rPr>
              <w:t xml:space="preserve"> </w:t>
            </w:r>
            <w:r>
              <w:rPr>
                <w:i/>
                <w:spacing w:val="-5"/>
                <w:sz w:val="24"/>
              </w:rPr>
              <w:t>de</w:t>
            </w:r>
          </w:p>
        </w:tc>
      </w:tr>
      <w:tr w:rsidR="00CA2049">
        <w:trPr>
          <w:trHeight w:val="414"/>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precisar</w:t>
            </w:r>
            <w:r>
              <w:rPr>
                <w:i/>
                <w:spacing w:val="72"/>
                <w:sz w:val="24"/>
              </w:rPr>
              <w:t xml:space="preserve"> </w:t>
            </w:r>
            <w:r>
              <w:rPr>
                <w:i/>
                <w:sz w:val="24"/>
              </w:rPr>
              <w:t>que</w:t>
            </w:r>
            <w:r>
              <w:rPr>
                <w:i/>
                <w:spacing w:val="73"/>
                <w:sz w:val="24"/>
              </w:rPr>
              <w:t xml:space="preserve"> </w:t>
            </w:r>
            <w:r>
              <w:rPr>
                <w:i/>
                <w:sz w:val="24"/>
              </w:rPr>
              <w:t>revisada</w:t>
            </w:r>
            <w:r>
              <w:rPr>
                <w:i/>
                <w:spacing w:val="73"/>
                <w:sz w:val="24"/>
              </w:rPr>
              <w:t xml:space="preserve"> </w:t>
            </w:r>
            <w:r>
              <w:rPr>
                <w:i/>
                <w:sz w:val="24"/>
              </w:rPr>
              <w:t>la</w:t>
            </w:r>
            <w:r>
              <w:rPr>
                <w:i/>
                <w:spacing w:val="73"/>
                <w:sz w:val="24"/>
              </w:rPr>
              <w:t xml:space="preserve"> </w:t>
            </w:r>
            <w:r>
              <w:rPr>
                <w:i/>
                <w:sz w:val="24"/>
              </w:rPr>
              <w:t>liquidación</w:t>
            </w:r>
            <w:r>
              <w:rPr>
                <w:i/>
                <w:spacing w:val="73"/>
                <w:sz w:val="24"/>
              </w:rPr>
              <w:t xml:space="preserve"> </w:t>
            </w:r>
            <w:r>
              <w:rPr>
                <w:i/>
                <w:sz w:val="24"/>
              </w:rPr>
              <w:t>efectuada</w:t>
            </w:r>
            <w:r>
              <w:rPr>
                <w:i/>
                <w:spacing w:val="73"/>
                <w:sz w:val="24"/>
              </w:rPr>
              <w:t xml:space="preserve"> </w:t>
            </w:r>
            <w:r>
              <w:rPr>
                <w:i/>
                <w:sz w:val="24"/>
              </w:rPr>
              <w:t>en</w:t>
            </w:r>
            <w:r>
              <w:rPr>
                <w:i/>
                <w:spacing w:val="58"/>
                <w:sz w:val="24"/>
              </w:rPr>
              <w:t xml:space="preserve"> </w:t>
            </w:r>
            <w:r>
              <w:rPr>
                <w:i/>
                <w:sz w:val="24"/>
              </w:rPr>
              <w:t>la</w:t>
            </w:r>
            <w:r>
              <w:rPr>
                <w:i/>
                <w:spacing w:val="58"/>
                <w:sz w:val="24"/>
              </w:rPr>
              <w:t xml:space="preserve"> </w:t>
            </w:r>
            <w:r>
              <w:rPr>
                <w:i/>
                <w:sz w:val="24"/>
              </w:rPr>
              <w:t>venida</w:t>
            </w:r>
            <w:r>
              <w:rPr>
                <w:i/>
                <w:spacing w:val="59"/>
                <w:sz w:val="24"/>
              </w:rPr>
              <w:t xml:space="preserve"> </w:t>
            </w:r>
            <w:r>
              <w:rPr>
                <w:i/>
                <w:spacing w:val="-5"/>
                <w:sz w:val="24"/>
              </w:rPr>
              <w:t>en</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grado,</w:t>
            </w:r>
            <w:r>
              <w:rPr>
                <w:i/>
                <w:spacing w:val="28"/>
                <w:sz w:val="24"/>
              </w:rPr>
              <w:t xml:space="preserve"> </w:t>
            </w:r>
            <w:r>
              <w:rPr>
                <w:i/>
                <w:sz w:val="24"/>
              </w:rPr>
              <w:t>no</w:t>
            </w:r>
            <w:r>
              <w:rPr>
                <w:i/>
                <w:spacing w:val="29"/>
                <w:sz w:val="24"/>
              </w:rPr>
              <w:t xml:space="preserve"> </w:t>
            </w:r>
            <w:r>
              <w:rPr>
                <w:i/>
                <w:sz w:val="24"/>
              </w:rPr>
              <w:t>se</w:t>
            </w:r>
            <w:r>
              <w:rPr>
                <w:i/>
                <w:spacing w:val="15"/>
                <w:sz w:val="24"/>
              </w:rPr>
              <w:t xml:space="preserve"> </w:t>
            </w:r>
            <w:r>
              <w:rPr>
                <w:i/>
                <w:sz w:val="24"/>
              </w:rPr>
              <w:t>advierte</w:t>
            </w:r>
            <w:r>
              <w:rPr>
                <w:i/>
                <w:spacing w:val="14"/>
                <w:sz w:val="24"/>
              </w:rPr>
              <w:t xml:space="preserve"> </w:t>
            </w:r>
            <w:r>
              <w:rPr>
                <w:i/>
                <w:sz w:val="24"/>
              </w:rPr>
              <w:t>error</w:t>
            </w:r>
            <w:r>
              <w:rPr>
                <w:i/>
                <w:spacing w:val="14"/>
                <w:sz w:val="24"/>
              </w:rPr>
              <w:t xml:space="preserve"> </w:t>
            </w:r>
            <w:r>
              <w:rPr>
                <w:i/>
                <w:sz w:val="24"/>
              </w:rPr>
              <w:t>alguno</w:t>
            </w:r>
            <w:r>
              <w:rPr>
                <w:i/>
                <w:spacing w:val="14"/>
                <w:sz w:val="24"/>
              </w:rPr>
              <w:t xml:space="preserve"> </w:t>
            </w:r>
            <w:r>
              <w:rPr>
                <w:i/>
                <w:sz w:val="24"/>
              </w:rPr>
              <w:t>en</w:t>
            </w:r>
            <w:r>
              <w:rPr>
                <w:i/>
                <w:spacing w:val="14"/>
                <w:sz w:val="24"/>
              </w:rPr>
              <w:t xml:space="preserve"> </w:t>
            </w:r>
            <w:r>
              <w:rPr>
                <w:i/>
                <w:sz w:val="24"/>
              </w:rPr>
              <w:t>cuanto</w:t>
            </w:r>
            <w:r>
              <w:rPr>
                <w:i/>
                <w:spacing w:val="14"/>
                <w:sz w:val="24"/>
              </w:rPr>
              <w:t xml:space="preserve"> </w:t>
            </w:r>
            <w:r>
              <w:rPr>
                <w:i/>
                <w:sz w:val="24"/>
              </w:rPr>
              <w:t>a</w:t>
            </w:r>
            <w:r>
              <w:rPr>
                <w:i/>
                <w:spacing w:val="14"/>
                <w:sz w:val="24"/>
              </w:rPr>
              <w:t xml:space="preserve"> </w:t>
            </w:r>
            <w:r>
              <w:rPr>
                <w:i/>
                <w:sz w:val="24"/>
              </w:rPr>
              <w:t>las</w:t>
            </w:r>
            <w:r>
              <w:rPr>
                <w:i/>
                <w:spacing w:val="15"/>
                <w:sz w:val="24"/>
              </w:rPr>
              <w:t xml:space="preserve"> </w:t>
            </w:r>
            <w:r>
              <w:rPr>
                <w:i/>
                <w:spacing w:val="-2"/>
                <w:sz w:val="24"/>
              </w:rPr>
              <w:t>remuneraciones</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3"/>
              <w:ind w:left="79"/>
              <w:rPr>
                <w:i/>
                <w:sz w:val="24"/>
              </w:rPr>
            </w:pPr>
            <w:r>
              <w:rPr>
                <w:i/>
                <w:sz w:val="24"/>
              </w:rPr>
              <w:t>que</w:t>
            </w:r>
            <w:r>
              <w:rPr>
                <w:i/>
                <w:spacing w:val="74"/>
                <w:sz w:val="24"/>
              </w:rPr>
              <w:t xml:space="preserve"> </w:t>
            </w:r>
            <w:r>
              <w:rPr>
                <w:i/>
                <w:sz w:val="24"/>
              </w:rPr>
              <w:t>allí</w:t>
            </w:r>
            <w:r>
              <w:rPr>
                <w:i/>
                <w:spacing w:val="74"/>
                <w:sz w:val="24"/>
              </w:rPr>
              <w:t xml:space="preserve"> </w:t>
            </w:r>
            <w:r>
              <w:rPr>
                <w:i/>
                <w:sz w:val="24"/>
              </w:rPr>
              <w:t>se</w:t>
            </w:r>
            <w:r>
              <w:rPr>
                <w:i/>
                <w:spacing w:val="74"/>
                <w:sz w:val="24"/>
              </w:rPr>
              <w:t xml:space="preserve"> </w:t>
            </w:r>
            <w:r>
              <w:rPr>
                <w:i/>
                <w:sz w:val="24"/>
              </w:rPr>
              <w:t>precisan,</w:t>
            </w:r>
            <w:r>
              <w:rPr>
                <w:i/>
                <w:spacing w:val="74"/>
                <w:sz w:val="24"/>
              </w:rPr>
              <w:t xml:space="preserve"> </w:t>
            </w:r>
            <w:r>
              <w:rPr>
                <w:i/>
                <w:sz w:val="24"/>
              </w:rPr>
              <w:t>pues</w:t>
            </w:r>
            <w:r>
              <w:rPr>
                <w:i/>
                <w:spacing w:val="74"/>
                <w:sz w:val="24"/>
              </w:rPr>
              <w:t xml:space="preserve"> </w:t>
            </w:r>
            <w:r>
              <w:rPr>
                <w:i/>
                <w:sz w:val="24"/>
              </w:rPr>
              <w:t>los</w:t>
            </w:r>
            <w:r>
              <w:rPr>
                <w:i/>
                <w:spacing w:val="74"/>
                <w:sz w:val="24"/>
              </w:rPr>
              <w:t xml:space="preserve"> </w:t>
            </w:r>
            <w:r>
              <w:rPr>
                <w:i/>
                <w:sz w:val="24"/>
              </w:rPr>
              <w:t>montos</w:t>
            </w:r>
            <w:r>
              <w:rPr>
                <w:i/>
                <w:spacing w:val="74"/>
                <w:sz w:val="24"/>
              </w:rPr>
              <w:t xml:space="preserve"> </w:t>
            </w:r>
            <w:r>
              <w:rPr>
                <w:i/>
                <w:sz w:val="24"/>
              </w:rPr>
              <w:t>consignados</w:t>
            </w:r>
            <w:r>
              <w:rPr>
                <w:i/>
                <w:spacing w:val="59"/>
                <w:sz w:val="24"/>
              </w:rPr>
              <w:t xml:space="preserve"> </w:t>
            </w:r>
            <w:r>
              <w:rPr>
                <w:i/>
                <w:sz w:val="24"/>
              </w:rPr>
              <w:t>son</w:t>
            </w:r>
            <w:r>
              <w:rPr>
                <w:i/>
                <w:spacing w:val="59"/>
                <w:sz w:val="24"/>
              </w:rPr>
              <w:t xml:space="preserve"> </w:t>
            </w:r>
            <w:r>
              <w:rPr>
                <w:i/>
                <w:sz w:val="24"/>
              </w:rPr>
              <w:t>los</w:t>
            </w:r>
            <w:r>
              <w:rPr>
                <w:i/>
                <w:spacing w:val="60"/>
                <w:sz w:val="24"/>
              </w:rPr>
              <w:t xml:space="preserve"> </w:t>
            </w:r>
            <w:r>
              <w:rPr>
                <w:i/>
                <w:spacing w:val="-5"/>
                <w:sz w:val="24"/>
              </w:rPr>
              <w:t>que</w:t>
            </w:r>
          </w:p>
        </w:tc>
      </w:tr>
      <w:tr w:rsidR="00CA2049">
        <w:trPr>
          <w:trHeight w:val="414"/>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aparecen</w:t>
            </w:r>
            <w:r>
              <w:rPr>
                <w:i/>
                <w:spacing w:val="44"/>
                <w:sz w:val="24"/>
              </w:rPr>
              <w:t xml:space="preserve"> </w:t>
            </w:r>
            <w:r>
              <w:rPr>
                <w:i/>
                <w:sz w:val="24"/>
              </w:rPr>
              <w:t>en</w:t>
            </w:r>
            <w:r>
              <w:rPr>
                <w:i/>
                <w:spacing w:val="44"/>
                <w:sz w:val="24"/>
              </w:rPr>
              <w:t xml:space="preserve"> </w:t>
            </w:r>
            <w:r>
              <w:rPr>
                <w:i/>
                <w:sz w:val="24"/>
              </w:rPr>
              <w:t>las</w:t>
            </w:r>
            <w:r>
              <w:rPr>
                <w:i/>
                <w:spacing w:val="44"/>
                <w:sz w:val="24"/>
              </w:rPr>
              <w:t xml:space="preserve"> </w:t>
            </w:r>
            <w:r>
              <w:rPr>
                <w:i/>
                <w:sz w:val="24"/>
              </w:rPr>
              <w:t>boletas</w:t>
            </w:r>
            <w:r>
              <w:rPr>
                <w:i/>
                <w:spacing w:val="44"/>
                <w:sz w:val="24"/>
              </w:rPr>
              <w:t xml:space="preserve"> </w:t>
            </w:r>
            <w:r>
              <w:rPr>
                <w:i/>
                <w:sz w:val="24"/>
              </w:rPr>
              <w:t>de</w:t>
            </w:r>
            <w:r>
              <w:rPr>
                <w:i/>
                <w:spacing w:val="44"/>
                <w:sz w:val="24"/>
              </w:rPr>
              <w:t xml:space="preserve"> </w:t>
            </w:r>
            <w:r>
              <w:rPr>
                <w:i/>
                <w:sz w:val="24"/>
              </w:rPr>
              <w:t>pago</w:t>
            </w:r>
            <w:r>
              <w:rPr>
                <w:i/>
                <w:spacing w:val="44"/>
                <w:sz w:val="24"/>
              </w:rPr>
              <w:t xml:space="preserve"> </w:t>
            </w:r>
            <w:r>
              <w:rPr>
                <w:i/>
                <w:sz w:val="24"/>
              </w:rPr>
              <w:t>que</w:t>
            </w:r>
            <w:r>
              <w:rPr>
                <w:i/>
                <w:spacing w:val="30"/>
                <w:sz w:val="24"/>
              </w:rPr>
              <w:t xml:space="preserve"> </w:t>
            </w:r>
            <w:r>
              <w:rPr>
                <w:i/>
                <w:sz w:val="24"/>
              </w:rPr>
              <w:t>adjuntó</w:t>
            </w:r>
            <w:r>
              <w:rPr>
                <w:i/>
                <w:spacing w:val="29"/>
                <w:sz w:val="24"/>
              </w:rPr>
              <w:t xml:space="preserve"> </w:t>
            </w:r>
            <w:r>
              <w:rPr>
                <w:i/>
                <w:sz w:val="24"/>
              </w:rPr>
              <w:t>el</w:t>
            </w:r>
            <w:r>
              <w:rPr>
                <w:i/>
                <w:spacing w:val="29"/>
                <w:sz w:val="24"/>
              </w:rPr>
              <w:t xml:space="preserve"> </w:t>
            </w:r>
            <w:r>
              <w:rPr>
                <w:i/>
                <w:sz w:val="24"/>
              </w:rPr>
              <w:t>demandante</w:t>
            </w:r>
            <w:r>
              <w:rPr>
                <w:i/>
                <w:spacing w:val="29"/>
                <w:sz w:val="24"/>
              </w:rPr>
              <w:t xml:space="preserve"> </w:t>
            </w:r>
            <w:r>
              <w:rPr>
                <w:i/>
                <w:sz w:val="24"/>
              </w:rPr>
              <w:t>a</w:t>
            </w:r>
            <w:r>
              <w:rPr>
                <w:i/>
                <w:spacing w:val="30"/>
                <w:sz w:val="24"/>
              </w:rPr>
              <w:t xml:space="preserve"> </w:t>
            </w:r>
            <w:r>
              <w:rPr>
                <w:i/>
                <w:spacing w:val="-5"/>
                <w:sz w:val="24"/>
              </w:rPr>
              <w:t>su</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escrito</w:t>
            </w:r>
            <w:r>
              <w:rPr>
                <w:i/>
                <w:spacing w:val="14"/>
                <w:sz w:val="24"/>
              </w:rPr>
              <w:t xml:space="preserve"> </w:t>
            </w:r>
            <w:r>
              <w:rPr>
                <w:i/>
                <w:sz w:val="24"/>
              </w:rPr>
              <w:t>de</w:t>
            </w:r>
            <w:r>
              <w:rPr>
                <w:i/>
                <w:spacing w:val="14"/>
                <w:sz w:val="24"/>
              </w:rPr>
              <w:t xml:space="preserve"> </w:t>
            </w:r>
            <w:r>
              <w:rPr>
                <w:i/>
                <w:sz w:val="24"/>
              </w:rPr>
              <w:t>demanda</w:t>
            </w:r>
            <w:r>
              <w:rPr>
                <w:i/>
                <w:spacing w:val="14"/>
                <w:sz w:val="24"/>
              </w:rPr>
              <w:t xml:space="preserve"> </w:t>
            </w:r>
            <w:r>
              <w:rPr>
                <w:i/>
                <w:sz w:val="24"/>
              </w:rPr>
              <w:t>(fs.</w:t>
            </w:r>
            <w:r>
              <w:rPr>
                <w:i/>
                <w:spacing w:val="14"/>
                <w:sz w:val="24"/>
              </w:rPr>
              <w:t xml:space="preserve"> </w:t>
            </w:r>
            <w:r>
              <w:rPr>
                <w:i/>
                <w:sz w:val="24"/>
              </w:rPr>
              <w:t>03</w:t>
            </w:r>
            <w:r>
              <w:rPr>
                <w:i/>
                <w:spacing w:val="14"/>
                <w:sz w:val="24"/>
              </w:rPr>
              <w:t xml:space="preserve"> </w:t>
            </w:r>
            <w:r>
              <w:rPr>
                <w:i/>
                <w:sz w:val="24"/>
              </w:rPr>
              <w:t>a10),</w:t>
            </w:r>
            <w:r>
              <w:rPr>
                <w:i/>
                <w:spacing w:val="14"/>
                <w:sz w:val="24"/>
              </w:rPr>
              <w:t xml:space="preserve"> </w:t>
            </w:r>
            <w:r>
              <w:rPr>
                <w:i/>
                <w:sz w:val="24"/>
              </w:rPr>
              <w:t>asimismo,</w:t>
            </w:r>
            <w:r>
              <w:rPr>
                <w:i/>
                <w:spacing w:val="14"/>
                <w:sz w:val="24"/>
              </w:rPr>
              <w:t xml:space="preserve"> </w:t>
            </w:r>
            <w:r>
              <w:rPr>
                <w:i/>
                <w:sz w:val="24"/>
              </w:rPr>
              <w:t>son</w:t>
            </w:r>
            <w:r>
              <w:rPr>
                <w:i/>
                <w:spacing w:val="15"/>
                <w:sz w:val="24"/>
              </w:rPr>
              <w:t xml:space="preserve"> </w:t>
            </w:r>
            <w:r>
              <w:rPr>
                <w:i/>
                <w:sz w:val="24"/>
              </w:rPr>
              <w:t>los</w:t>
            </w:r>
            <w:r>
              <w:rPr>
                <w:i/>
                <w:spacing w:val="-1"/>
                <w:sz w:val="24"/>
              </w:rPr>
              <w:t xml:space="preserve"> </w:t>
            </w:r>
            <w:r>
              <w:rPr>
                <w:i/>
                <w:sz w:val="24"/>
              </w:rPr>
              <w:t>que</w:t>
            </w:r>
            <w:r>
              <w:rPr>
                <w:i/>
                <w:spacing w:val="-1"/>
                <w:sz w:val="24"/>
              </w:rPr>
              <w:t xml:space="preserve"> </w:t>
            </w:r>
            <w:r>
              <w:rPr>
                <w:i/>
                <w:sz w:val="24"/>
              </w:rPr>
              <w:t xml:space="preserve">aparecen </w:t>
            </w:r>
            <w:r>
              <w:rPr>
                <w:i/>
                <w:spacing w:val="-5"/>
                <w:sz w:val="24"/>
              </w:rPr>
              <w:t>en</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el</w:t>
            </w:r>
            <w:r>
              <w:rPr>
                <w:i/>
                <w:spacing w:val="44"/>
                <w:sz w:val="24"/>
              </w:rPr>
              <w:t xml:space="preserve"> </w:t>
            </w:r>
            <w:r>
              <w:rPr>
                <w:i/>
                <w:sz w:val="24"/>
              </w:rPr>
              <w:t>Reporte</w:t>
            </w:r>
            <w:r>
              <w:rPr>
                <w:i/>
                <w:spacing w:val="44"/>
                <w:sz w:val="24"/>
              </w:rPr>
              <w:t xml:space="preserve"> </w:t>
            </w:r>
            <w:r>
              <w:rPr>
                <w:i/>
                <w:sz w:val="24"/>
              </w:rPr>
              <w:t>de</w:t>
            </w:r>
            <w:r>
              <w:rPr>
                <w:i/>
                <w:spacing w:val="44"/>
                <w:sz w:val="24"/>
              </w:rPr>
              <w:t xml:space="preserve"> </w:t>
            </w:r>
            <w:r>
              <w:rPr>
                <w:i/>
                <w:sz w:val="24"/>
              </w:rPr>
              <w:t>Record</w:t>
            </w:r>
            <w:r>
              <w:rPr>
                <w:i/>
                <w:spacing w:val="44"/>
                <w:sz w:val="24"/>
              </w:rPr>
              <w:t xml:space="preserve"> </w:t>
            </w:r>
            <w:r>
              <w:rPr>
                <w:i/>
                <w:sz w:val="24"/>
              </w:rPr>
              <w:t>de</w:t>
            </w:r>
            <w:r>
              <w:rPr>
                <w:i/>
                <w:spacing w:val="44"/>
                <w:sz w:val="24"/>
              </w:rPr>
              <w:t xml:space="preserve"> </w:t>
            </w:r>
            <w:r>
              <w:rPr>
                <w:i/>
                <w:sz w:val="24"/>
              </w:rPr>
              <w:t>Pesca</w:t>
            </w:r>
            <w:r>
              <w:rPr>
                <w:i/>
                <w:spacing w:val="29"/>
                <w:sz w:val="24"/>
              </w:rPr>
              <w:t xml:space="preserve"> </w:t>
            </w:r>
            <w:r>
              <w:rPr>
                <w:i/>
                <w:sz w:val="24"/>
              </w:rPr>
              <w:t>Detallado</w:t>
            </w:r>
            <w:r>
              <w:rPr>
                <w:i/>
                <w:spacing w:val="29"/>
                <w:sz w:val="24"/>
              </w:rPr>
              <w:t xml:space="preserve"> </w:t>
            </w:r>
            <w:r>
              <w:rPr>
                <w:i/>
                <w:sz w:val="24"/>
              </w:rPr>
              <w:t>que</w:t>
            </w:r>
            <w:r>
              <w:rPr>
                <w:i/>
                <w:spacing w:val="29"/>
                <w:sz w:val="24"/>
              </w:rPr>
              <w:t xml:space="preserve"> </w:t>
            </w:r>
            <w:r>
              <w:rPr>
                <w:i/>
                <w:sz w:val="24"/>
              </w:rPr>
              <w:t>ha</w:t>
            </w:r>
            <w:r>
              <w:rPr>
                <w:i/>
                <w:spacing w:val="29"/>
                <w:sz w:val="24"/>
              </w:rPr>
              <w:t xml:space="preserve"> </w:t>
            </w:r>
            <w:r>
              <w:rPr>
                <w:i/>
                <w:sz w:val="24"/>
              </w:rPr>
              <w:t>sido</w:t>
            </w:r>
            <w:r>
              <w:rPr>
                <w:i/>
                <w:spacing w:val="30"/>
                <w:sz w:val="24"/>
              </w:rPr>
              <w:t xml:space="preserve"> </w:t>
            </w:r>
            <w:r>
              <w:rPr>
                <w:i/>
                <w:spacing w:val="-2"/>
                <w:sz w:val="24"/>
              </w:rPr>
              <w:t>presentado</w:t>
            </w:r>
          </w:p>
        </w:tc>
      </w:tr>
      <w:tr w:rsidR="00CA2049">
        <w:trPr>
          <w:trHeight w:val="413"/>
        </w:trPr>
        <w:tc>
          <w:tcPr>
            <w:tcW w:w="4120" w:type="dxa"/>
            <w:tcBorders>
              <w:top w:val="nil"/>
              <w:bottom w:val="nil"/>
            </w:tcBorders>
          </w:tcPr>
          <w:p w:rsidR="00CA2049" w:rsidRDefault="00CA2049">
            <w:pPr>
              <w:pStyle w:val="TableParagraph"/>
              <w:rPr>
                <w:sz w:val="24"/>
              </w:rPr>
            </w:pPr>
          </w:p>
        </w:tc>
        <w:tc>
          <w:tcPr>
            <w:tcW w:w="2240" w:type="dxa"/>
            <w:tcBorders>
              <w:top w:val="nil"/>
              <w:bottom w:val="nil"/>
            </w:tcBorders>
          </w:tcPr>
          <w:p w:rsidR="00CA2049" w:rsidRDefault="00CA2049">
            <w:pPr>
              <w:pStyle w:val="TableParagraph"/>
              <w:rPr>
                <w:sz w:val="24"/>
              </w:rPr>
            </w:pPr>
          </w:p>
        </w:tc>
        <w:tc>
          <w:tcPr>
            <w:tcW w:w="6780" w:type="dxa"/>
            <w:tcBorders>
              <w:top w:val="nil"/>
              <w:bottom w:val="nil"/>
            </w:tcBorders>
          </w:tcPr>
          <w:p w:rsidR="00CA2049" w:rsidRDefault="00E5536D">
            <w:pPr>
              <w:pStyle w:val="TableParagraph"/>
              <w:spacing w:before="64"/>
              <w:ind w:left="79"/>
              <w:rPr>
                <w:i/>
                <w:sz w:val="24"/>
              </w:rPr>
            </w:pPr>
            <w:r>
              <w:rPr>
                <w:i/>
                <w:sz w:val="24"/>
              </w:rPr>
              <w:t>por</w:t>
            </w:r>
            <w:r>
              <w:rPr>
                <w:i/>
                <w:spacing w:val="15"/>
                <w:sz w:val="24"/>
              </w:rPr>
              <w:t xml:space="preserve"> </w:t>
            </w:r>
            <w:r>
              <w:rPr>
                <w:i/>
                <w:sz w:val="24"/>
              </w:rPr>
              <w:t>la</w:t>
            </w:r>
            <w:r>
              <w:rPr>
                <w:i/>
                <w:spacing w:val="15"/>
                <w:sz w:val="24"/>
              </w:rPr>
              <w:t xml:space="preserve"> </w:t>
            </w:r>
            <w:r>
              <w:rPr>
                <w:i/>
                <w:sz w:val="24"/>
              </w:rPr>
              <w:t>parte</w:t>
            </w:r>
            <w:r>
              <w:rPr>
                <w:i/>
                <w:spacing w:val="15"/>
                <w:sz w:val="24"/>
              </w:rPr>
              <w:t xml:space="preserve"> </w:t>
            </w:r>
            <w:r>
              <w:rPr>
                <w:i/>
                <w:sz w:val="24"/>
              </w:rPr>
              <w:t>demandada</w:t>
            </w:r>
            <w:r>
              <w:rPr>
                <w:i/>
                <w:spacing w:val="15"/>
                <w:sz w:val="24"/>
              </w:rPr>
              <w:t xml:space="preserve"> </w:t>
            </w:r>
            <w:r>
              <w:rPr>
                <w:i/>
                <w:sz w:val="24"/>
              </w:rPr>
              <w:t>en</w:t>
            </w:r>
            <w:r>
              <w:rPr>
                <w:i/>
                <w:spacing w:val="15"/>
                <w:sz w:val="24"/>
              </w:rPr>
              <w:t xml:space="preserve"> </w:t>
            </w:r>
            <w:r>
              <w:rPr>
                <w:i/>
                <w:sz w:val="24"/>
              </w:rPr>
              <w:t>CD-ROM</w:t>
            </w:r>
            <w:r>
              <w:rPr>
                <w:i/>
                <w:spacing w:val="15"/>
                <w:sz w:val="24"/>
              </w:rPr>
              <w:t xml:space="preserve"> </w:t>
            </w:r>
            <w:r>
              <w:rPr>
                <w:i/>
                <w:sz w:val="24"/>
              </w:rPr>
              <w:t>de</w:t>
            </w:r>
            <w:r>
              <w:rPr>
                <w:i/>
                <w:spacing w:val="15"/>
                <w:sz w:val="24"/>
              </w:rPr>
              <w:t xml:space="preserve"> </w:t>
            </w:r>
            <w:r>
              <w:rPr>
                <w:i/>
                <w:sz w:val="24"/>
              </w:rPr>
              <w:t>folios</w:t>
            </w:r>
            <w:r>
              <w:rPr>
                <w:i/>
                <w:spacing w:val="15"/>
                <w:sz w:val="24"/>
              </w:rPr>
              <w:t xml:space="preserve"> </w:t>
            </w:r>
            <w:r>
              <w:rPr>
                <w:i/>
                <w:sz w:val="24"/>
              </w:rPr>
              <w:t>82,</w:t>
            </w:r>
            <w:r>
              <w:rPr>
                <w:i/>
                <w:spacing w:val="15"/>
                <w:sz w:val="24"/>
              </w:rPr>
              <w:t xml:space="preserve"> </w:t>
            </w:r>
            <w:r>
              <w:rPr>
                <w:i/>
                <w:sz w:val="24"/>
              </w:rPr>
              <w:t>y</w:t>
            </w:r>
            <w:r>
              <w:rPr>
                <w:i/>
                <w:spacing w:val="15"/>
                <w:sz w:val="24"/>
              </w:rPr>
              <w:t xml:space="preserve"> </w:t>
            </w:r>
            <w:r>
              <w:rPr>
                <w:i/>
                <w:sz w:val="24"/>
              </w:rPr>
              <w:t>si</w:t>
            </w:r>
            <w:r>
              <w:rPr>
                <w:i/>
                <w:spacing w:val="15"/>
                <w:sz w:val="24"/>
              </w:rPr>
              <w:t xml:space="preserve"> </w:t>
            </w:r>
            <w:r>
              <w:rPr>
                <w:i/>
                <w:sz w:val="24"/>
              </w:rPr>
              <w:t>bien,</w:t>
            </w:r>
            <w:r>
              <w:rPr>
                <w:i/>
                <w:spacing w:val="15"/>
                <w:sz w:val="24"/>
              </w:rPr>
              <w:t xml:space="preserve"> </w:t>
            </w:r>
            <w:r>
              <w:rPr>
                <w:i/>
                <w:spacing w:val="-2"/>
                <w:sz w:val="24"/>
              </w:rPr>
              <w:t>dentro</w:t>
            </w:r>
          </w:p>
        </w:tc>
      </w:tr>
      <w:tr w:rsidR="00CA2049">
        <w:trPr>
          <w:trHeight w:val="473"/>
        </w:trPr>
        <w:tc>
          <w:tcPr>
            <w:tcW w:w="4120" w:type="dxa"/>
            <w:tcBorders>
              <w:top w:val="nil"/>
            </w:tcBorders>
          </w:tcPr>
          <w:p w:rsidR="00CA2049" w:rsidRDefault="00CA2049">
            <w:pPr>
              <w:pStyle w:val="TableParagraph"/>
              <w:rPr>
                <w:sz w:val="24"/>
              </w:rPr>
            </w:pPr>
          </w:p>
        </w:tc>
        <w:tc>
          <w:tcPr>
            <w:tcW w:w="2240" w:type="dxa"/>
            <w:tcBorders>
              <w:top w:val="nil"/>
            </w:tcBorders>
          </w:tcPr>
          <w:p w:rsidR="00CA2049" w:rsidRDefault="00CA2049">
            <w:pPr>
              <w:pStyle w:val="TableParagraph"/>
              <w:rPr>
                <w:sz w:val="24"/>
              </w:rPr>
            </w:pPr>
          </w:p>
        </w:tc>
        <w:tc>
          <w:tcPr>
            <w:tcW w:w="6780" w:type="dxa"/>
            <w:tcBorders>
              <w:top w:val="nil"/>
            </w:tcBorders>
          </w:tcPr>
          <w:p w:rsidR="00CA2049" w:rsidRDefault="00E5536D">
            <w:pPr>
              <w:pStyle w:val="TableParagraph"/>
              <w:spacing w:before="63"/>
              <w:ind w:left="79"/>
              <w:rPr>
                <w:i/>
                <w:sz w:val="24"/>
              </w:rPr>
            </w:pPr>
            <w:r>
              <w:rPr>
                <w:i/>
                <w:sz w:val="24"/>
              </w:rPr>
              <w:t>de</w:t>
            </w:r>
            <w:r>
              <w:rPr>
                <w:i/>
                <w:spacing w:val="43"/>
                <w:sz w:val="24"/>
              </w:rPr>
              <w:t xml:space="preserve"> </w:t>
            </w:r>
            <w:r>
              <w:rPr>
                <w:i/>
                <w:sz w:val="24"/>
              </w:rPr>
              <w:t>la</w:t>
            </w:r>
            <w:r>
              <w:rPr>
                <w:i/>
                <w:spacing w:val="44"/>
                <w:sz w:val="24"/>
              </w:rPr>
              <w:t xml:space="preserve"> </w:t>
            </w:r>
            <w:r>
              <w:rPr>
                <w:i/>
                <w:sz w:val="24"/>
              </w:rPr>
              <w:t>Constancia</w:t>
            </w:r>
            <w:r>
              <w:rPr>
                <w:i/>
                <w:spacing w:val="44"/>
                <w:sz w:val="24"/>
              </w:rPr>
              <w:t xml:space="preserve"> </w:t>
            </w:r>
            <w:r>
              <w:rPr>
                <w:i/>
                <w:sz w:val="24"/>
              </w:rPr>
              <w:t>de</w:t>
            </w:r>
            <w:r>
              <w:rPr>
                <w:i/>
                <w:spacing w:val="44"/>
                <w:sz w:val="24"/>
              </w:rPr>
              <w:t xml:space="preserve"> </w:t>
            </w:r>
            <w:r>
              <w:rPr>
                <w:i/>
                <w:sz w:val="24"/>
              </w:rPr>
              <w:t>Remuneraciones</w:t>
            </w:r>
            <w:r>
              <w:rPr>
                <w:i/>
                <w:spacing w:val="44"/>
                <w:sz w:val="24"/>
              </w:rPr>
              <w:t xml:space="preserve"> </w:t>
            </w:r>
            <w:r>
              <w:rPr>
                <w:i/>
                <w:sz w:val="24"/>
              </w:rPr>
              <w:t>que</w:t>
            </w:r>
            <w:r>
              <w:rPr>
                <w:i/>
                <w:spacing w:val="44"/>
                <w:sz w:val="24"/>
              </w:rPr>
              <w:t xml:space="preserve"> </w:t>
            </w:r>
            <w:r>
              <w:rPr>
                <w:i/>
                <w:sz w:val="24"/>
              </w:rPr>
              <w:t>ha</w:t>
            </w:r>
            <w:r>
              <w:rPr>
                <w:i/>
                <w:spacing w:val="44"/>
                <w:sz w:val="24"/>
              </w:rPr>
              <w:t xml:space="preserve"> </w:t>
            </w:r>
            <w:r>
              <w:rPr>
                <w:i/>
                <w:sz w:val="24"/>
              </w:rPr>
              <w:t>presentado</w:t>
            </w:r>
            <w:r>
              <w:rPr>
                <w:i/>
                <w:spacing w:val="44"/>
                <w:sz w:val="24"/>
              </w:rPr>
              <w:t xml:space="preserve"> </w:t>
            </w:r>
            <w:r>
              <w:rPr>
                <w:i/>
                <w:sz w:val="24"/>
              </w:rPr>
              <w:t>el</w:t>
            </w:r>
            <w:r>
              <w:rPr>
                <w:i/>
                <w:spacing w:val="30"/>
                <w:sz w:val="24"/>
              </w:rPr>
              <w:t xml:space="preserve"> </w:t>
            </w:r>
            <w:r>
              <w:rPr>
                <w:i/>
                <w:spacing w:val="-2"/>
                <w:sz w:val="24"/>
              </w:rPr>
              <w:t>actor,</w:t>
            </w:r>
          </w:p>
        </w:tc>
      </w:tr>
    </w:tbl>
    <w:p w:rsidR="00CA2049" w:rsidRDefault="00CA2049">
      <w:pPr>
        <w:pStyle w:val="TableParagraph"/>
        <w:rPr>
          <w:i/>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2240"/>
        <w:gridCol w:w="6780"/>
      </w:tblGrid>
      <w:tr w:rsidR="00CA2049">
        <w:trPr>
          <w:trHeight w:val="4959"/>
        </w:trPr>
        <w:tc>
          <w:tcPr>
            <w:tcW w:w="4120" w:type="dxa"/>
          </w:tcPr>
          <w:p w:rsidR="00CA2049" w:rsidRDefault="00CA2049">
            <w:pPr>
              <w:pStyle w:val="TableParagraph"/>
              <w:rPr>
                <w:sz w:val="24"/>
              </w:rPr>
            </w:pPr>
          </w:p>
        </w:tc>
        <w:tc>
          <w:tcPr>
            <w:tcW w:w="2240" w:type="dxa"/>
          </w:tcPr>
          <w:p w:rsidR="00CA2049" w:rsidRDefault="00CA2049">
            <w:pPr>
              <w:pStyle w:val="TableParagraph"/>
              <w:rPr>
                <w:sz w:val="24"/>
              </w:rPr>
            </w:pPr>
          </w:p>
        </w:tc>
        <w:tc>
          <w:tcPr>
            <w:tcW w:w="6780" w:type="dxa"/>
          </w:tcPr>
          <w:p w:rsidR="00CA2049" w:rsidRDefault="00E5536D">
            <w:pPr>
              <w:pStyle w:val="TableParagraph"/>
              <w:spacing w:line="360" w:lineRule="auto"/>
              <w:ind w:left="79" w:right="51"/>
              <w:jc w:val="both"/>
              <w:rPr>
                <w:i/>
                <w:sz w:val="24"/>
              </w:rPr>
            </w:pPr>
            <w:r>
              <w:rPr>
                <w:i/>
                <w:sz w:val="24"/>
              </w:rPr>
              <w:t>aparecen remuneraciones en los meses en los cuales dentro de la liquidación se han consignado con</w:t>
            </w:r>
            <w:r>
              <w:rPr>
                <w:i/>
                <w:spacing w:val="-4"/>
                <w:sz w:val="24"/>
              </w:rPr>
              <w:t xml:space="preserve"> </w:t>
            </w:r>
            <w:r>
              <w:rPr>
                <w:i/>
                <w:sz w:val="24"/>
              </w:rPr>
              <w:t>monto</w:t>
            </w:r>
            <w:r>
              <w:rPr>
                <w:i/>
                <w:spacing w:val="-4"/>
                <w:sz w:val="24"/>
              </w:rPr>
              <w:t xml:space="preserve"> </w:t>
            </w:r>
            <w:r>
              <w:rPr>
                <w:i/>
                <w:sz w:val="24"/>
              </w:rPr>
              <w:t>00,</w:t>
            </w:r>
            <w:r>
              <w:rPr>
                <w:i/>
                <w:spacing w:val="-4"/>
                <w:sz w:val="24"/>
              </w:rPr>
              <w:t xml:space="preserve"> </w:t>
            </w:r>
            <w:r>
              <w:rPr>
                <w:i/>
                <w:sz w:val="24"/>
              </w:rPr>
              <w:t>cabe</w:t>
            </w:r>
            <w:r>
              <w:rPr>
                <w:i/>
                <w:spacing w:val="-4"/>
                <w:sz w:val="24"/>
              </w:rPr>
              <w:t xml:space="preserve"> </w:t>
            </w:r>
            <w:r>
              <w:rPr>
                <w:i/>
                <w:sz w:val="24"/>
              </w:rPr>
              <w:t>precisar</w:t>
            </w:r>
            <w:r>
              <w:rPr>
                <w:i/>
                <w:spacing w:val="-4"/>
                <w:sz w:val="24"/>
              </w:rPr>
              <w:t xml:space="preserve"> </w:t>
            </w:r>
            <w:r>
              <w:rPr>
                <w:i/>
                <w:sz w:val="24"/>
              </w:rPr>
              <w:t>que</w:t>
            </w:r>
            <w:r>
              <w:rPr>
                <w:i/>
                <w:spacing w:val="-4"/>
                <w:sz w:val="24"/>
              </w:rPr>
              <w:t xml:space="preserve"> </w:t>
            </w:r>
            <w:r>
              <w:rPr>
                <w:i/>
                <w:sz w:val="24"/>
              </w:rPr>
              <w:t>ello es así puesto que, la demandada a la Aseguradora MAPFRE, ha informado respecto a las</w:t>
            </w:r>
            <w:r>
              <w:rPr>
                <w:i/>
                <w:spacing w:val="-9"/>
                <w:sz w:val="24"/>
              </w:rPr>
              <w:t xml:space="preserve"> </w:t>
            </w:r>
            <w:r>
              <w:rPr>
                <w:i/>
                <w:sz w:val="24"/>
              </w:rPr>
              <w:t>remuneraciones</w:t>
            </w:r>
            <w:r>
              <w:rPr>
                <w:i/>
                <w:spacing w:val="-9"/>
                <w:sz w:val="24"/>
              </w:rPr>
              <w:t xml:space="preserve"> </w:t>
            </w:r>
            <w:r>
              <w:rPr>
                <w:i/>
                <w:sz w:val="24"/>
              </w:rPr>
              <w:t>percibidas</w:t>
            </w:r>
            <w:r>
              <w:rPr>
                <w:i/>
                <w:spacing w:val="-9"/>
                <w:sz w:val="24"/>
              </w:rPr>
              <w:t xml:space="preserve"> </w:t>
            </w:r>
            <w:r>
              <w:rPr>
                <w:i/>
                <w:sz w:val="24"/>
              </w:rPr>
              <w:t>por</w:t>
            </w:r>
            <w:r>
              <w:rPr>
                <w:i/>
                <w:spacing w:val="-9"/>
                <w:sz w:val="24"/>
              </w:rPr>
              <w:t xml:space="preserve"> </w:t>
            </w:r>
            <w:r>
              <w:rPr>
                <w:i/>
                <w:sz w:val="24"/>
              </w:rPr>
              <w:t>el</w:t>
            </w:r>
            <w:r>
              <w:rPr>
                <w:i/>
                <w:spacing w:val="-9"/>
                <w:sz w:val="24"/>
              </w:rPr>
              <w:t xml:space="preserve"> </w:t>
            </w:r>
            <w:r>
              <w:rPr>
                <w:i/>
                <w:sz w:val="24"/>
              </w:rPr>
              <w:t>actor,</w:t>
            </w:r>
            <w:r>
              <w:rPr>
                <w:i/>
                <w:spacing w:val="-9"/>
                <w:sz w:val="24"/>
              </w:rPr>
              <w:t xml:space="preserve"> </w:t>
            </w:r>
            <w:r>
              <w:rPr>
                <w:i/>
                <w:sz w:val="24"/>
              </w:rPr>
              <w:t>no solo tomando la participación de pesca, sino también otros conceptos, como son los las vacaciones,</w:t>
            </w:r>
            <w:r>
              <w:rPr>
                <w:i/>
                <w:spacing w:val="40"/>
                <w:sz w:val="24"/>
              </w:rPr>
              <w:t xml:space="preserve"> </w:t>
            </w:r>
            <w:r>
              <w:rPr>
                <w:i/>
                <w:sz w:val="24"/>
              </w:rPr>
              <w:t>gratificaciones y otros beneficios sociales.”</w:t>
            </w:r>
          </w:p>
          <w:p w:rsidR="00CA2049" w:rsidRDefault="00E5536D">
            <w:pPr>
              <w:pStyle w:val="TableParagraph"/>
              <w:spacing w:line="360" w:lineRule="auto"/>
              <w:ind w:left="79" w:right="50"/>
              <w:jc w:val="both"/>
              <w:rPr>
                <w:sz w:val="24"/>
              </w:rPr>
            </w:pPr>
            <w:r>
              <w:rPr>
                <w:sz w:val="24"/>
              </w:rPr>
              <w:t>En virtud del cual, confirman la sentencia en sus propios términos, no habiendo modificación en la liquidación, es decir, comparte el criterio asumido por la primera instancia respecto a la base del cálculo</w:t>
            </w:r>
            <w:r>
              <w:rPr>
                <w:spacing w:val="30"/>
                <w:sz w:val="24"/>
              </w:rPr>
              <w:t xml:space="preserve"> </w:t>
            </w:r>
            <w:r>
              <w:rPr>
                <w:sz w:val="24"/>
              </w:rPr>
              <w:t>de</w:t>
            </w:r>
            <w:r>
              <w:rPr>
                <w:spacing w:val="30"/>
                <w:sz w:val="24"/>
              </w:rPr>
              <w:t xml:space="preserve"> </w:t>
            </w:r>
            <w:r>
              <w:rPr>
                <w:sz w:val="24"/>
              </w:rPr>
              <w:t>los</w:t>
            </w:r>
            <w:r>
              <w:rPr>
                <w:spacing w:val="30"/>
                <w:sz w:val="24"/>
              </w:rPr>
              <w:t xml:space="preserve"> </w:t>
            </w:r>
            <w:r>
              <w:rPr>
                <w:sz w:val="24"/>
              </w:rPr>
              <w:t>subsidios</w:t>
            </w:r>
            <w:r>
              <w:rPr>
                <w:spacing w:val="30"/>
                <w:sz w:val="24"/>
              </w:rPr>
              <w:t xml:space="preserve"> </w:t>
            </w:r>
            <w:r>
              <w:rPr>
                <w:sz w:val="24"/>
              </w:rPr>
              <w:t>por</w:t>
            </w:r>
            <w:r>
              <w:rPr>
                <w:spacing w:val="30"/>
                <w:sz w:val="24"/>
              </w:rPr>
              <w:t xml:space="preserve"> </w:t>
            </w:r>
            <w:r>
              <w:rPr>
                <w:sz w:val="24"/>
              </w:rPr>
              <w:t>incapacidad</w:t>
            </w:r>
            <w:r>
              <w:rPr>
                <w:spacing w:val="30"/>
                <w:sz w:val="24"/>
              </w:rPr>
              <w:t xml:space="preserve"> </w:t>
            </w:r>
            <w:r>
              <w:rPr>
                <w:sz w:val="24"/>
              </w:rPr>
              <w:t>temporal</w:t>
            </w:r>
            <w:r>
              <w:rPr>
                <w:spacing w:val="15"/>
                <w:sz w:val="24"/>
              </w:rPr>
              <w:t xml:space="preserve"> </w:t>
            </w:r>
            <w:r>
              <w:rPr>
                <w:sz w:val="24"/>
              </w:rPr>
              <w:t>para</w:t>
            </w:r>
            <w:r>
              <w:rPr>
                <w:spacing w:val="15"/>
                <w:sz w:val="24"/>
              </w:rPr>
              <w:t xml:space="preserve"> </w:t>
            </w:r>
            <w:r>
              <w:rPr>
                <w:sz w:val="24"/>
              </w:rPr>
              <w:t>el</w:t>
            </w:r>
            <w:r>
              <w:rPr>
                <w:spacing w:val="15"/>
                <w:sz w:val="24"/>
              </w:rPr>
              <w:t xml:space="preserve"> </w:t>
            </w:r>
            <w:r>
              <w:rPr>
                <w:sz w:val="24"/>
              </w:rPr>
              <w:t>trabajo</w:t>
            </w:r>
            <w:r>
              <w:rPr>
                <w:spacing w:val="15"/>
                <w:sz w:val="24"/>
              </w:rPr>
              <w:t xml:space="preserve"> </w:t>
            </w:r>
            <w:r>
              <w:rPr>
                <w:spacing w:val="-10"/>
                <w:sz w:val="24"/>
              </w:rPr>
              <w:t>y</w:t>
            </w:r>
          </w:p>
          <w:p w:rsidR="00CA2049" w:rsidRDefault="00E5536D">
            <w:pPr>
              <w:pStyle w:val="TableParagraph"/>
              <w:ind w:left="79"/>
              <w:jc w:val="both"/>
              <w:rPr>
                <w:sz w:val="24"/>
              </w:rPr>
            </w:pPr>
            <w:r>
              <w:rPr>
                <w:sz w:val="24"/>
              </w:rPr>
              <w:t xml:space="preserve">concluye que no hay monto por reintegrar al </w:t>
            </w:r>
            <w:r>
              <w:rPr>
                <w:spacing w:val="-2"/>
                <w:sz w:val="24"/>
              </w:rPr>
              <w:t>accionante.</w:t>
            </w:r>
          </w:p>
        </w:tc>
      </w:tr>
      <w:tr w:rsidR="00CA2049">
        <w:trPr>
          <w:trHeight w:val="4120"/>
        </w:trPr>
        <w:tc>
          <w:tcPr>
            <w:tcW w:w="4120" w:type="dxa"/>
          </w:tcPr>
          <w:p w:rsidR="00CA2049" w:rsidRDefault="00CA2049">
            <w:pPr>
              <w:pStyle w:val="TableParagraph"/>
              <w:spacing w:before="135"/>
              <w:rPr>
                <w:b/>
                <w:sz w:val="24"/>
              </w:rPr>
            </w:pPr>
          </w:p>
          <w:p w:rsidR="00CA2049" w:rsidRDefault="00E5536D">
            <w:pPr>
              <w:pStyle w:val="TableParagraph"/>
              <w:tabs>
                <w:tab w:val="left" w:pos="1144"/>
              </w:tabs>
              <w:ind w:left="424"/>
              <w:rPr>
                <w:b/>
                <w:sz w:val="24"/>
              </w:rPr>
            </w:pPr>
            <w:r>
              <w:rPr>
                <w:b/>
                <w:spacing w:val="-5"/>
                <w:sz w:val="24"/>
              </w:rPr>
              <w:t>V.</w:t>
            </w:r>
            <w:r>
              <w:rPr>
                <w:b/>
                <w:sz w:val="24"/>
              </w:rPr>
              <w:tab/>
              <w:t xml:space="preserve">ANÁLISIS </w:t>
            </w:r>
            <w:r>
              <w:rPr>
                <w:b/>
                <w:spacing w:val="-2"/>
                <w:sz w:val="24"/>
              </w:rPr>
              <w:t>CRÍTICO</w:t>
            </w:r>
          </w:p>
        </w:tc>
        <w:tc>
          <w:tcPr>
            <w:tcW w:w="9020" w:type="dxa"/>
            <w:gridSpan w:val="2"/>
          </w:tcPr>
          <w:p w:rsidR="00CA2049" w:rsidRDefault="00E5536D">
            <w:pPr>
              <w:pStyle w:val="TableParagraph"/>
              <w:spacing w:line="360" w:lineRule="auto"/>
              <w:ind w:left="69" w:right="48"/>
              <w:jc w:val="both"/>
              <w:rPr>
                <w:sz w:val="24"/>
              </w:rPr>
            </w:pPr>
            <w:r>
              <w:rPr>
                <w:sz w:val="24"/>
              </w:rPr>
              <w:t>Es</w:t>
            </w:r>
            <w:r>
              <w:rPr>
                <w:spacing w:val="27"/>
                <w:sz w:val="24"/>
              </w:rPr>
              <w:t xml:space="preserve"> </w:t>
            </w:r>
            <w:r>
              <w:rPr>
                <w:sz w:val="24"/>
              </w:rPr>
              <w:t>evidente que, ambas instancias comparten el criterio respecto a la aplicación estricta de</w:t>
            </w:r>
            <w:r>
              <w:rPr>
                <w:spacing w:val="40"/>
                <w:sz w:val="24"/>
              </w:rPr>
              <w:t xml:space="preserve"> </w:t>
            </w:r>
            <w:r>
              <w:rPr>
                <w:sz w:val="24"/>
              </w:rPr>
              <w:t xml:space="preserve">la norma, es decir, teniendo en cuenta la modificación por la Ley N° 28791 que señala el </w:t>
            </w:r>
            <w:r>
              <w:rPr>
                <w:i/>
                <w:sz w:val="24"/>
              </w:rPr>
              <w:t>subsidio por incapacidad temporal equivale al promedio de las remuneraciones de los últimos 12 meses calendario inmediatamente anteriores al mes en que se inicia la contingencia</w:t>
            </w:r>
            <w:r>
              <w:rPr>
                <w:sz w:val="24"/>
              </w:rPr>
              <w:t>, indicando que en ese supuesto el legislador no prevé la suspensión de labor alguna, aún más, la norma señala que dicho cálculo se realizará en mérito a los meses calendarios, y no</w:t>
            </w:r>
            <w:r>
              <w:rPr>
                <w:spacing w:val="-2"/>
                <w:sz w:val="24"/>
              </w:rPr>
              <w:t xml:space="preserve"> </w:t>
            </w:r>
            <w:r>
              <w:rPr>
                <w:sz w:val="24"/>
              </w:rPr>
              <w:t>a</w:t>
            </w:r>
            <w:r>
              <w:rPr>
                <w:spacing w:val="-2"/>
                <w:sz w:val="24"/>
              </w:rPr>
              <w:t xml:space="preserve"> </w:t>
            </w:r>
            <w:r>
              <w:rPr>
                <w:sz w:val="24"/>
              </w:rPr>
              <w:t>semanas</w:t>
            </w:r>
            <w:r>
              <w:rPr>
                <w:spacing w:val="-2"/>
                <w:sz w:val="24"/>
              </w:rPr>
              <w:t xml:space="preserve"> </w:t>
            </w:r>
            <w:r>
              <w:rPr>
                <w:sz w:val="24"/>
              </w:rPr>
              <w:t>efectivas,</w:t>
            </w:r>
            <w:r>
              <w:rPr>
                <w:spacing w:val="-2"/>
                <w:sz w:val="24"/>
              </w:rPr>
              <w:t xml:space="preserve"> </w:t>
            </w:r>
            <w:r>
              <w:rPr>
                <w:sz w:val="24"/>
              </w:rPr>
              <w:t>en</w:t>
            </w:r>
            <w:r>
              <w:rPr>
                <w:spacing w:val="-2"/>
                <w:sz w:val="24"/>
              </w:rPr>
              <w:t xml:space="preserve"> </w:t>
            </w:r>
            <w:r>
              <w:rPr>
                <w:sz w:val="24"/>
              </w:rPr>
              <w:t>tal</w:t>
            </w:r>
            <w:r>
              <w:rPr>
                <w:spacing w:val="-2"/>
                <w:sz w:val="24"/>
              </w:rPr>
              <w:t xml:space="preserve"> </w:t>
            </w:r>
            <w:r>
              <w:rPr>
                <w:sz w:val="24"/>
              </w:rPr>
              <w:t>razón,</w:t>
            </w:r>
            <w:r>
              <w:rPr>
                <w:spacing w:val="-2"/>
                <w:sz w:val="24"/>
              </w:rPr>
              <w:t xml:space="preserve"> </w:t>
            </w:r>
            <w:r>
              <w:rPr>
                <w:sz w:val="24"/>
              </w:rPr>
              <w:t>el</w:t>
            </w:r>
            <w:r>
              <w:rPr>
                <w:spacing w:val="-2"/>
                <w:sz w:val="24"/>
              </w:rPr>
              <w:t xml:space="preserve"> </w:t>
            </w:r>
            <w:r>
              <w:rPr>
                <w:sz w:val="24"/>
              </w:rPr>
              <w:t>cálculo</w:t>
            </w:r>
            <w:r>
              <w:rPr>
                <w:spacing w:val="-2"/>
                <w:sz w:val="24"/>
              </w:rPr>
              <w:t xml:space="preserve"> </w:t>
            </w:r>
            <w:r>
              <w:rPr>
                <w:sz w:val="24"/>
              </w:rPr>
              <w:t>debe</w:t>
            </w:r>
            <w:r>
              <w:rPr>
                <w:spacing w:val="-2"/>
                <w:sz w:val="24"/>
              </w:rPr>
              <w:t xml:space="preserve"> </w:t>
            </w:r>
            <w:r>
              <w:rPr>
                <w:sz w:val="24"/>
              </w:rPr>
              <w:t>efectuarse</w:t>
            </w:r>
            <w:r>
              <w:rPr>
                <w:spacing w:val="-2"/>
                <w:sz w:val="24"/>
              </w:rPr>
              <w:t xml:space="preserve"> </w:t>
            </w:r>
            <w:r>
              <w:rPr>
                <w:sz w:val="24"/>
              </w:rPr>
              <w:t>bajo</w:t>
            </w:r>
            <w:r>
              <w:rPr>
                <w:spacing w:val="-2"/>
                <w:sz w:val="24"/>
              </w:rPr>
              <w:t xml:space="preserve"> </w:t>
            </w:r>
            <w:r>
              <w:rPr>
                <w:sz w:val="24"/>
              </w:rPr>
              <w:t>el</w:t>
            </w:r>
            <w:r>
              <w:rPr>
                <w:spacing w:val="-2"/>
                <w:sz w:val="24"/>
              </w:rPr>
              <w:t xml:space="preserve"> </w:t>
            </w:r>
            <w:r>
              <w:rPr>
                <w:sz w:val="24"/>
              </w:rPr>
              <w:t>mismo parámetro. En la misma línea, comparten el análisis que, se debe de</w:t>
            </w:r>
            <w:r>
              <w:rPr>
                <w:spacing w:val="-2"/>
                <w:sz w:val="24"/>
              </w:rPr>
              <w:t xml:space="preserve"> </w:t>
            </w:r>
            <w:r>
              <w:rPr>
                <w:sz w:val="24"/>
              </w:rPr>
              <w:t>tener</w:t>
            </w:r>
            <w:r>
              <w:rPr>
                <w:spacing w:val="-2"/>
                <w:sz w:val="24"/>
              </w:rPr>
              <w:t xml:space="preserve"> </w:t>
            </w:r>
            <w:r>
              <w:rPr>
                <w:sz w:val="24"/>
              </w:rPr>
              <w:t>en</w:t>
            </w:r>
            <w:r>
              <w:rPr>
                <w:spacing w:val="-2"/>
                <w:sz w:val="24"/>
              </w:rPr>
              <w:t xml:space="preserve"> </w:t>
            </w:r>
            <w:r>
              <w:rPr>
                <w:sz w:val="24"/>
              </w:rPr>
              <w:t>cuenta</w:t>
            </w:r>
            <w:r>
              <w:rPr>
                <w:spacing w:val="-2"/>
                <w:sz w:val="24"/>
              </w:rPr>
              <w:t xml:space="preserve"> </w:t>
            </w:r>
            <w:r>
              <w:rPr>
                <w:sz w:val="24"/>
              </w:rPr>
              <w:t>para</w:t>
            </w:r>
            <w:r>
              <w:rPr>
                <w:spacing w:val="-2"/>
                <w:sz w:val="24"/>
              </w:rPr>
              <w:t xml:space="preserve"> </w:t>
            </w:r>
            <w:r>
              <w:rPr>
                <w:sz w:val="24"/>
              </w:rPr>
              <w:t>el cálculo</w:t>
            </w:r>
            <w:r>
              <w:rPr>
                <w:spacing w:val="44"/>
                <w:sz w:val="24"/>
              </w:rPr>
              <w:t xml:space="preserve"> </w:t>
            </w:r>
            <w:r>
              <w:rPr>
                <w:sz w:val="24"/>
              </w:rPr>
              <w:t>de</w:t>
            </w:r>
            <w:r>
              <w:rPr>
                <w:spacing w:val="45"/>
                <w:sz w:val="24"/>
              </w:rPr>
              <w:t xml:space="preserve"> </w:t>
            </w:r>
            <w:r>
              <w:rPr>
                <w:sz w:val="24"/>
              </w:rPr>
              <w:t>los</w:t>
            </w:r>
            <w:r>
              <w:rPr>
                <w:spacing w:val="44"/>
                <w:sz w:val="24"/>
              </w:rPr>
              <w:t xml:space="preserve"> </w:t>
            </w:r>
            <w:r>
              <w:rPr>
                <w:sz w:val="24"/>
              </w:rPr>
              <w:t>subsidios,</w:t>
            </w:r>
            <w:r>
              <w:rPr>
                <w:spacing w:val="45"/>
                <w:sz w:val="24"/>
              </w:rPr>
              <w:t xml:space="preserve"> </w:t>
            </w:r>
            <w:r>
              <w:rPr>
                <w:sz w:val="24"/>
              </w:rPr>
              <w:t>únicamente</w:t>
            </w:r>
            <w:r>
              <w:rPr>
                <w:spacing w:val="44"/>
                <w:sz w:val="24"/>
              </w:rPr>
              <w:t xml:space="preserve"> </w:t>
            </w:r>
            <w:r>
              <w:rPr>
                <w:sz w:val="24"/>
              </w:rPr>
              <w:t>las</w:t>
            </w:r>
            <w:r>
              <w:rPr>
                <w:spacing w:val="45"/>
                <w:sz w:val="24"/>
              </w:rPr>
              <w:t xml:space="preserve"> </w:t>
            </w:r>
            <w:r>
              <w:rPr>
                <w:sz w:val="24"/>
              </w:rPr>
              <w:t>remuneraciones</w:t>
            </w:r>
            <w:r>
              <w:rPr>
                <w:spacing w:val="29"/>
                <w:sz w:val="24"/>
              </w:rPr>
              <w:t xml:space="preserve"> </w:t>
            </w:r>
            <w:r>
              <w:rPr>
                <w:sz w:val="24"/>
              </w:rPr>
              <w:t>otorgadas</w:t>
            </w:r>
            <w:r>
              <w:rPr>
                <w:spacing w:val="30"/>
                <w:sz w:val="24"/>
              </w:rPr>
              <w:t xml:space="preserve"> </w:t>
            </w:r>
            <w:r>
              <w:rPr>
                <w:sz w:val="24"/>
              </w:rPr>
              <w:t>al</w:t>
            </w:r>
            <w:r>
              <w:rPr>
                <w:spacing w:val="29"/>
                <w:sz w:val="24"/>
              </w:rPr>
              <w:t xml:space="preserve"> </w:t>
            </w:r>
            <w:r>
              <w:rPr>
                <w:sz w:val="24"/>
              </w:rPr>
              <w:t>demandante</w:t>
            </w:r>
            <w:r>
              <w:rPr>
                <w:spacing w:val="30"/>
                <w:sz w:val="24"/>
              </w:rPr>
              <w:t xml:space="preserve"> </w:t>
            </w:r>
            <w:r>
              <w:rPr>
                <w:sz w:val="24"/>
              </w:rPr>
              <w:t>por</w:t>
            </w:r>
            <w:r>
              <w:rPr>
                <w:spacing w:val="30"/>
                <w:sz w:val="24"/>
              </w:rPr>
              <w:t xml:space="preserve"> </w:t>
            </w:r>
            <w:r>
              <w:rPr>
                <w:spacing w:val="-5"/>
                <w:sz w:val="24"/>
              </w:rPr>
              <w:t>el</w:t>
            </w:r>
          </w:p>
          <w:p w:rsidR="00CA2049" w:rsidRDefault="00E5536D">
            <w:pPr>
              <w:pStyle w:val="TableParagraph"/>
              <w:ind w:left="69"/>
              <w:jc w:val="both"/>
              <w:rPr>
                <w:sz w:val="24"/>
              </w:rPr>
            </w:pPr>
            <w:r>
              <w:rPr>
                <w:sz w:val="24"/>
              </w:rPr>
              <w:t>trabajo</w:t>
            </w:r>
            <w:r>
              <w:rPr>
                <w:spacing w:val="28"/>
                <w:sz w:val="24"/>
              </w:rPr>
              <w:t xml:space="preserve"> </w:t>
            </w:r>
            <w:r>
              <w:rPr>
                <w:sz w:val="24"/>
              </w:rPr>
              <w:t>realizado,</w:t>
            </w:r>
            <w:r>
              <w:rPr>
                <w:spacing w:val="30"/>
                <w:sz w:val="24"/>
              </w:rPr>
              <w:t xml:space="preserve"> </w:t>
            </w:r>
            <w:r>
              <w:rPr>
                <w:sz w:val="24"/>
              </w:rPr>
              <w:t>esto</w:t>
            </w:r>
            <w:r>
              <w:rPr>
                <w:spacing w:val="30"/>
                <w:sz w:val="24"/>
              </w:rPr>
              <w:t xml:space="preserve"> </w:t>
            </w:r>
            <w:r>
              <w:rPr>
                <w:sz w:val="24"/>
              </w:rPr>
              <w:t>es,</w:t>
            </w:r>
            <w:r>
              <w:rPr>
                <w:spacing w:val="30"/>
                <w:sz w:val="24"/>
              </w:rPr>
              <w:t xml:space="preserve"> </w:t>
            </w:r>
            <w:r>
              <w:rPr>
                <w:sz w:val="24"/>
              </w:rPr>
              <w:t>el</w:t>
            </w:r>
            <w:r>
              <w:rPr>
                <w:spacing w:val="30"/>
                <w:sz w:val="24"/>
              </w:rPr>
              <w:t xml:space="preserve"> </w:t>
            </w:r>
            <w:r>
              <w:rPr>
                <w:sz w:val="24"/>
              </w:rPr>
              <w:t>concepto</w:t>
            </w:r>
            <w:r>
              <w:rPr>
                <w:spacing w:val="30"/>
                <w:sz w:val="24"/>
              </w:rPr>
              <w:t xml:space="preserve"> </w:t>
            </w:r>
            <w:r>
              <w:rPr>
                <w:sz w:val="24"/>
              </w:rPr>
              <w:t>de</w:t>
            </w:r>
            <w:r>
              <w:rPr>
                <w:spacing w:val="30"/>
                <w:sz w:val="24"/>
              </w:rPr>
              <w:t xml:space="preserve"> </w:t>
            </w:r>
            <w:r>
              <w:rPr>
                <w:sz w:val="24"/>
              </w:rPr>
              <w:t>participación</w:t>
            </w:r>
            <w:r>
              <w:rPr>
                <w:spacing w:val="30"/>
                <w:sz w:val="24"/>
              </w:rPr>
              <w:t xml:space="preserve"> </w:t>
            </w:r>
            <w:r>
              <w:rPr>
                <w:sz w:val="24"/>
              </w:rPr>
              <w:t>de</w:t>
            </w:r>
            <w:r>
              <w:rPr>
                <w:spacing w:val="15"/>
                <w:sz w:val="24"/>
              </w:rPr>
              <w:t xml:space="preserve"> </w:t>
            </w:r>
            <w:r>
              <w:rPr>
                <w:sz w:val="24"/>
              </w:rPr>
              <w:t>pesca,</w:t>
            </w:r>
            <w:r>
              <w:rPr>
                <w:spacing w:val="15"/>
                <w:sz w:val="24"/>
              </w:rPr>
              <w:t xml:space="preserve"> </w:t>
            </w:r>
            <w:r>
              <w:rPr>
                <w:sz w:val="24"/>
              </w:rPr>
              <w:t>por</w:t>
            </w:r>
            <w:r>
              <w:rPr>
                <w:spacing w:val="15"/>
                <w:sz w:val="24"/>
              </w:rPr>
              <w:t xml:space="preserve"> </w:t>
            </w:r>
            <w:r>
              <w:rPr>
                <w:sz w:val="24"/>
              </w:rPr>
              <w:t>ser</w:t>
            </w:r>
            <w:r>
              <w:rPr>
                <w:spacing w:val="15"/>
                <w:sz w:val="24"/>
              </w:rPr>
              <w:t xml:space="preserve"> </w:t>
            </w:r>
            <w:r>
              <w:rPr>
                <w:sz w:val="24"/>
              </w:rPr>
              <w:t>dichos</w:t>
            </w:r>
            <w:r>
              <w:rPr>
                <w:spacing w:val="15"/>
                <w:sz w:val="24"/>
              </w:rPr>
              <w:t xml:space="preserve"> </w:t>
            </w:r>
            <w:r>
              <w:rPr>
                <w:spacing w:val="-2"/>
                <w:sz w:val="24"/>
              </w:rPr>
              <w:t>conceptos</w:t>
            </w:r>
          </w:p>
        </w:tc>
      </w:tr>
    </w:tbl>
    <w:p w:rsidR="00CA2049" w:rsidRDefault="00CA2049">
      <w:pPr>
        <w:pStyle w:val="TableParagraph"/>
        <w:jc w:val="both"/>
        <w:rPr>
          <w:sz w:val="24"/>
        </w:rPr>
        <w:sectPr w:rsidR="00CA2049">
          <w:pgSz w:w="15840" w:h="12240" w:orient="landscape"/>
          <w:pgMar w:top="1380" w:right="108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0"/>
        <w:gridCol w:w="9020"/>
      </w:tblGrid>
      <w:tr w:rsidR="00CA2049">
        <w:trPr>
          <w:trHeight w:val="3299"/>
        </w:trPr>
        <w:tc>
          <w:tcPr>
            <w:tcW w:w="4120" w:type="dxa"/>
          </w:tcPr>
          <w:p w:rsidR="00CA2049" w:rsidRDefault="00CA2049">
            <w:pPr>
              <w:pStyle w:val="TableParagraph"/>
              <w:rPr>
                <w:sz w:val="24"/>
              </w:rPr>
            </w:pPr>
          </w:p>
        </w:tc>
        <w:tc>
          <w:tcPr>
            <w:tcW w:w="9020" w:type="dxa"/>
          </w:tcPr>
          <w:p w:rsidR="00CA2049" w:rsidRDefault="00E5536D">
            <w:pPr>
              <w:pStyle w:val="TableParagraph"/>
              <w:spacing w:line="360" w:lineRule="auto"/>
              <w:ind w:left="69" w:right="49"/>
              <w:jc w:val="both"/>
              <w:rPr>
                <w:sz w:val="24"/>
              </w:rPr>
            </w:pPr>
            <w:r>
              <w:rPr>
                <w:sz w:val="24"/>
              </w:rPr>
              <w:t>remunerativos. Empero, si bien la norma no discrimina la suspensión de labores, debemos tener en cuenta que, por la naturaleza de las actividades pesqueras, estas se encuentran interrumpidas por períodos de veda, por lo que tendría que hacerse una interpretación extensiva de la norma, y estricta; asimismo, el juzgador tiene la posibilidad de</w:t>
            </w:r>
            <w:r>
              <w:rPr>
                <w:spacing w:val="-2"/>
                <w:sz w:val="24"/>
              </w:rPr>
              <w:t xml:space="preserve"> </w:t>
            </w:r>
            <w:r>
              <w:rPr>
                <w:sz w:val="24"/>
              </w:rPr>
              <w:t>realizar</w:t>
            </w:r>
            <w:r>
              <w:rPr>
                <w:spacing w:val="-2"/>
                <w:sz w:val="24"/>
              </w:rPr>
              <w:t xml:space="preserve"> </w:t>
            </w:r>
            <w:r>
              <w:rPr>
                <w:sz w:val="24"/>
              </w:rPr>
              <w:t xml:space="preserve">una interpretación y aplicación sistemática de la norma, lo que evidentemente garantizaría al justiciable el respeto y defensa de su dignidad, por cuanto estos son el fin supremo del </w:t>
            </w:r>
            <w:r>
              <w:rPr>
                <w:spacing w:val="-2"/>
                <w:sz w:val="24"/>
              </w:rPr>
              <w:t>Estado.</w:t>
            </w:r>
          </w:p>
        </w:tc>
      </w:tr>
    </w:tbl>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spacing w:before="69"/>
        <w:jc w:val="left"/>
        <w:rPr>
          <w:b/>
        </w:rPr>
      </w:pPr>
    </w:p>
    <w:p w:rsidR="00CA2049" w:rsidRDefault="00E5536D">
      <w:pPr>
        <w:pStyle w:val="Textoindependiente"/>
        <w:jc w:val="left"/>
      </w:pPr>
      <w:r>
        <w:rPr>
          <w:spacing w:val="-2"/>
        </w:rPr>
        <w:t>Interpretación:</w:t>
      </w:r>
    </w:p>
    <w:p w:rsidR="00CA2049" w:rsidRDefault="00CA2049">
      <w:pPr>
        <w:pStyle w:val="Textoindependiente"/>
        <w:spacing w:before="102"/>
        <w:jc w:val="left"/>
      </w:pPr>
    </w:p>
    <w:p w:rsidR="00CA2049" w:rsidRDefault="00E5536D">
      <w:pPr>
        <w:pStyle w:val="Textoindependiente"/>
        <w:spacing w:line="360" w:lineRule="auto"/>
        <w:ind w:right="463"/>
      </w:pPr>
      <w:r>
        <w:t>El artículo 12 de la</w:t>
      </w:r>
      <w:r>
        <w:rPr>
          <w:spacing w:val="-1"/>
        </w:rPr>
        <w:t xml:space="preserve"> </w:t>
      </w:r>
      <w:r>
        <w:t>Ley</w:t>
      </w:r>
      <w:r>
        <w:rPr>
          <w:spacing w:val="-1"/>
        </w:rPr>
        <w:t xml:space="preserve"> </w:t>
      </w:r>
      <w:r>
        <w:t>N°</w:t>
      </w:r>
      <w:r>
        <w:rPr>
          <w:spacing w:val="-1"/>
        </w:rPr>
        <w:t xml:space="preserve"> </w:t>
      </w:r>
      <w:r>
        <w:t>26790,</w:t>
      </w:r>
      <w:r>
        <w:rPr>
          <w:spacing w:val="-1"/>
        </w:rPr>
        <w:t xml:space="preserve"> </w:t>
      </w:r>
      <w:r>
        <w:t>Ley</w:t>
      </w:r>
      <w:r>
        <w:rPr>
          <w:spacing w:val="-1"/>
        </w:rPr>
        <w:t xml:space="preserve"> </w:t>
      </w:r>
      <w:r>
        <w:t>de</w:t>
      </w:r>
      <w:r>
        <w:rPr>
          <w:spacing w:val="-1"/>
        </w:rPr>
        <w:t xml:space="preserve"> </w:t>
      </w:r>
      <w:r>
        <w:t>Modernización</w:t>
      </w:r>
      <w:r>
        <w:rPr>
          <w:spacing w:val="-1"/>
        </w:rPr>
        <w:t xml:space="preserve"> </w:t>
      </w:r>
      <w:r>
        <w:t>de</w:t>
      </w:r>
      <w:r>
        <w:rPr>
          <w:spacing w:val="-1"/>
        </w:rPr>
        <w:t xml:space="preserve"> </w:t>
      </w:r>
      <w:r>
        <w:t>la</w:t>
      </w:r>
      <w:r>
        <w:rPr>
          <w:spacing w:val="-1"/>
        </w:rPr>
        <w:t xml:space="preserve"> </w:t>
      </w:r>
      <w:r>
        <w:t>Seguridad</w:t>
      </w:r>
      <w:r>
        <w:rPr>
          <w:spacing w:val="-1"/>
        </w:rPr>
        <w:t xml:space="preserve"> </w:t>
      </w:r>
      <w:r>
        <w:t>Social</w:t>
      </w:r>
      <w:r>
        <w:rPr>
          <w:spacing w:val="-1"/>
        </w:rPr>
        <w:t xml:space="preserve"> </w:t>
      </w:r>
      <w:r>
        <w:t>en</w:t>
      </w:r>
      <w:r>
        <w:rPr>
          <w:spacing w:val="-1"/>
        </w:rPr>
        <w:t xml:space="preserve"> </w:t>
      </w:r>
      <w:r>
        <w:t>Salud,</w:t>
      </w:r>
      <w:r>
        <w:rPr>
          <w:spacing w:val="-1"/>
        </w:rPr>
        <w:t xml:space="preserve"> </w:t>
      </w:r>
      <w:r>
        <w:t>modificada</w:t>
      </w:r>
      <w:r>
        <w:rPr>
          <w:spacing w:val="-1"/>
        </w:rPr>
        <w:t xml:space="preserve"> </w:t>
      </w:r>
      <w:r>
        <w:t>por</w:t>
      </w:r>
      <w:r>
        <w:rPr>
          <w:spacing w:val="-1"/>
        </w:rPr>
        <w:t xml:space="preserve"> </w:t>
      </w:r>
      <w:r>
        <w:t>el</w:t>
      </w:r>
      <w:r>
        <w:rPr>
          <w:spacing w:val="-1"/>
        </w:rPr>
        <w:t xml:space="preserve"> </w:t>
      </w:r>
      <w:r>
        <w:t>Artículo</w:t>
      </w:r>
      <w:r>
        <w:rPr>
          <w:spacing w:val="-1"/>
        </w:rPr>
        <w:t xml:space="preserve"> </w:t>
      </w:r>
      <w:r>
        <w:t>1</w:t>
      </w:r>
      <w:r>
        <w:rPr>
          <w:spacing w:val="-1"/>
        </w:rPr>
        <w:t xml:space="preserve"> </w:t>
      </w:r>
      <w:r>
        <w:t>de</w:t>
      </w:r>
      <w:r>
        <w:rPr>
          <w:spacing w:val="-1"/>
        </w:rPr>
        <w:t xml:space="preserve"> </w:t>
      </w:r>
      <w:r>
        <w:t>la</w:t>
      </w:r>
      <w:r>
        <w:rPr>
          <w:spacing w:val="-1"/>
        </w:rPr>
        <w:t xml:space="preserve"> </w:t>
      </w:r>
      <w:r>
        <w:t>Ley</w:t>
      </w:r>
      <w:r>
        <w:rPr>
          <w:spacing w:val="-1"/>
        </w:rPr>
        <w:t xml:space="preserve"> </w:t>
      </w:r>
      <w:r>
        <w:t>N° 28791, debe interpretarse acorde con los parámetros constitucionales, lo que</w:t>
      </w:r>
      <w:r>
        <w:rPr>
          <w:spacing w:val="-2"/>
        </w:rPr>
        <w:t xml:space="preserve"> </w:t>
      </w:r>
      <w:r>
        <w:t>se</w:t>
      </w:r>
      <w:r>
        <w:rPr>
          <w:spacing w:val="-2"/>
        </w:rPr>
        <w:t xml:space="preserve"> </w:t>
      </w:r>
      <w:r>
        <w:t>denomina</w:t>
      </w:r>
      <w:r>
        <w:rPr>
          <w:spacing w:val="-2"/>
        </w:rPr>
        <w:t xml:space="preserve"> </w:t>
      </w:r>
      <w:r>
        <w:t>interpretación</w:t>
      </w:r>
      <w:r>
        <w:rPr>
          <w:spacing w:val="-2"/>
        </w:rPr>
        <w:t xml:space="preserve"> </w:t>
      </w:r>
      <w:r>
        <w:t>conforme</w:t>
      </w:r>
      <w:r>
        <w:rPr>
          <w:spacing w:val="-2"/>
        </w:rPr>
        <w:t xml:space="preserve"> </w:t>
      </w:r>
      <w:r>
        <w:t>a</w:t>
      </w:r>
      <w:r>
        <w:rPr>
          <w:spacing w:val="-2"/>
        </w:rPr>
        <w:t xml:space="preserve"> </w:t>
      </w:r>
      <w:r>
        <w:t>la</w:t>
      </w:r>
      <w:r>
        <w:rPr>
          <w:spacing w:val="-2"/>
        </w:rPr>
        <w:t xml:space="preserve"> </w:t>
      </w:r>
      <w:r>
        <w:t>Constitución, la cual parte del reconocimiento de que la Constitución es la norma jurídica primaria y fundamental, por lo que el cálculo de los subsidios para el trabajador del régimen pesquero sujeto a contratos de naturaleza intermitente, debe realizarse considerando los meses efectivamente laborados.</w:t>
      </w:r>
    </w:p>
    <w:p w:rsidR="00CA2049" w:rsidRDefault="00CA2049">
      <w:pPr>
        <w:pStyle w:val="Textoindependiente"/>
        <w:spacing w:line="360" w:lineRule="auto"/>
        <w:sectPr w:rsidR="00CA2049">
          <w:pgSz w:w="15840" w:h="12240" w:orient="landscape"/>
          <w:pgMar w:top="1380" w:right="1080" w:bottom="920" w:left="1440" w:header="0" w:footer="729" w:gutter="0"/>
          <w:cols w:space="720"/>
        </w:sectPr>
      </w:pPr>
    </w:p>
    <w:p w:rsidR="00CA2049" w:rsidRDefault="00E5536D">
      <w:pPr>
        <w:pStyle w:val="Ttulo3"/>
        <w:numPr>
          <w:ilvl w:val="1"/>
          <w:numId w:val="7"/>
        </w:numPr>
        <w:tabs>
          <w:tab w:val="left" w:pos="1125"/>
        </w:tabs>
        <w:spacing w:before="60"/>
        <w:ind w:left="1125" w:hanging="420"/>
      </w:pPr>
      <w:bookmarkStart w:id="205" w:name="4.2._Discusión_de_resultados_"/>
      <w:bookmarkStart w:id="206" w:name="h.i8eigdrruzvp"/>
      <w:bookmarkEnd w:id="205"/>
      <w:bookmarkEnd w:id="206"/>
      <w:r>
        <w:lastRenderedPageBreak/>
        <w:t xml:space="preserve">Discusión de </w:t>
      </w:r>
      <w:r>
        <w:rPr>
          <w:spacing w:val="-2"/>
        </w:rPr>
        <w:t>resultados</w:t>
      </w:r>
    </w:p>
    <w:p w:rsidR="00CA2049" w:rsidRDefault="00E5536D">
      <w:pPr>
        <w:spacing w:before="62"/>
        <w:ind w:left="1410"/>
        <w:rPr>
          <w:b/>
          <w:sz w:val="24"/>
        </w:rPr>
      </w:pPr>
      <w:bookmarkStart w:id="207" w:name="4.1.1._Discusión_de_resultados_N°_1_"/>
      <w:bookmarkEnd w:id="207"/>
      <w:r>
        <w:rPr>
          <w:b/>
          <w:sz w:val="24"/>
        </w:rPr>
        <w:t>4.1.1.</w:t>
      </w:r>
      <w:r>
        <w:rPr>
          <w:b/>
          <w:spacing w:val="-1"/>
          <w:sz w:val="24"/>
        </w:rPr>
        <w:t xml:space="preserve"> </w:t>
      </w:r>
      <w:r>
        <w:rPr>
          <w:b/>
          <w:sz w:val="24"/>
        </w:rPr>
        <w:t>Discusión</w:t>
      </w:r>
      <w:r>
        <w:rPr>
          <w:b/>
          <w:spacing w:val="-1"/>
          <w:sz w:val="24"/>
        </w:rPr>
        <w:t xml:space="preserve"> </w:t>
      </w:r>
      <w:r>
        <w:rPr>
          <w:b/>
          <w:sz w:val="24"/>
        </w:rPr>
        <w:t>de</w:t>
      </w:r>
      <w:r>
        <w:rPr>
          <w:b/>
          <w:spacing w:val="-1"/>
          <w:sz w:val="24"/>
        </w:rPr>
        <w:t xml:space="preserve"> </w:t>
      </w:r>
      <w:r>
        <w:rPr>
          <w:b/>
          <w:sz w:val="24"/>
        </w:rPr>
        <w:t>resultados</w:t>
      </w:r>
      <w:r>
        <w:rPr>
          <w:b/>
          <w:spacing w:val="-1"/>
          <w:sz w:val="24"/>
        </w:rPr>
        <w:t xml:space="preserve"> </w:t>
      </w:r>
      <w:r>
        <w:rPr>
          <w:b/>
          <w:sz w:val="24"/>
        </w:rPr>
        <w:t>N°</w:t>
      </w:r>
      <w:r>
        <w:rPr>
          <w:b/>
          <w:spacing w:val="-1"/>
          <w:sz w:val="24"/>
        </w:rPr>
        <w:t xml:space="preserve"> </w:t>
      </w:r>
      <w:r>
        <w:rPr>
          <w:b/>
          <w:spacing w:val="-10"/>
          <w:sz w:val="24"/>
        </w:rPr>
        <w:t>1</w:t>
      </w:r>
    </w:p>
    <w:p w:rsidR="00CA2049" w:rsidRDefault="00E5536D">
      <w:pPr>
        <w:pStyle w:val="Textoindependiente"/>
        <w:spacing w:before="275" w:line="360" w:lineRule="auto"/>
        <w:ind w:left="1980"/>
      </w:pPr>
      <w:r>
        <w:t>El</w:t>
      </w:r>
      <w:r>
        <w:rPr>
          <w:spacing w:val="-4"/>
        </w:rPr>
        <w:t xml:space="preserve"> </w:t>
      </w:r>
      <w:r>
        <w:t>debido</w:t>
      </w:r>
      <w:r>
        <w:rPr>
          <w:spacing w:val="-4"/>
        </w:rPr>
        <w:t xml:space="preserve"> </w:t>
      </w:r>
      <w:r>
        <w:t>proceso,</w:t>
      </w:r>
      <w:r>
        <w:rPr>
          <w:spacing w:val="-4"/>
        </w:rPr>
        <w:t xml:space="preserve"> </w:t>
      </w:r>
      <w:r>
        <w:t>en</w:t>
      </w:r>
      <w:r>
        <w:rPr>
          <w:spacing w:val="-4"/>
        </w:rPr>
        <w:t xml:space="preserve"> </w:t>
      </w:r>
      <w:r>
        <w:t>el</w:t>
      </w:r>
      <w:r>
        <w:rPr>
          <w:spacing w:val="-4"/>
        </w:rPr>
        <w:t xml:space="preserve"> </w:t>
      </w:r>
      <w:r>
        <w:t>ámbito</w:t>
      </w:r>
      <w:r>
        <w:rPr>
          <w:spacing w:val="-4"/>
        </w:rPr>
        <w:t xml:space="preserve"> </w:t>
      </w:r>
      <w:r>
        <w:t>jurisdiccional,</w:t>
      </w:r>
      <w:r>
        <w:rPr>
          <w:spacing w:val="-4"/>
        </w:rPr>
        <w:t xml:space="preserve"> </w:t>
      </w:r>
      <w:r>
        <w:t>supone</w:t>
      </w:r>
      <w:r>
        <w:rPr>
          <w:spacing w:val="-4"/>
        </w:rPr>
        <w:t xml:space="preserve"> </w:t>
      </w:r>
      <w:r>
        <w:t>la</w:t>
      </w:r>
      <w:r>
        <w:rPr>
          <w:spacing w:val="-4"/>
        </w:rPr>
        <w:t xml:space="preserve"> </w:t>
      </w:r>
      <w:r>
        <w:t>posibilidad</w:t>
      </w:r>
      <w:r>
        <w:rPr>
          <w:spacing w:val="-4"/>
        </w:rPr>
        <w:t xml:space="preserve"> </w:t>
      </w:r>
      <w:r>
        <w:t>para</w:t>
      </w:r>
      <w:r>
        <w:rPr>
          <w:spacing w:val="-4"/>
        </w:rPr>
        <w:t xml:space="preserve"> </w:t>
      </w:r>
      <w:r>
        <w:t>los justiciables de obtener una resolución judicial motivada, es decir, que sea razonable y fundada a derecho, lo que no ocurre en el expediente señalado en las</w:t>
      </w:r>
      <w:r>
        <w:rPr>
          <w:spacing w:val="-4"/>
        </w:rPr>
        <w:t xml:space="preserve"> </w:t>
      </w:r>
      <w:r>
        <w:t>líneas</w:t>
      </w:r>
      <w:r>
        <w:rPr>
          <w:spacing w:val="-4"/>
        </w:rPr>
        <w:t xml:space="preserve"> </w:t>
      </w:r>
      <w:r>
        <w:t>supra,</w:t>
      </w:r>
      <w:r>
        <w:rPr>
          <w:spacing w:val="-4"/>
        </w:rPr>
        <w:t xml:space="preserve"> </w:t>
      </w:r>
      <w:r>
        <w:t>esto</w:t>
      </w:r>
      <w:r>
        <w:rPr>
          <w:spacing w:val="-4"/>
        </w:rPr>
        <w:t xml:space="preserve"> </w:t>
      </w:r>
      <w:r>
        <w:t>debido</w:t>
      </w:r>
      <w:r>
        <w:rPr>
          <w:spacing w:val="-4"/>
        </w:rPr>
        <w:t xml:space="preserve"> </w:t>
      </w:r>
      <w:r>
        <w:t>a</w:t>
      </w:r>
      <w:r>
        <w:rPr>
          <w:spacing w:val="-4"/>
        </w:rPr>
        <w:t xml:space="preserve"> </w:t>
      </w:r>
      <w:r>
        <w:t>que,</w:t>
      </w:r>
      <w:r>
        <w:rPr>
          <w:spacing w:val="-4"/>
        </w:rPr>
        <w:t xml:space="preserve"> </w:t>
      </w:r>
      <w:r>
        <w:t>el</w:t>
      </w:r>
      <w:r>
        <w:rPr>
          <w:spacing w:val="-4"/>
        </w:rPr>
        <w:t xml:space="preserve"> </w:t>
      </w:r>
      <w:r>
        <w:t>analizado</w:t>
      </w:r>
      <w:r>
        <w:rPr>
          <w:spacing w:val="-4"/>
        </w:rPr>
        <w:t xml:space="preserve"> </w:t>
      </w:r>
      <w:r>
        <w:t>pronunciamiento</w:t>
      </w:r>
      <w:r>
        <w:rPr>
          <w:spacing w:val="-4"/>
        </w:rPr>
        <w:t xml:space="preserve"> </w:t>
      </w:r>
      <w:r>
        <w:t>resuelve declarar fundada la demanda, sin meritar los argumentos de la defensa del demandante y desconociendo que el demandante invocando el artículo 15° del Reglamento de la Ley de Modernización de la Seguridad Social en Salud, aprobado por Decreto Supremo N° 009-97, modificada por el</w:t>
      </w:r>
      <w:r>
        <w:rPr>
          <w:spacing w:val="40"/>
        </w:rPr>
        <w:t xml:space="preserve"> </w:t>
      </w:r>
      <w:r>
        <w:t>Decreto Supremo N° 020-2006-TR solicita que el cálculo de los subsidios por el período reclamado se desarrolle en base a los meses efectivamente laborados; sin embargo, en la sentencia no se da respuesta a sus</w:t>
      </w:r>
      <w:r>
        <w:rPr>
          <w:spacing w:val="40"/>
        </w:rPr>
        <w:t xml:space="preserve"> </w:t>
      </w:r>
      <w:r>
        <w:t>fundamentos de demanda, o al menos no se argumenta por qué no corresponde que</w:t>
      </w:r>
      <w:r>
        <w:rPr>
          <w:spacing w:val="-3"/>
        </w:rPr>
        <w:t xml:space="preserve"> </w:t>
      </w:r>
      <w:r>
        <w:t>se</w:t>
      </w:r>
      <w:r>
        <w:rPr>
          <w:spacing w:val="-3"/>
        </w:rPr>
        <w:t xml:space="preserve"> </w:t>
      </w:r>
      <w:r>
        <w:t>realice</w:t>
      </w:r>
      <w:r>
        <w:rPr>
          <w:spacing w:val="-3"/>
        </w:rPr>
        <w:t xml:space="preserve"> </w:t>
      </w:r>
      <w:r>
        <w:t>el</w:t>
      </w:r>
      <w:r>
        <w:rPr>
          <w:spacing w:val="-3"/>
        </w:rPr>
        <w:t xml:space="preserve"> </w:t>
      </w:r>
      <w:r>
        <w:t>cálculo</w:t>
      </w:r>
      <w:r>
        <w:rPr>
          <w:spacing w:val="-3"/>
        </w:rPr>
        <w:t xml:space="preserve"> </w:t>
      </w:r>
      <w:r>
        <w:t>conforme</w:t>
      </w:r>
      <w:r>
        <w:rPr>
          <w:spacing w:val="-3"/>
        </w:rPr>
        <w:t xml:space="preserve"> </w:t>
      </w:r>
      <w:r>
        <w:t>a</w:t>
      </w:r>
      <w:r>
        <w:rPr>
          <w:spacing w:val="-3"/>
        </w:rPr>
        <w:t xml:space="preserve"> </w:t>
      </w:r>
      <w:r>
        <w:t>lo</w:t>
      </w:r>
      <w:r>
        <w:rPr>
          <w:spacing w:val="-3"/>
        </w:rPr>
        <w:t xml:space="preserve"> </w:t>
      </w:r>
      <w:r>
        <w:t>demandado</w:t>
      </w:r>
      <w:r>
        <w:rPr>
          <w:spacing w:val="-3"/>
        </w:rPr>
        <w:t xml:space="preserve"> </w:t>
      </w:r>
      <w:r>
        <w:t>y</w:t>
      </w:r>
      <w:r>
        <w:rPr>
          <w:spacing w:val="-3"/>
        </w:rPr>
        <w:t xml:space="preserve"> </w:t>
      </w:r>
      <w:r>
        <w:t>muy</w:t>
      </w:r>
      <w:r>
        <w:rPr>
          <w:spacing w:val="-3"/>
        </w:rPr>
        <w:t xml:space="preserve"> </w:t>
      </w:r>
      <w:r>
        <w:t>por</w:t>
      </w:r>
      <w:r>
        <w:rPr>
          <w:spacing w:val="-3"/>
        </w:rPr>
        <w:t xml:space="preserve"> </w:t>
      </w:r>
      <w:r>
        <w:t>el contrario, realiza un cálculo sin observar el criterio del periodo efectivamente laborado que corresponde para el cálculo de los subsidios de los trabajadores pesqueros.</w:t>
      </w:r>
    </w:p>
    <w:p w:rsidR="00CA2049" w:rsidRDefault="00E5536D">
      <w:pPr>
        <w:pStyle w:val="Textoindependiente"/>
        <w:spacing w:before="160" w:line="360" w:lineRule="auto"/>
        <w:ind w:left="1980"/>
      </w:pPr>
      <w:r>
        <w:t>El Derecho a la debida motivación, en nuestro ordenamiento jurídico, se encuentra regulado en el artículo 139° de la Constitución Política del Perú; en ese sentido, el Tribunal Constitucional a través de diversas jurisprudencias, a través de su STC 03891-2011-PA/TC, en su fundamento quince, señaló que "el derecho al debido proceso comprende, a su vez, un haz de derechos que forman parte de su estándar mínimo; entre estos derechos constitucionales, especial</w:t>
      </w:r>
      <w:r>
        <w:rPr>
          <w:spacing w:val="-4"/>
        </w:rPr>
        <w:t xml:space="preserve"> </w:t>
      </w:r>
      <w:r>
        <w:t>relevancia</w:t>
      </w:r>
      <w:r>
        <w:rPr>
          <w:spacing w:val="-4"/>
        </w:rPr>
        <w:t xml:space="preserve"> </w:t>
      </w:r>
      <w:r>
        <w:t>para</w:t>
      </w:r>
      <w:r>
        <w:rPr>
          <w:spacing w:val="-4"/>
        </w:rPr>
        <w:t xml:space="preserve"> </w:t>
      </w:r>
      <w:r>
        <w:t>el</w:t>
      </w:r>
      <w:r>
        <w:rPr>
          <w:spacing w:val="-4"/>
        </w:rPr>
        <w:t xml:space="preserve"> </w:t>
      </w:r>
      <w:r>
        <w:t>presente</w:t>
      </w:r>
      <w:r>
        <w:rPr>
          <w:spacing w:val="-4"/>
        </w:rPr>
        <w:t xml:space="preserve"> </w:t>
      </w:r>
      <w:r>
        <w:t>caso</w:t>
      </w:r>
      <w:r>
        <w:rPr>
          <w:spacing w:val="-4"/>
        </w:rPr>
        <w:t xml:space="preserve"> </w:t>
      </w:r>
      <w:r>
        <w:t xml:space="preserve">adquiere el </w:t>
      </w:r>
      <w:r>
        <w:rPr>
          <w:u w:val="thick"/>
        </w:rPr>
        <w:t>derecho a la motivación de las resoluciones</w:t>
      </w:r>
      <w:r>
        <w:t>,</w:t>
      </w:r>
      <w:r>
        <w:rPr>
          <w:spacing w:val="-3"/>
        </w:rPr>
        <w:t xml:space="preserve"> </w:t>
      </w:r>
      <w:r>
        <w:t>conforme</w:t>
      </w:r>
      <w:r>
        <w:rPr>
          <w:spacing w:val="-3"/>
        </w:rPr>
        <w:t xml:space="preserve"> </w:t>
      </w:r>
      <w:r>
        <w:t>se</w:t>
      </w:r>
      <w:r>
        <w:rPr>
          <w:spacing w:val="-3"/>
        </w:rPr>
        <w:t xml:space="preserve"> </w:t>
      </w:r>
      <w:r>
        <w:t>explicará</w:t>
      </w:r>
      <w:r>
        <w:rPr>
          <w:spacing w:val="-3"/>
        </w:rPr>
        <w:t xml:space="preserve"> </w:t>
      </w:r>
      <w:r>
        <w:t>en</w:t>
      </w:r>
      <w:r>
        <w:rPr>
          <w:spacing w:val="-3"/>
        </w:rPr>
        <w:t xml:space="preserve"> </w:t>
      </w:r>
      <w:r>
        <w:t>los fundamentos que a continuación se exponen."</w:t>
      </w:r>
    </w:p>
    <w:p w:rsidR="00CA2049" w:rsidRDefault="00E5536D">
      <w:pPr>
        <w:pStyle w:val="Textoindependiente"/>
        <w:spacing w:before="160" w:line="360" w:lineRule="auto"/>
        <w:ind w:left="1980"/>
      </w:pPr>
      <w:r>
        <w:t>Siendo así, es importante señalar que sobre la infracción al deber de fundamentación, la múltiple jurisprudencia expresa que cuando se contraviene</w:t>
      </w:r>
      <w:r>
        <w:rPr>
          <w:spacing w:val="45"/>
        </w:rPr>
        <w:t xml:space="preserve"> </w:t>
      </w:r>
      <w:r>
        <w:t>el</w:t>
      </w:r>
      <w:r>
        <w:rPr>
          <w:spacing w:val="30"/>
        </w:rPr>
        <w:t xml:space="preserve"> </w:t>
      </w:r>
      <w:r>
        <w:t>principio</w:t>
      </w:r>
      <w:r>
        <w:rPr>
          <w:spacing w:val="30"/>
        </w:rPr>
        <w:t xml:space="preserve"> </w:t>
      </w:r>
      <w:r>
        <w:t>de</w:t>
      </w:r>
      <w:r>
        <w:rPr>
          <w:spacing w:val="30"/>
        </w:rPr>
        <w:t xml:space="preserve"> </w:t>
      </w:r>
      <w:r>
        <w:t>la</w:t>
      </w:r>
      <w:r>
        <w:rPr>
          <w:spacing w:val="30"/>
        </w:rPr>
        <w:t xml:space="preserve"> </w:t>
      </w:r>
      <w:r>
        <w:t>motivación</w:t>
      </w:r>
      <w:r>
        <w:rPr>
          <w:spacing w:val="30"/>
        </w:rPr>
        <w:t xml:space="preserve"> </w:t>
      </w:r>
      <w:r>
        <w:t>de</w:t>
      </w:r>
      <w:r>
        <w:rPr>
          <w:spacing w:val="30"/>
        </w:rPr>
        <w:t xml:space="preserve"> </w:t>
      </w:r>
      <w:r>
        <w:t>las</w:t>
      </w:r>
      <w:r>
        <w:rPr>
          <w:spacing w:val="30"/>
        </w:rPr>
        <w:t xml:space="preserve"> </w:t>
      </w:r>
      <w:r>
        <w:t>resoluciones</w:t>
      </w:r>
      <w:r>
        <w:rPr>
          <w:spacing w:val="30"/>
        </w:rPr>
        <w:t xml:space="preserve"> </w:t>
      </w:r>
      <w:r>
        <w:t>judiciales</w:t>
      </w:r>
      <w:r>
        <w:rPr>
          <w:spacing w:val="30"/>
        </w:rPr>
        <w:t xml:space="preserve"> </w:t>
      </w:r>
      <w:r>
        <w:rPr>
          <w:spacing w:val="-5"/>
        </w:rPr>
        <w:t>se</w:t>
      </w:r>
    </w:p>
    <w:p w:rsidR="00CA2049" w:rsidRDefault="00CA2049">
      <w:pPr>
        <w:pStyle w:val="Textoindependiente"/>
        <w:spacing w:line="360" w:lineRule="auto"/>
        <w:sectPr w:rsidR="00CA2049">
          <w:footerReference w:type="default" r:id="rId37"/>
          <w:pgSz w:w="12240" w:h="15840"/>
          <w:pgMar w:top="1380" w:right="1440" w:bottom="920" w:left="1440" w:header="0" w:footer="729" w:gutter="0"/>
          <w:cols w:space="720"/>
        </w:sectPr>
      </w:pPr>
    </w:p>
    <w:p w:rsidR="00CA2049" w:rsidRDefault="00E5536D">
      <w:pPr>
        <w:pStyle w:val="Textoindependiente"/>
        <w:spacing w:before="60"/>
        <w:ind w:left="1980"/>
      </w:pPr>
      <w:r>
        <w:lastRenderedPageBreak/>
        <w:t>pueden</w:t>
      </w:r>
      <w:r>
        <w:rPr>
          <w:spacing w:val="15"/>
        </w:rPr>
        <w:t xml:space="preserve"> </w:t>
      </w:r>
      <w:r>
        <w:t>presentar</w:t>
      </w:r>
      <w:r>
        <w:rPr>
          <w:spacing w:val="15"/>
        </w:rPr>
        <w:t xml:space="preserve"> </w:t>
      </w:r>
      <w:r>
        <w:t>cualquiera</w:t>
      </w:r>
      <w:r>
        <w:rPr>
          <w:spacing w:val="15"/>
        </w:rPr>
        <w:t xml:space="preserve"> </w:t>
      </w:r>
      <w:r>
        <w:t>de</w:t>
      </w:r>
      <w:r>
        <w:rPr>
          <w:spacing w:val="15"/>
        </w:rPr>
        <w:t xml:space="preserve"> </w:t>
      </w:r>
      <w:r>
        <w:t xml:space="preserve">los siguientes llamados errores in </w:t>
      </w:r>
      <w:r>
        <w:rPr>
          <w:spacing w:val="-2"/>
        </w:rPr>
        <w:t>cogitando:</w:t>
      </w:r>
    </w:p>
    <w:p w:rsidR="00CA2049" w:rsidRDefault="00E5536D">
      <w:pPr>
        <w:pStyle w:val="Textoindependiente"/>
        <w:spacing w:before="137" w:line="360" w:lineRule="auto"/>
        <w:ind w:left="1980" w:right="1"/>
      </w:pPr>
      <w:r>
        <w:t>(i) falta de motivación, son</w:t>
      </w:r>
      <w:r>
        <w:rPr>
          <w:spacing w:val="-3"/>
        </w:rPr>
        <w:t xml:space="preserve"> </w:t>
      </w:r>
      <w:r>
        <w:t>aquellos</w:t>
      </w:r>
      <w:r>
        <w:rPr>
          <w:spacing w:val="-3"/>
        </w:rPr>
        <w:t xml:space="preserve"> </w:t>
      </w:r>
      <w:r>
        <w:t>en</w:t>
      </w:r>
      <w:r>
        <w:rPr>
          <w:spacing w:val="-3"/>
        </w:rPr>
        <w:t xml:space="preserve"> </w:t>
      </w:r>
      <w:r>
        <w:t>los</w:t>
      </w:r>
      <w:r>
        <w:rPr>
          <w:spacing w:val="-3"/>
        </w:rPr>
        <w:t xml:space="preserve"> </w:t>
      </w:r>
      <w:r>
        <w:t>que</w:t>
      </w:r>
      <w:r>
        <w:rPr>
          <w:spacing w:val="-3"/>
        </w:rPr>
        <w:t xml:space="preserve"> </w:t>
      </w:r>
      <w:r>
        <w:t>la</w:t>
      </w:r>
      <w:r>
        <w:rPr>
          <w:spacing w:val="-3"/>
        </w:rPr>
        <w:t xml:space="preserve"> </w:t>
      </w:r>
      <w:r>
        <w:t>resolución</w:t>
      </w:r>
      <w:r>
        <w:rPr>
          <w:spacing w:val="-3"/>
        </w:rPr>
        <w:t xml:space="preserve"> </w:t>
      </w:r>
      <w:r>
        <w:t>no</w:t>
      </w:r>
      <w:r>
        <w:rPr>
          <w:spacing w:val="-3"/>
        </w:rPr>
        <w:t xml:space="preserve"> </w:t>
      </w:r>
      <w:r>
        <w:t>hay</w:t>
      </w:r>
      <w:r>
        <w:rPr>
          <w:spacing w:val="-3"/>
        </w:rPr>
        <w:t xml:space="preserve"> </w:t>
      </w:r>
      <w:r>
        <w:t>ninguna motivación; (ii) motivación aparente, se refiere a aquellas decisiones que formalmente si bien se presentan como resoluciones fundamentadas, pero que si se profundizan y adentran en la racionalidad y razonabilidad de su contenido, se advierte que, en realidad no tienen fundamento alguno; (iii) Motivación insuficiente, son aquellos vicios de la motivación, se ve</w:t>
      </w:r>
      <w:r>
        <w:rPr>
          <w:spacing w:val="40"/>
        </w:rPr>
        <w:t xml:space="preserve"> </w:t>
      </w:r>
      <w:r>
        <w:t>reflejado en aquellas resoluciones judiciales, en las que el razonamiento efectuado por el magistrado vulnera el conocido principio lógico de razón suficiente o las reglas de la experiencia; y, (iv) Motivación defectuosa en sentido estricto, cuando</w:t>
      </w:r>
      <w:r>
        <w:rPr>
          <w:spacing w:val="-3"/>
        </w:rPr>
        <w:t xml:space="preserve"> </w:t>
      </w:r>
      <w:r>
        <w:t>el</w:t>
      </w:r>
      <w:r>
        <w:rPr>
          <w:spacing w:val="-3"/>
        </w:rPr>
        <w:t xml:space="preserve"> </w:t>
      </w:r>
      <w:r>
        <w:t>razonamiento</w:t>
      </w:r>
      <w:r>
        <w:rPr>
          <w:spacing w:val="-3"/>
        </w:rPr>
        <w:t xml:space="preserve"> </w:t>
      </w:r>
      <w:r>
        <w:t>del</w:t>
      </w:r>
      <w:r>
        <w:rPr>
          <w:spacing w:val="-3"/>
        </w:rPr>
        <w:t xml:space="preserve"> </w:t>
      </w:r>
      <w:r>
        <w:t>juez</w:t>
      </w:r>
      <w:r>
        <w:rPr>
          <w:spacing w:val="-3"/>
        </w:rPr>
        <w:t xml:space="preserve"> </w:t>
      </w:r>
      <w:r>
        <w:t>viola</w:t>
      </w:r>
      <w:r>
        <w:rPr>
          <w:spacing w:val="-3"/>
        </w:rPr>
        <w:t xml:space="preserve"> </w:t>
      </w:r>
      <w:r>
        <w:t>los</w:t>
      </w:r>
      <w:r>
        <w:rPr>
          <w:spacing w:val="-3"/>
        </w:rPr>
        <w:t xml:space="preserve"> </w:t>
      </w:r>
      <w:r>
        <w:t>principios</w:t>
      </w:r>
      <w:r>
        <w:rPr>
          <w:spacing w:val="-3"/>
        </w:rPr>
        <w:t xml:space="preserve"> </w:t>
      </w:r>
      <w:r>
        <w:t>lógicos y las reglas de la experiencia”; entre otros.</w:t>
      </w:r>
    </w:p>
    <w:p w:rsidR="00CA2049" w:rsidRDefault="00E5536D">
      <w:pPr>
        <w:pStyle w:val="Textoindependiente"/>
        <w:spacing w:before="161" w:line="360" w:lineRule="auto"/>
        <w:ind w:left="1980" w:right="1"/>
      </w:pPr>
      <w:r>
        <w:t>En ese sentido, ninguna sentencia debería de adolecer de dichos errores, situación de la que, como lo hemos venido desarrollando, no son ajenas las resoluciones analizadas, pues tanto la sentencia de primera instancia, como la sentencia de vista, adolece de motivación aparente, con respecto a que</w:t>
      </w:r>
      <w:r>
        <w:rPr>
          <w:spacing w:val="-3"/>
        </w:rPr>
        <w:t xml:space="preserve"> </w:t>
      </w:r>
      <w:r>
        <w:t>el cálculo de los subsidios se debe realizar en base a los meses efectivamente laborados y no a los doce meses calendarios, como los magistrados en el señalado expediente han resuelto; así las cosas, el Tribunal constitucional,</w:t>
      </w:r>
      <w:r>
        <w:rPr>
          <w:spacing w:val="40"/>
        </w:rPr>
        <w:t xml:space="preserve"> </w:t>
      </w:r>
      <w:r>
        <w:t>en</w:t>
      </w:r>
      <w:r>
        <w:rPr>
          <w:spacing w:val="26"/>
        </w:rPr>
        <w:t xml:space="preserve"> </w:t>
      </w:r>
      <w:r>
        <w:t>el</w:t>
      </w:r>
      <w:r>
        <w:rPr>
          <w:spacing w:val="26"/>
        </w:rPr>
        <w:t xml:space="preserve"> </w:t>
      </w:r>
      <w:r>
        <w:t>expediente</w:t>
      </w:r>
      <w:r>
        <w:rPr>
          <w:spacing w:val="26"/>
        </w:rPr>
        <w:t xml:space="preserve"> </w:t>
      </w:r>
      <w:r>
        <w:t>Nº</w:t>
      </w:r>
      <w:r>
        <w:rPr>
          <w:spacing w:val="26"/>
        </w:rPr>
        <w:t xml:space="preserve"> </w:t>
      </w:r>
      <w:r>
        <w:t>0896-2009-PHC/TC ha dejado claro que, el Derecho a la Debida Motivación de las resoluciones implica la obligación de los órganos judiciales a resolver las pretensiones de las partes de manera congruente en los términos en que vengan planteadas, es decir, conforme a su teoría del caso, sin cometer, por lo tanto, desviaciones que supongan modificación o alteración del debate procesal, lo que se conoce como incongruencia activa.</w:t>
      </w:r>
    </w:p>
    <w:p w:rsidR="00CA2049" w:rsidRDefault="00E5536D">
      <w:pPr>
        <w:spacing w:before="160" w:line="360" w:lineRule="auto"/>
        <w:ind w:left="1980"/>
        <w:jc w:val="both"/>
        <w:rPr>
          <w:i/>
          <w:sz w:val="24"/>
        </w:rPr>
      </w:pPr>
      <w:r>
        <w:rPr>
          <w:sz w:val="24"/>
        </w:rPr>
        <w:t>Ahora, si tenemos que, en el presente caso, el artículo 12 de la Ley N° 26790, Ley de la Modernización en la Seguridad Social en la Salud, modificado por el Artículo 1 de la Ley N° 28791, señala: "</w:t>
      </w:r>
      <w:r>
        <w:rPr>
          <w:i/>
          <w:sz w:val="24"/>
        </w:rPr>
        <w:t>El subsidio por incapacidad</w:t>
      </w:r>
      <w:r>
        <w:rPr>
          <w:i/>
          <w:spacing w:val="12"/>
          <w:sz w:val="24"/>
        </w:rPr>
        <w:t xml:space="preserve"> </w:t>
      </w:r>
      <w:r>
        <w:rPr>
          <w:i/>
          <w:sz w:val="24"/>
        </w:rPr>
        <w:t>temporal</w:t>
      </w:r>
      <w:r>
        <w:rPr>
          <w:i/>
          <w:spacing w:val="-2"/>
          <w:sz w:val="24"/>
        </w:rPr>
        <w:t xml:space="preserve"> </w:t>
      </w:r>
      <w:r>
        <w:rPr>
          <w:i/>
          <w:sz w:val="24"/>
        </w:rPr>
        <w:t>equivale</w:t>
      </w:r>
      <w:r>
        <w:rPr>
          <w:i/>
          <w:spacing w:val="-2"/>
          <w:sz w:val="24"/>
        </w:rPr>
        <w:t xml:space="preserve"> </w:t>
      </w:r>
      <w:r>
        <w:rPr>
          <w:i/>
          <w:sz w:val="24"/>
        </w:rPr>
        <w:t>al</w:t>
      </w:r>
      <w:r>
        <w:rPr>
          <w:i/>
          <w:spacing w:val="-2"/>
          <w:sz w:val="24"/>
        </w:rPr>
        <w:t xml:space="preserve"> </w:t>
      </w:r>
      <w:r>
        <w:rPr>
          <w:i/>
          <w:sz w:val="24"/>
        </w:rPr>
        <w:t>promedio</w:t>
      </w:r>
      <w:r>
        <w:rPr>
          <w:i/>
          <w:spacing w:val="-2"/>
          <w:sz w:val="24"/>
        </w:rPr>
        <w:t xml:space="preserve"> </w:t>
      </w:r>
      <w:r>
        <w:rPr>
          <w:i/>
          <w:sz w:val="24"/>
        </w:rPr>
        <w:t>diario</w:t>
      </w:r>
      <w:r>
        <w:rPr>
          <w:i/>
          <w:spacing w:val="-2"/>
          <w:sz w:val="24"/>
        </w:rPr>
        <w:t xml:space="preserve"> </w:t>
      </w:r>
      <w:r>
        <w:rPr>
          <w:i/>
          <w:sz w:val="24"/>
        </w:rPr>
        <w:t>de</w:t>
      </w:r>
      <w:r>
        <w:rPr>
          <w:i/>
          <w:spacing w:val="-2"/>
          <w:sz w:val="24"/>
        </w:rPr>
        <w:t xml:space="preserve"> </w:t>
      </w:r>
      <w:r>
        <w:rPr>
          <w:i/>
          <w:sz w:val="24"/>
        </w:rPr>
        <w:t>las</w:t>
      </w:r>
      <w:r>
        <w:rPr>
          <w:i/>
          <w:spacing w:val="-2"/>
          <w:sz w:val="24"/>
        </w:rPr>
        <w:t xml:space="preserve"> </w:t>
      </w:r>
      <w:r>
        <w:rPr>
          <w:i/>
          <w:sz w:val="24"/>
        </w:rPr>
        <w:t>remuneraciones</w:t>
      </w:r>
      <w:r>
        <w:rPr>
          <w:i/>
          <w:spacing w:val="-1"/>
          <w:sz w:val="24"/>
        </w:rPr>
        <w:t xml:space="preserve"> </w:t>
      </w:r>
      <w:r>
        <w:rPr>
          <w:i/>
          <w:spacing w:val="-5"/>
          <w:sz w:val="24"/>
        </w:rPr>
        <w:t>de</w:t>
      </w:r>
    </w:p>
    <w:p w:rsidR="00CA2049" w:rsidRDefault="00CA2049">
      <w:pPr>
        <w:spacing w:line="360" w:lineRule="auto"/>
        <w:jc w:val="both"/>
        <w:rPr>
          <w:i/>
          <w:sz w:val="24"/>
        </w:rPr>
        <w:sectPr w:rsidR="00CA2049">
          <w:pgSz w:w="12240" w:h="15840"/>
          <w:pgMar w:top="1380" w:right="1440" w:bottom="920" w:left="1440" w:header="0" w:footer="729" w:gutter="0"/>
          <w:cols w:space="720"/>
        </w:sectPr>
      </w:pPr>
    </w:p>
    <w:p w:rsidR="00CA2049" w:rsidRDefault="00E5536D">
      <w:pPr>
        <w:spacing w:before="60" w:line="360" w:lineRule="auto"/>
        <w:ind w:left="1980"/>
        <w:jc w:val="both"/>
        <w:rPr>
          <w:sz w:val="24"/>
        </w:rPr>
      </w:pPr>
      <w:r>
        <w:rPr>
          <w:i/>
          <w:sz w:val="24"/>
        </w:rPr>
        <w:lastRenderedPageBreak/>
        <w:t>los</w:t>
      </w:r>
      <w:r>
        <w:rPr>
          <w:i/>
          <w:spacing w:val="-4"/>
          <w:sz w:val="24"/>
        </w:rPr>
        <w:t xml:space="preserve"> </w:t>
      </w:r>
      <w:r>
        <w:rPr>
          <w:i/>
          <w:sz w:val="24"/>
        </w:rPr>
        <w:t>últimos</w:t>
      </w:r>
      <w:r>
        <w:rPr>
          <w:i/>
          <w:spacing w:val="-4"/>
          <w:sz w:val="24"/>
        </w:rPr>
        <w:t xml:space="preserve"> </w:t>
      </w:r>
      <w:r>
        <w:rPr>
          <w:b/>
          <w:i/>
          <w:sz w:val="24"/>
          <w:u w:val="single"/>
        </w:rPr>
        <w:t>12</w:t>
      </w:r>
      <w:r>
        <w:rPr>
          <w:b/>
          <w:i/>
          <w:spacing w:val="-4"/>
          <w:sz w:val="24"/>
          <w:u w:val="single"/>
        </w:rPr>
        <w:t xml:space="preserve"> </w:t>
      </w:r>
      <w:r>
        <w:rPr>
          <w:b/>
          <w:i/>
          <w:sz w:val="24"/>
          <w:u w:val="single"/>
        </w:rPr>
        <w:t>meses</w:t>
      </w:r>
      <w:r>
        <w:rPr>
          <w:b/>
          <w:i/>
          <w:spacing w:val="-4"/>
          <w:sz w:val="24"/>
          <w:u w:val="single"/>
        </w:rPr>
        <w:t xml:space="preserve"> </w:t>
      </w:r>
      <w:r>
        <w:rPr>
          <w:b/>
          <w:i/>
          <w:sz w:val="24"/>
          <w:u w:val="single"/>
        </w:rPr>
        <w:t>calendario</w:t>
      </w:r>
      <w:r>
        <w:rPr>
          <w:b/>
          <w:i/>
          <w:spacing w:val="-4"/>
          <w:sz w:val="24"/>
        </w:rPr>
        <w:t xml:space="preserve"> </w:t>
      </w:r>
      <w:r>
        <w:rPr>
          <w:i/>
          <w:sz w:val="24"/>
        </w:rPr>
        <w:t>inmediatamente</w:t>
      </w:r>
      <w:r>
        <w:rPr>
          <w:i/>
          <w:spacing w:val="-4"/>
          <w:sz w:val="24"/>
        </w:rPr>
        <w:t xml:space="preserve"> </w:t>
      </w:r>
      <w:r>
        <w:rPr>
          <w:i/>
          <w:sz w:val="24"/>
        </w:rPr>
        <w:t>anteriores</w:t>
      </w:r>
      <w:r>
        <w:rPr>
          <w:i/>
          <w:spacing w:val="-4"/>
          <w:sz w:val="24"/>
        </w:rPr>
        <w:t xml:space="preserve"> </w:t>
      </w:r>
      <w:r>
        <w:rPr>
          <w:i/>
          <w:sz w:val="24"/>
        </w:rPr>
        <w:t>al</w:t>
      </w:r>
      <w:r>
        <w:rPr>
          <w:i/>
          <w:spacing w:val="-4"/>
          <w:sz w:val="24"/>
        </w:rPr>
        <w:t xml:space="preserve"> </w:t>
      </w:r>
      <w:r>
        <w:rPr>
          <w:i/>
          <w:sz w:val="24"/>
        </w:rPr>
        <w:t>mes</w:t>
      </w:r>
      <w:r>
        <w:rPr>
          <w:i/>
          <w:spacing w:val="-4"/>
          <w:sz w:val="24"/>
        </w:rPr>
        <w:t xml:space="preserve"> </w:t>
      </w:r>
      <w:r>
        <w:rPr>
          <w:i/>
          <w:sz w:val="24"/>
        </w:rPr>
        <w:t>en</w:t>
      </w:r>
      <w:r>
        <w:rPr>
          <w:i/>
          <w:spacing w:val="-4"/>
          <w:sz w:val="24"/>
        </w:rPr>
        <w:t xml:space="preserve"> </w:t>
      </w:r>
      <w:r>
        <w:rPr>
          <w:i/>
          <w:sz w:val="24"/>
        </w:rPr>
        <w:t>que</w:t>
      </w:r>
      <w:r>
        <w:rPr>
          <w:i/>
          <w:spacing w:val="-4"/>
          <w:sz w:val="24"/>
        </w:rPr>
        <w:t xml:space="preserve"> </w:t>
      </w:r>
      <w:r>
        <w:rPr>
          <w:i/>
          <w:sz w:val="24"/>
        </w:rPr>
        <w:t>se inicia</w:t>
      </w:r>
      <w:r>
        <w:rPr>
          <w:i/>
          <w:spacing w:val="-2"/>
          <w:sz w:val="24"/>
        </w:rPr>
        <w:t xml:space="preserve"> </w:t>
      </w:r>
      <w:r>
        <w:rPr>
          <w:i/>
          <w:sz w:val="24"/>
        </w:rPr>
        <w:t>la</w:t>
      </w:r>
      <w:r>
        <w:rPr>
          <w:i/>
          <w:spacing w:val="-2"/>
          <w:sz w:val="24"/>
        </w:rPr>
        <w:t xml:space="preserve"> </w:t>
      </w:r>
      <w:r>
        <w:rPr>
          <w:i/>
          <w:sz w:val="24"/>
        </w:rPr>
        <w:t>contingencia.</w:t>
      </w:r>
      <w:r>
        <w:rPr>
          <w:i/>
          <w:spacing w:val="-2"/>
          <w:sz w:val="24"/>
        </w:rPr>
        <w:t xml:space="preserve"> </w:t>
      </w:r>
      <w:r>
        <w:rPr>
          <w:i/>
          <w:sz w:val="24"/>
        </w:rPr>
        <w:t>Si</w:t>
      </w:r>
      <w:r>
        <w:rPr>
          <w:i/>
          <w:spacing w:val="-2"/>
          <w:sz w:val="24"/>
        </w:rPr>
        <w:t xml:space="preserve"> </w:t>
      </w:r>
      <w:r>
        <w:rPr>
          <w:i/>
          <w:sz w:val="24"/>
        </w:rPr>
        <w:t>el</w:t>
      </w:r>
      <w:r>
        <w:rPr>
          <w:i/>
          <w:spacing w:val="-2"/>
          <w:sz w:val="24"/>
        </w:rPr>
        <w:t xml:space="preserve"> </w:t>
      </w:r>
      <w:r>
        <w:rPr>
          <w:i/>
          <w:sz w:val="24"/>
        </w:rPr>
        <w:t>total</w:t>
      </w:r>
      <w:r>
        <w:rPr>
          <w:i/>
          <w:spacing w:val="-2"/>
          <w:sz w:val="24"/>
        </w:rPr>
        <w:t xml:space="preserve"> </w:t>
      </w:r>
      <w:r>
        <w:rPr>
          <w:i/>
          <w:sz w:val="24"/>
        </w:rPr>
        <w:t>de</w:t>
      </w:r>
      <w:r>
        <w:rPr>
          <w:i/>
          <w:spacing w:val="-2"/>
          <w:sz w:val="24"/>
        </w:rPr>
        <w:t xml:space="preserve"> </w:t>
      </w:r>
      <w:r>
        <w:rPr>
          <w:i/>
          <w:sz w:val="24"/>
        </w:rPr>
        <w:t>los</w:t>
      </w:r>
      <w:r>
        <w:rPr>
          <w:i/>
          <w:spacing w:val="-2"/>
          <w:sz w:val="24"/>
        </w:rPr>
        <w:t xml:space="preserve"> </w:t>
      </w:r>
      <w:r>
        <w:rPr>
          <w:i/>
          <w:sz w:val="24"/>
        </w:rPr>
        <w:t>meses</w:t>
      </w:r>
      <w:r>
        <w:rPr>
          <w:i/>
          <w:spacing w:val="-2"/>
          <w:sz w:val="24"/>
        </w:rPr>
        <w:t xml:space="preserve"> </w:t>
      </w:r>
      <w:r>
        <w:rPr>
          <w:i/>
          <w:sz w:val="24"/>
        </w:rPr>
        <w:t>de</w:t>
      </w:r>
      <w:r>
        <w:rPr>
          <w:i/>
          <w:spacing w:val="-2"/>
          <w:sz w:val="24"/>
        </w:rPr>
        <w:t xml:space="preserve"> </w:t>
      </w:r>
      <w:r>
        <w:rPr>
          <w:i/>
          <w:sz w:val="24"/>
        </w:rPr>
        <w:t>afiliación</w:t>
      </w:r>
      <w:r>
        <w:rPr>
          <w:i/>
          <w:spacing w:val="-2"/>
          <w:sz w:val="24"/>
        </w:rPr>
        <w:t xml:space="preserve"> </w:t>
      </w:r>
      <w:r>
        <w:rPr>
          <w:i/>
          <w:sz w:val="24"/>
        </w:rPr>
        <w:t>es</w:t>
      </w:r>
      <w:r>
        <w:rPr>
          <w:i/>
          <w:spacing w:val="-2"/>
          <w:sz w:val="24"/>
        </w:rPr>
        <w:t xml:space="preserve"> </w:t>
      </w:r>
      <w:r>
        <w:rPr>
          <w:i/>
          <w:sz w:val="24"/>
        </w:rPr>
        <w:t>menor</w:t>
      </w:r>
      <w:r>
        <w:rPr>
          <w:i/>
          <w:spacing w:val="-2"/>
          <w:sz w:val="24"/>
        </w:rPr>
        <w:t xml:space="preserve"> </w:t>
      </w:r>
      <w:r>
        <w:rPr>
          <w:i/>
          <w:sz w:val="24"/>
        </w:rPr>
        <w:t>a</w:t>
      </w:r>
      <w:r>
        <w:rPr>
          <w:i/>
          <w:spacing w:val="-2"/>
          <w:sz w:val="24"/>
        </w:rPr>
        <w:t xml:space="preserve"> </w:t>
      </w:r>
      <w:r>
        <w:rPr>
          <w:i/>
          <w:sz w:val="24"/>
        </w:rPr>
        <w:t>12,</w:t>
      </w:r>
      <w:r>
        <w:rPr>
          <w:i/>
          <w:spacing w:val="-2"/>
          <w:sz w:val="24"/>
        </w:rPr>
        <w:t xml:space="preserve"> </w:t>
      </w:r>
      <w:r>
        <w:rPr>
          <w:i/>
          <w:sz w:val="24"/>
        </w:rPr>
        <w:t>el promedio se determinará en función a los que tenga el afiliado</w:t>
      </w:r>
      <w:r>
        <w:rPr>
          <w:sz w:val="24"/>
        </w:rPr>
        <w:t>". Ahora, el artículo 15 del Reglamento de la señalada ley, modificado por el</w:t>
      </w:r>
      <w:r>
        <w:rPr>
          <w:spacing w:val="-3"/>
          <w:sz w:val="24"/>
        </w:rPr>
        <w:t xml:space="preserve"> </w:t>
      </w:r>
      <w:r>
        <w:rPr>
          <w:sz w:val="24"/>
        </w:rPr>
        <w:t>Artículo</w:t>
      </w:r>
      <w:r>
        <w:rPr>
          <w:spacing w:val="-3"/>
          <w:sz w:val="24"/>
        </w:rPr>
        <w:t xml:space="preserve"> </w:t>
      </w:r>
      <w:r>
        <w:rPr>
          <w:sz w:val="24"/>
        </w:rPr>
        <w:t>4 del Decreto Supremo N° 020-2006-TR, publicada el 28 diciembre 2006, establece: "</w:t>
      </w:r>
      <w:r>
        <w:rPr>
          <w:i/>
          <w:sz w:val="24"/>
        </w:rPr>
        <w:t>El</w:t>
      </w:r>
      <w:r>
        <w:rPr>
          <w:i/>
          <w:spacing w:val="-5"/>
          <w:sz w:val="24"/>
        </w:rPr>
        <w:t xml:space="preserve"> </w:t>
      </w:r>
      <w:r>
        <w:rPr>
          <w:i/>
          <w:sz w:val="24"/>
        </w:rPr>
        <w:t>subsidio</w:t>
      </w:r>
      <w:r>
        <w:rPr>
          <w:i/>
          <w:spacing w:val="-5"/>
          <w:sz w:val="24"/>
        </w:rPr>
        <w:t xml:space="preserve"> </w:t>
      </w:r>
      <w:r>
        <w:rPr>
          <w:i/>
          <w:sz w:val="24"/>
        </w:rPr>
        <w:t>por</w:t>
      </w:r>
      <w:r>
        <w:rPr>
          <w:i/>
          <w:spacing w:val="-5"/>
          <w:sz w:val="24"/>
        </w:rPr>
        <w:t xml:space="preserve"> </w:t>
      </w:r>
      <w:r>
        <w:rPr>
          <w:i/>
          <w:sz w:val="24"/>
        </w:rPr>
        <w:t>incapacidad</w:t>
      </w:r>
      <w:r>
        <w:rPr>
          <w:i/>
          <w:spacing w:val="-5"/>
          <w:sz w:val="24"/>
        </w:rPr>
        <w:t xml:space="preserve"> </w:t>
      </w:r>
      <w:r>
        <w:rPr>
          <w:i/>
          <w:sz w:val="24"/>
        </w:rPr>
        <w:t>temporal</w:t>
      </w:r>
      <w:r>
        <w:rPr>
          <w:i/>
          <w:spacing w:val="-5"/>
          <w:sz w:val="24"/>
        </w:rPr>
        <w:t xml:space="preserve"> </w:t>
      </w:r>
      <w:r>
        <w:rPr>
          <w:i/>
          <w:sz w:val="24"/>
        </w:rPr>
        <w:t>se</w:t>
      </w:r>
      <w:r>
        <w:rPr>
          <w:i/>
          <w:spacing w:val="-5"/>
          <w:sz w:val="24"/>
        </w:rPr>
        <w:t xml:space="preserve"> </w:t>
      </w:r>
      <w:r>
        <w:rPr>
          <w:i/>
          <w:sz w:val="24"/>
        </w:rPr>
        <w:t>otorga</w:t>
      </w:r>
      <w:r>
        <w:rPr>
          <w:i/>
          <w:spacing w:val="-5"/>
          <w:sz w:val="24"/>
        </w:rPr>
        <w:t xml:space="preserve"> </w:t>
      </w:r>
      <w:r>
        <w:rPr>
          <w:i/>
          <w:sz w:val="24"/>
        </w:rPr>
        <w:t>en</w:t>
      </w:r>
      <w:r>
        <w:rPr>
          <w:i/>
          <w:spacing w:val="-5"/>
          <w:sz w:val="24"/>
        </w:rPr>
        <w:t xml:space="preserve"> </w:t>
      </w:r>
      <w:r>
        <w:rPr>
          <w:i/>
          <w:sz w:val="24"/>
        </w:rPr>
        <w:t>dinero,</w:t>
      </w:r>
      <w:r>
        <w:rPr>
          <w:i/>
          <w:spacing w:val="-5"/>
          <w:sz w:val="24"/>
        </w:rPr>
        <w:t xml:space="preserve"> </w:t>
      </w:r>
      <w:r>
        <w:rPr>
          <w:i/>
          <w:sz w:val="24"/>
        </w:rPr>
        <w:t>con</w:t>
      </w:r>
      <w:r>
        <w:rPr>
          <w:i/>
          <w:spacing w:val="-5"/>
          <w:sz w:val="24"/>
        </w:rPr>
        <w:t xml:space="preserve"> </w:t>
      </w:r>
      <w:r>
        <w:rPr>
          <w:i/>
          <w:sz w:val="24"/>
        </w:rPr>
        <w:t>el objeto de resarcir las pérdidas económicas de los afiliados regulares en actividad, derivadas de la incapacidad para el trabajo ocasionada por el deterioro</w:t>
      </w:r>
      <w:r>
        <w:rPr>
          <w:i/>
          <w:spacing w:val="-6"/>
          <w:sz w:val="24"/>
        </w:rPr>
        <w:t xml:space="preserve"> </w:t>
      </w:r>
      <w:r>
        <w:rPr>
          <w:i/>
          <w:sz w:val="24"/>
        </w:rPr>
        <w:t>de</w:t>
      </w:r>
      <w:r>
        <w:rPr>
          <w:i/>
          <w:spacing w:val="-6"/>
          <w:sz w:val="24"/>
        </w:rPr>
        <w:t xml:space="preserve"> </w:t>
      </w:r>
      <w:r>
        <w:rPr>
          <w:i/>
          <w:sz w:val="24"/>
        </w:rPr>
        <w:t>su</w:t>
      </w:r>
      <w:r>
        <w:rPr>
          <w:i/>
          <w:spacing w:val="-6"/>
          <w:sz w:val="24"/>
        </w:rPr>
        <w:t xml:space="preserve"> </w:t>
      </w:r>
      <w:r>
        <w:rPr>
          <w:i/>
          <w:sz w:val="24"/>
        </w:rPr>
        <w:t>salud.</w:t>
      </w:r>
      <w:r>
        <w:rPr>
          <w:i/>
          <w:spacing w:val="-6"/>
          <w:sz w:val="24"/>
        </w:rPr>
        <w:t xml:space="preserve"> </w:t>
      </w:r>
      <w:r>
        <w:rPr>
          <w:i/>
          <w:sz w:val="24"/>
        </w:rPr>
        <w:t>Equivale</w:t>
      </w:r>
      <w:r>
        <w:rPr>
          <w:i/>
          <w:spacing w:val="-6"/>
          <w:sz w:val="24"/>
        </w:rPr>
        <w:t xml:space="preserve"> </w:t>
      </w:r>
      <w:r>
        <w:rPr>
          <w:i/>
          <w:sz w:val="24"/>
        </w:rPr>
        <w:t>al</w:t>
      </w:r>
      <w:r>
        <w:rPr>
          <w:i/>
          <w:spacing w:val="-6"/>
          <w:sz w:val="24"/>
        </w:rPr>
        <w:t xml:space="preserve"> </w:t>
      </w:r>
      <w:r>
        <w:rPr>
          <w:i/>
          <w:sz w:val="24"/>
        </w:rPr>
        <w:t>promedio</w:t>
      </w:r>
      <w:r>
        <w:rPr>
          <w:i/>
          <w:spacing w:val="-6"/>
          <w:sz w:val="24"/>
        </w:rPr>
        <w:t xml:space="preserve"> </w:t>
      </w:r>
      <w:r>
        <w:rPr>
          <w:i/>
          <w:sz w:val="24"/>
        </w:rPr>
        <w:t>diario</w:t>
      </w:r>
      <w:r>
        <w:rPr>
          <w:i/>
          <w:spacing w:val="-6"/>
          <w:sz w:val="24"/>
        </w:rPr>
        <w:t xml:space="preserve"> </w:t>
      </w:r>
      <w:r>
        <w:rPr>
          <w:i/>
          <w:sz w:val="24"/>
        </w:rPr>
        <w:t>de</w:t>
      </w:r>
      <w:r>
        <w:rPr>
          <w:i/>
          <w:spacing w:val="-6"/>
          <w:sz w:val="24"/>
        </w:rPr>
        <w:t xml:space="preserve"> </w:t>
      </w:r>
      <w:r>
        <w:rPr>
          <w:i/>
          <w:sz w:val="24"/>
        </w:rPr>
        <w:t>las</w:t>
      </w:r>
      <w:r>
        <w:rPr>
          <w:i/>
          <w:spacing w:val="-6"/>
          <w:sz w:val="24"/>
        </w:rPr>
        <w:t xml:space="preserve"> </w:t>
      </w:r>
      <w:r>
        <w:rPr>
          <w:i/>
          <w:sz w:val="24"/>
        </w:rPr>
        <w:t>remuneraciones</w:t>
      </w:r>
      <w:r>
        <w:rPr>
          <w:i/>
          <w:spacing w:val="-6"/>
          <w:sz w:val="24"/>
        </w:rPr>
        <w:t xml:space="preserve"> </w:t>
      </w:r>
      <w:r>
        <w:rPr>
          <w:i/>
          <w:sz w:val="24"/>
        </w:rPr>
        <w:t>de los</w:t>
      </w:r>
      <w:r>
        <w:rPr>
          <w:i/>
          <w:spacing w:val="-4"/>
          <w:sz w:val="24"/>
        </w:rPr>
        <w:t xml:space="preserve"> </w:t>
      </w:r>
      <w:r>
        <w:rPr>
          <w:i/>
          <w:sz w:val="24"/>
        </w:rPr>
        <w:t>últimos</w:t>
      </w:r>
      <w:r>
        <w:rPr>
          <w:i/>
          <w:spacing w:val="-4"/>
          <w:sz w:val="24"/>
        </w:rPr>
        <w:t xml:space="preserve"> </w:t>
      </w:r>
      <w:r>
        <w:rPr>
          <w:b/>
          <w:i/>
          <w:sz w:val="24"/>
          <w:u w:val="single"/>
        </w:rPr>
        <w:t>doce</w:t>
      </w:r>
      <w:r>
        <w:rPr>
          <w:b/>
          <w:i/>
          <w:spacing w:val="-4"/>
          <w:sz w:val="24"/>
          <w:u w:val="single"/>
        </w:rPr>
        <w:t xml:space="preserve"> </w:t>
      </w:r>
      <w:r>
        <w:rPr>
          <w:b/>
          <w:i/>
          <w:sz w:val="24"/>
          <w:u w:val="single"/>
        </w:rPr>
        <w:t>meses</w:t>
      </w:r>
      <w:r>
        <w:rPr>
          <w:b/>
          <w:i/>
          <w:spacing w:val="-4"/>
          <w:sz w:val="24"/>
          <w:u w:val="single"/>
        </w:rPr>
        <w:t xml:space="preserve"> </w:t>
      </w:r>
      <w:r>
        <w:rPr>
          <w:b/>
          <w:i/>
          <w:sz w:val="24"/>
          <w:u w:val="single"/>
        </w:rPr>
        <w:t>inmediatamente</w:t>
      </w:r>
      <w:r>
        <w:rPr>
          <w:b/>
          <w:i/>
          <w:spacing w:val="-4"/>
          <w:sz w:val="24"/>
        </w:rPr>
        <w:t xml:space="preserve"> </w:t>
      </w:r>
      <w:r>
        <w:rPr>
          <w:i/>
          <w:sz w:val="24"/>
        </w:rPr>
        <w:t>anteriores</w:t>
      </w:r>
      <w:r>
        <w:rPr>
          <w:i/>
          <w:spacing w:val="-4"/>
          <w:sz w:val="24"/>
        </w:rPr>
        <w:t xml:space="preserve"> </w:t>
      </w:r>
      <w:r>
        <w:rPr>
          <w:i/>
          <w:sz w:val="24"/>
        </w:rPr>
        <w:t>al</w:t>
      </w:r>
      <w:r>
        <w:rPr>
          <w:i/>
          <w:spacing w:val="-4"/>
          <w:sz w:val="24"/>
        </w:rPr>
        <w:t xml:space="preserve"> </w:t>
      </w:r>
      <w:r>
        <w:rPr>
          <w:i/>
          <w:sz w:val="24"/>
        </w:rPr>
        <w:t>mes</w:t>
      </w:r>
      <w:r>
        <w:rPr>
          <w:i/>
          <w:spacing w:val="-4"/>
          <w:sz w:val="24"/>
        </w:rPr>
        <w:t xml:space="preserve"> </w:t>
      </w:r>
      <w:r>
        <w:rPr>
          <w:i/>
          <w:sz w:val="24"/>
        </w:rPr>
        <w:t>en</w:t>
      </w:r>
      <w:r>
        <w:rPr>
          <w:i/>
          <w:spacing w:val="-4"/>
          <w:sz w:val="24"/>
        </w:rPr>
        <w:t xml:space="preserve"> </w:t>
      </w:r>
      <w:r>
        <w:rPr>
          <w:i/>
          <w:sz w:val="24"/>
        </w:rPr>
        <w:t>que</w:t>
      </w:r>
      <w:r>
        <w:rPr>
          <w:i/>
          <w:spacing w:val="-4"/>
          <w:sz w:val="24"/>
        </w:rPr>
        <w:t xml:space="preserve"> </w:t>
      </w:r>
      <w:r>
        <w:rPr>
          <w:i/>
          <w:sz w:val="24"/>
        </w:rPr>
        <w:t>se</w:t>
      </w:r>
      <w:r>
        <w:rPr>
          <w:i/>
          <w:spacing w:val="-4"/>
          <w:sz w:val="24"/>
        </w:rPr>
        <w:t xml:space="preserve"> </w:t>
      </w:r>
      <w:r>
        <w:rPr>
          <w:i/>
          <w:sz w:val="24"/>
        </w:rPr>
        <w:t>inicia</w:t>
      </w:r>
      <w:r>
        <w:rPr>
          <w:i/>
          <w:spacing w:val="-4"/>
          <w:sz w:val="24"/>
        </w:rPr>
        <w:t xml:space="preserve"> </w:t>
      </w:r>
      <w:r>
        <w:rPr>
          <w:i/>
          <w:sz w:val="24"/>
        </w:rPr>
        <w:t>la contingencia, multiplicado por el número de días de goce de la prestación. Si el total de los meses de afiliación es menor a doce, el promedio se determinará en función al tiempo de aportación del afiliado regular (…)</w:t>
      </w:r>
      <w:r>
        <w:rPr>
          <w:sz w:val="24"/>
        </w:rPr>
        <w:t>."</w:t>
      </w:r>
    </w:p>
    <w:p w:rsidR="00CA2049" w:rsidRDefault="00E5536D">
      <w:pPr>
        <w:pStyle w:val="Textoindependiente"/>
        <w:spacing w:before="160" w:line="360" w:lineRule="auto"/>
        <w:ind w:left="1980"/>
      </w:pPr>
      <w:r>
        <w:t>Así las cosas, se advierte que existe una seria contradicción entre lo que regula la ley y lo que establece su reglamento, pues mientras en uno señala que el cálculo del subsidio se hace en base a los últimos doce meses calendarios inmediatamente anteriores al que se inicia la contingencia, el reglamento refiere que los subsidios equivalen al promedio diario de las remuneraciones de los últimos doces meses inmediatamente anteriores. Consideramos que este último supuesto, le otorga al demandante la posibilidad de solicitar que el cálculo se haga en base a los doce últimos meses en los que sí hubo remuneración; es decir, a</w:t>
      </w:r>
      <w:r>
        <w:rPr>
          <w:spacing w:val="-3"/>
        </w:rPr>
        <w:t xml:space="preserve"> </w:t>
      </w:r>
      <w:r>
        <w:t>los</w:t>
      </w:r>
      <w:r>
        <w:rPr>
          <w:spacing w:val="-3"/>
        </w:rPr>
        <w:t xml:space="preserve"> </w:t>
      </w:r>
      <w:r>
        <w:t>meses</w:t>
      </w:r>
      <w:r>
        <w:rPr>
          <w:spacing w:val="-3"/>
        </w:rPr>
        <w:t xml:space="preserve"> </w:t>
      </w:r>
      <w:r>
        <w:t>efectivamente laborados; y es en virtud a ello que el demandante solicita se le haga el cálculo de los subsidios por haber sufrido de una enfermedad en los</w:t>
      </w:r>
      <w:r>
        <w:rPr>
          <w:spacing w:val="40"/>
        </w:rPr>
        <w:t xml:space="preserve"> </w:t>
      </w:r>
      <w:r>
        <w:t>periodos en lo que solicita judicialmente, se le realice el pago.</w:t>
      </w:r>
    </w:p>
    <w:p w:rsidR="00CA2049" w:rsidRDefault="00E5536D">
      <w:pPr>
        <w:spacing w:before="160" w:line="360" w:lineRule="auto"/>
        <w:ind w:left="1980" w:right="1"/>
        <w:jc w:val="both"/>
        <w:rPr>
          <w:i/>
          <w:sz w:val="24"/>
        </w:rPr>
      </w:pPr>
      <w:r>
        <w:rPr>
          <w:sz w:val="24"/>
        </w:rPr>
        <w:t xml:space="preserve">Es pertinente traer a colación la Constitución Política del Perú, que en el artículo 10° reconoce, el derecho a la Seguridad Social. En específico, prescribe lo siguiente: </w:t>
      </w:r>
      <w:r>
        <w:rPr>
          <w:i/>
          <w:sz w:val="24"/>
        </w:rPr>
        <w:t>“El Estado reconoce el derecho universal y progresivo de toda persona a la seguridad social, para su</w:t>
      </w:r>
      <w:r>
        <w:rPr>
          <w:i/>
          <w:spacing w:val="-6"/>
          <w:sz w:val="24"/>
        </w:rPr>
        <w:t xml:space="preserve"> </w:t>
      </w:r>
      <w:r>
        <w:rPr>
          <w:i/>
          <w:sz w:val="24"/>
        </w:rPr>
        <w:t>protección</w:t>
      </w:r>
      <w:r>
        <w:rPr>
          <w:i/>
          <w:spacing w:val="-6"/>
          <w:sz w:val="24"/>
        </w:rPr>
        <w:t xml:space="preserve"> </w:t>
      </w:r>
      <w:r>
        <w:rPr>
          <w:i/>
          <w:sz w:val="24"/>
        </w:rPr>
        <w:t>frente a</w:t>
      </w:r>
      <w:r>
        <w:rPr>
          <w:i/>
          <w:spacing w:val="29"/>
          <w:sz w:val="24"/>
        </w:rPr>
        <w:t xml:space="preserve"> </w:t>
      </w:r>
      <w:r>
        <w:rPr>
          <w:i/>
          <w:sz w:val="24"/>
        </w:rPr>
        <w:t>las</w:t>
      </w:r>
      <w:r>
        <w:rPr>
          <w:i/>
          <w:spacing w:val="29"/>
          <w:sz w:val="24"/>
        </w:rPr>
        <w:t xml:space="preserve"> </w:t>
      </w:r>
      <w:r>
        <w:rPr>
          <w:i/>
          <w:sz w:val="24"/>
        </w:rPr>
        <w:t>contingencias</w:t>
      </w:r>
      <w:r>
        <w:rPr>
          <w:i/>
          <w:spacing w:val="29"/>
          <w:sz w:val="24"/>
        </w:rPr>
        <w:t xml:space="preserve"> </w:t>
      </w:r>
      <w:r>
        <w:rPr>
          <w:i/>
          <w:sz w:val="24"/>
        </w:rPr>
        <w:t>que</w:t>
      </w:r>
      <w:r>
        <w:rPr>
          <w:i/>
          <w:spacing w:val="15"/>
          <w:sz w:val="24"/>
        </w:rPr>
        <w:t xml:space="preserve"> </w:t>
      </w:r>
      <w:r>
        <w:rPr>
          <w:i/>
          <w:sz w:val="24"/>
        </w:rPr>
        <w:t>precise</w:t>
      </w:r>
      <w:r>
        <w:rPr>
          <w:i/>
          <w:spacing w:val="14"/>
          <w:sz w:val="24"/>
        </w:rPr>
        <w:t xml:space="preserve"> </w:t>
      </w:r>
      <w:r>
        <w:rPr>
          <w:i/>
          <w:sz w:val="24"/>
        </w:rPr>
        <w:t>la</w:t>
      </w:r>
      <w:r>
        <w:rPr>
          <w:i/>
          <w:spacing w:val="14"/>
          <w:sz w:val="24"/>
        </w:rPr>
        <w:t xml:space="preserve"> </w:t>
      </w:r>
      <w:r>
        <w:rPr>
          <w:i/>
          <w:sz w:val="24"/>
        </w:rPr>
        <w:t>ley</w:t>
      </w:r>
      <w:r>
        <w:rPr>
          <w:i/>
          <w:spacing w:val="15"/>
          <w:sz w:val="24"/>
        </w:rPr>
        <w:t xml:space="preserve"> </w:t>
      </w:r>
      <w:r>
        <w:rPr>
          <w:i/>
          <w:sz w:val="24"/>
        </w:rPr>
        <w:t>y</w:t>
      </w:r>
      <w:r>
        <w:rPr>
          <w:i/>
          <w:spacing w:val="14"/>
          <w:sz w:val="24"/>
        </w:rPr>
        <w:t xml:space="preserve"> </w:t>
      </w:r>
      <w:r>
        <w:rPr>
          <w:i/>
          <w:sz w:val="24"/>
        </w:rPr>
        <w:t>para</w:t>
      </w:r>
      <w:r>
        <w:rPr>
          <w:i/>
          <w:spacing w:val="15"/>
          <w:sz w:val="24"/>
        </w:rPr>
        <w:t xml:space="preserve"> </w:t>
      </w:r>
      <w:r>
        <w:rPr>
          <w:i/>
          <w:sz w:val="24"/>
        </w:rPr>
        <w:t>la</w:t>
      </w:r>
      <w:r>
        <w:rPr>
          <w:i/>
          <w:spacing w:val="14"/>
          <w:sz w:val="24"/>
        </w:rPr>
        <w:t xml:space="preserve"> </w:t>
      </w:r>
      <w:r>
        <w:rPr>
          <w:i/>
          <w:sz w:val="24"/>
        </w:rPr>
        <w:t>elevación</w:t>
      </w:r>
      <w:r>
        <w:rPr>
          <w:i/>
          <w:spacing w:val="14"/>
          <w:sz w:val="24"/>
        </w:rPr>
        <w:t xml:space="preserve"> </w:t>
      </w:r>
      <w:r>
        <w:rPr>
          <w:i/>
          <w:sz w:val="24"/>
        </w:rPr>
        <w:t>de</w:t>
      </w:r>
      <w:r>
        <w:rPr>
          <w:i/>
          <w:spacing w:val="15"/>
          <w:sz w:val="24"/>
        </w:rPr>
        <w:t xml:space="preserve"> </w:t>
      </w:r>
      <w:r>
        <w:rPr>
          <w:i/>
          <w:sz w:val="24"/>
        </w:rPr>
        <w:t>su</w:t>
      </w:r>
      <w:r>
        <w:rPr>
          <w:i/>
          <w:spacing w:val="14"/>
          <w:sz w:val="24"/>
        </w:rPr>
        <w:t xml:space="preserve"> </w:t>
      </w:r>
      <w:r>
        <w:rPr>
          <w:i/>
          <w:sz w:val="24"/>
        </w:rPr>
        <w:t>calidad</w:t>
      </w:r>
      <w:r>
        <w:rPr>
          <w:i/>
          <w:spacing w:val="15"/>
          <w:sz w:val="24"/>
        </w:rPr>
        <w:t xml:space="preserve"> </w:t>
      </w:r>
      <w:r>
        <w:rPr>
          <w:i/>
          <w:spacing w:val="-5"/>
          <w:sz w:val="24"/>
        </w:rPr>
        <w:t>de</w:t>
      </w:r>
    </w:p>
    <w:p w:rsidR="00CA2049" w:rsidRDefault="00CA2049">
      <w:pPr>
        <w:spacing w:line="360" w:lineRule="auto"/>
        <w:jc w:val="both"/>
        <w:rPr>
          <w:i/>
          <w:sz w:val="24"/>
        </w:rPr>
        <w:sectPr w:rsidR="00CA2049">
          <w:pgSz w:w="12240" w:h="15840"/>
          <w:pgMar w:top="1380" w:right="1440" w:bottom="920" w:left="1440" w:header="0" w:footer="729" w:gutter="0"/>
          <w:cols w:space="720"/>
        </w:sectPr>
      </w:pPr>
    </w:p>
    <w:p w:rsidR="00CA2049" w:rsidRDefault="00E5536D">
      <w:pPr>
        <w:spacing w:before="60" w:line="360" w:lineRule="auto"/>
        <w:ind w:left="1980"/>
        <w:jc w:val="both"/>
        <w:rPr>
          <w:i/>
          <w:sz w:val="24"/>
        </w:rPr>
      </w:pPr>
      <w:r>
        <w:rPr>
          <w:i/>
          <w:sz w:val="24"/>
        </w:rPr>
        <w:lastRenderedPageBreak/>
        <w:t>vida”</w:t>
      </w:r>
      <w:r>
        <w:rPr>
          <w:sz w:val="24"/>
        </w:rPr>
        <w:t>. En relación con el contenido de este derecho, el Tribunal Constitucional reconoce a la seguridad social como un derecho humano fundamental. Al respecto ha dejado establecido:</w:t>
      </w:r>
      <w:r>
        <w:rPr>
          <w:spacing w:val="40"/>
          <w:sz w:val="24"/>
        </w:rPr>
        <w:t xml:space="preserve"> </w:t>
      </w:r>
      <w:r>
        <w:rPr>
          <w:i/>
          <w:sz w:val="24"/>
        </w:rPr>
        <w:t>“[…] el derecho a la seguridad social es un</w:t>
      </w:r>
      <w:r>
        <w:rPr>
          <w:i/>
          <w:spacing w:val="-6"/>
          <w:sz w:val="24"/>
        </w:rPr>
        <w:t xml:space="preserve"> </w:t>
      </w:r>
      <w:r>
        <w:rPr>
          <w:i/>
          <w:sz w:val="24"/>
        </w:rPr>
        <w:t>derecho</w:t>
      </w:r>
      <w:r>
        <w:rPr>
          <w:i/>
          <w:spacing w:val="-6"/>
          <w:sz w:val="24"/>
        </w:rPr>
        <w:t xml:space="preserve"> </w:t>
      </w:r>
      <w:r>
        <w:rPr>
          <w:i/>
          <w:sz w:val="24"/>
        </w:rPr>
        <w:t>humano</w:t>
      </w:r>
      <w:r>
        <w:rPr>
          <w:i/>
          <w:spacing w:val="-6"/>
          <w:sz w:val="24"/>
        </w:rPr>
        <w:t xml:space="preserve"> </w:t>
      </w:r>
      <w:r>
        <w:rPr>
          <w:i/>
          <w:sz w:val="24"/>
        </w:rPr>
        <w:t>fundamental,</w:t>
      </w:r>
      <w:r>
        <w:rPr>
          <w:i/>
          <w:spacing w:val="-6"/>
          <w:sz w:val="24"/>
        </w:rPr>
        <w:t xml:space="preserve"> </w:t>
      </w:r>
      <w:r>
        <w:rPr>
          <w:i/>
          <w:sz w:val="24"/>
        </w:rPr>
        <w:t>que</w:t>
      </w:r>
      <w:r>
        <w:rPr>
          <w:i/>
          <w:spacing w:val="-6"/>
          <w:sz w:val="24"/>
        </w:rPr>
        <w:t xml:space="preserve"> </w:t>
      </w:r>
      <w:r>
        <w:rPr>
          <w:i/>
          <w:sz w:val="24"/>
        </w:rPr>
        <w:t>supone</w:t>
      </w:r>
      <w:r>
        <w:rPr>
          <w:i/>
          <w:spacing w:val="-6"/>
          <w:sz w:val="24"/>
        </w:rPr>
        <w:t xml:space="preserve"> </w:t>
      </w:r>
      <w:r>
        <w:rPr>
          <w:i/>
          <w:sz w:val="24"/>
        </w:rPr>
        <w:t>el</w:t>
      </w:r>
      <w:r>
        <w:rPr>
          <w:i/>
          <w:spacing w:val="-6"/>
          <w:sz w:val="24"/>
        </w:rPr>
        <w:t xml:space="preserve"> </w:t>
      </w:r>
      <w:r>
        <w:rPr>
          <w:i/>
          <w:sz w:val="24"/>
        </w:rPr>
        <w:t>derecho que le asiste a la persona para que la sociedad provea instituciones y mecanismos a través de los cuales pueda obtener recursos de vida y soluciones para ciertos problemas preestablecidos’, de modo tal que</w:t>
      </w:r>
      <w:r>
        <w:rPr>
          <w:i/>
          <w:spacing w:val="-5"/>
          <w:sz w:val="24"/>
        </w:rPr>
        <w:t xml:space="preserve"> </w:t>
      </w:r>
      <w:r>
        <w:rPr>
          <w:i/>
          <w:sz w:val="24"/>
        </w:rPr>
        <w:t>pueda obtener una</w:t>
      </w:r>
      <w:r>
        <w:rPr>
          <w:i/>
          <w:spacing w:val="-5"/>
          <w:sz w:val="24"/>
        </w:rPr>
        <w:t xml:space="preserve"> </w:t>
      </w:r>
      <w:r>
        <w:rPr>
          <w:i/>
          <w:sz w:val="24"/>
        </w:rPr>
        <w:t>existencia</w:t>
      </w:r>
      <w:r>
        <w:rPr>
          <w:i/>
          <w:spacing w:val="-5"/>
          <w:sz w:val="24"/>
        </w:rPr>
        <w:t xml:space="preserve"> </w:t>
      </w:r>
      <w:r>
        <w:rPr>
          <w:i/>
          <w:sz w:val="24"/>
        </w:rPr>
        <w:t>en</w:t>
      </w:r>
      <w:r>
        <w:rPr>
          <w:i/>
          <w:spacing w:val="-5"/>
          <w:sz w:val="24"/>
        </w:rPr>
        <w:t xml:space="preserve"> </w:t>
      </w:r>
      <w:r>
        <w:rPr>
          <w:i/>
          <w:sz w:val="24"/>
        </w:rPr>
        <w:t>armonía</w:t>
      </w:r>
      <w:r>
        <w:rPr>
          <w:i/>
          <w:spacing w:val="-5"/>
          <w:sz w:val="24"/>
        </w:rPr>
        <w:t xml:space="preserve"> </w:t>
      </w:r>
      <w:r>
        <w:rPr>
          <w:i/>
          <w:sz w:val="24"/>
        </w:rPr>
        <w:t>con</w:t>
      </w:r>
      <w:r>
        <w:rPr>
          <w:i/>
          <w:spacing w:val="-5"/>
          <w:sz w:val="24"/>
        </w:rPr>
        <w:t xml:space="preserve"> </w:t>
      </w:r>
      <w:r>
        <w:rPr>
          <w:i/>
          <w:sz w:val="24"/>
        </w:rPr>
        <w:t>la</w:t>
      </w:r>
      <w:r>
        <w:rPr>
          <w:i/>
          <w:spacing w:val="-5"/>
          <w:sz w:val="24"/>
        </w:rPr>
        <w:t xml:space="preserve"> </w:t>
      </w:r>
      <w:r>
        <w:rPr>
          <w:i/>
          <w:sz w:val="24"/>
        </w:rPr>
        <w:t>dignidad,</w:t>
      </w:r>
      <w:r>
        <w:rPr>
          <w:i/>
          <w:spacing w:val="-5"/>
          <w:sz w:val="24"/>
        </w:rPr>
        <w:t xml:space="preserve"> </w:t>
      </w:r>
      <w:r>
        <w:rPr>
          <w:i/>
          <w:sz w:val="24"/>
        </w:rPr>
        <w:t>teniendo</w:t>
      </w:r>
      <w:r>
        <w:rPr>
          <w:i/>
          <w:spacing w:val="-5"/>
          <w:sz w:val="24"/>
        </w:rPr>
        <w:t xml:space="preserve"> </w:t>
      </w:r>
      <w:r>
        <w:rPr>
          <w:i/>
          <w:sz w:val="24"/>
        </w:rPr>
        <w:t>presente</w:t>
      </w:r>
      <w:r>
        <w:rPr>
          <w:i/>
          <w:spacing w:val="-5"/>
          <w:sz w:val="24"/>
        </w:rPr>
        <w:t xml:space="preserve"> </w:t>
      </w:r>
      <w:r>
        <w:rPr>
          <w:i/>
          <w:sz w:val="24"/>
        </w:rPr>
        <w:t>que</w:t>
      </w:r>
      <w:r>
        <w:rPr>
          <w:i/>
          <w:spacing w:val="-5"/>
          <w:sz w:val="24"/>
        </w:rPr>
        <w:t xml:space="preserve"> </w:t>
      </w:r>
      <w:r>
        <w:rPr>
          <w:i/>
          <w:sz w:val="24"/>
        </w:rPr>
        <w:t>la persona humana es el fin supremo de la sociedad y del Estado [Sentencia 0008-1996-PI/TC, fundamento 10]”.</w:t>
      </w:r>
    </w:p>
    <w:p w:rsidR="00CA2049" w:rsidRDefault="00E5536D">
      <w:pPr>
        <w:spacing w:line="360" w:lineRule="auto"/>
        <w:ind w:left="1980"/>
        <w:jc w:val="both"/>
        <w:rPr>
          <w:sz w:val="24"/>
        </w:rPr>
      </w:pPr>
      <w:r>
        <w:rPr>
          <w:sz w:val="24"/>
        </w:rPr>
        <w:t xml:space="preserve">El Pacto Internacional de los Derechos Económicos, Sociales y Culturales (PIDESC) en el artículo 2.1° establece que: </w:t>
      </w:r>
      <w:r>
        <w:rPr>
          <w:i/>
          <w:sz w:val="24"/>
        </w:rPr>
        <w:t xml:space="preserve">“[…] cada uno de los estados Partes en el presente Pacto se compromete a adoptar medidas, tanto por separado como mediante la asistencia y la cooperación internacionales, especialmente económicas y técnicas, hasta el máximo de los recursos de que disponga, para lograr </w:t>
      </w:r>
      <w:r>
        <w:rPr>
          <w:b/>
          <w:i/>
          <w:sz w:val="24"/>
        </w:rPr>
        <w:t>progresivamente</w:t>
      </w:r>
      <w:r>
        <w:rPr>
          <w:i/>
          <w:sz w:val="24"/>
        </w:rPr>
        <w:t>, por todos los medios apropiados, inclusive en particular la adopción de medidas legislativas, la plena efectividad de los derechos aquí reconocidos</w:t>
      </w:r>
      <w:r>
        <w:rPr>
          <w:sz w:val="24"/>
        </w:rPr>
        <w:t>”.</w:t>
      </w:r>
    </w:p>
    <w:p w:rsidR="00CA2049" w:rsidRDefault="00E5536D">
      <w:pPr>
        <w:pStyle w:val="Textoindependiente"/>
        <w:spacing w:line="360" w:lineRule="auto"/>
        <w:ind w:left="1980"/>
      </w:pPr>
      <w:r>
        <w:t>En tal sentido, debe tenerse presente, que de haber realizado la liquidación, en referencia al caso concreto, tomando en cuenta la postura del</w:t>
      </w:r>
      <w:r>
        <w:rPr>
          <w:spacing w:val="40"/>
        </w:rPr>
        <w:t xml:space="preserve"> </w:t>
      </w:r>
      <w:r>
        <w:t xml:space="preserve">demandante, obviamente los montos percibidos hubieran sido mayores y atendiendo a que la finalidad de los subsidios es garantizar que goce de su remuneración, puesto que se configura como un resarcimiento por el detrimentos de su salud, en el caso concreto, por haber sido diagnosticado con Cáncer, enfermedad relativamente grave, se hubiera garantizado el Derecho a la Seguridad Social, pues a modo de muestra, de la liquidación realizada por el juzgador de Segunda instancia, se advierte que va como </w:t>
      </w:r>
      <w:r>
        <w:rPr>
          <w:spacing w:val="-2"/>
        </w:rPr>
        <w:t>sigue:</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ind w:left="2025"/>
        <w:rPr>
          <w:sz w:val="20"/>
        </w:rPr>
      </w:pPr>
      <w:r>
        <w:rPr>
          <w:noProof/>
          <w:sz w:val="20"/>
          <w:lang w:val="en-US"/>
        </w:rPr>
        <w:lastRenderedPageBreak/>
        <w:drawing>
          <wp:inline distT="0" distB="0" distL="0" distR="0">
            <wp:extent cx="4472777" cy="248697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4472777" cy="2486977"/>
                    </a:xfrm>
                    <a:prstGeom prst="rect">
                      <a:avLst/>
                    </a:prstGeom>
                  </pic:spPr>
                </pic:pic>
              </a:graphicData>
            </a:graphic>
          </wp:inline>
        </w:drawing>
      </w:r>
    </w:p>
    <w:p w:rsidR="00CA2049" w:rsidRDefault="00E5536D">
      <w:pPr>
        <w:pStyle w:val="Textoindependiente"/>
        <w:spacing w:before="2"/>
        <w:jc w:val="left"/>
        <w:rPr>
          <w:sz w:val="14"/>
        </w:rPr>
      </w:pPr>
      <w:r>
        <w:rPr>
          <w:noProof/>
          <w:sz w:val="14"/>
          <w:lang w:val="en-US"/>
        </w:rPr>
        <w:drawing>
          <wp:anchor distT="0" distB="0" distL="0" distR="0" simplePos="0" relativeHeight="487593984" behindDoc="1" locked="0" layoutInCell="1" allowOverlap="1">
            <wp:simplePos x="0" y="0"/>
            <wp:positionH relativeFrom="page">
              <wp:posOffset>2143125</wp:posOffset>
            </wp:positionH>
            <wp:positionV relativeFrom="paragraph">
              <wp:posOffset>118983</wp:posOffset>
            </wp:positionV>
            <wp:extent cx="4580879" cy="5563171"/>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9" cstate="print"/>
                    <a:stretch>
                      <a:fillRect/>
                    </a:stretch>
                  </pic:blipFill>
                  <pic:spPr>
                    <a:xfrm>
                      <a:off x="0" y="0"/>
                      <a:ext cx="4580879" cy="5563171"/>
                    </a:xfrm>
                    <a:prstGeom prst="rect">
                      <a:avLst/>
                    </a:prstGeom>
                  </pic:spPr>
                </pic:pic>
              </a:graphicData>
            </a:graphic>
          </wp:anchor>
        </w:drawing>
      </w:r>
    </w:p>
    <w:p w:rsidR="00CA2049" w:rsidRDefault="00CA2049">
      <w:pPr>
        <w:pStyle w:val="Textoindependiente"/>
        <w:jc w:val="left"/>
        <w:rPr>
          <w:sz w:val="14"/>
        </w:rPr>
        <w:sectPr w:rsidR="00CA2049">
          <w:pgSz w:w="12240" w:h="15840"/>
          <w:pgMar w:top="1480" w:right="1440" w:bottom="920" w:left="1440" w:header="0" w:footer="729" w:gutter="0"/>
          <w:cols w:space="720"/>
        </w:sectPr>
      </w:pPr>
    </w:p>
    <w:p w:rsidR="00CA2049" w:rsidRDefault="00E5536D">
      <w:pPr>
        <w:pStyle w:val="Textoindependiente"/>
        <w:spacing w:before="60" w:line="360" w:lineRule="auto"/>
        <w:ind w:left="1980" w:right="1"/>
      </w:pPr>
      <w:r>
        <w:rPr>
          <w:noProof/>
          <w:lang w:val="en-US"/>
        </w:rPr>
        <w:lastRenderedPageBreak/>
        <w:drawing>
          <wp:anchor distT="0" distB="0" distL="0" distR="0" simplePos="0" relativeHeight="15735808" behindDoc="0" locked="0" layoutInCell="1" allowOverlap="1">
            <wp:simplePos x="0" y="0"/>
            <wp:positionH relativeFrom="page">
              <wp:posOffset>1943100</wp:posOffset>
            </wp:positionH>
            <wp:positionV relativeFrom="paragraph">
              <wp:posOffset>1391245</wp:posOffset>
            </wp:positionV>
            <wp:extent cx="4914900" cy="451485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0" cstate="print"/>
                    <a:stretch>
                      <a:fillRect/>
                    </a:stretch>
                  </pic:blipFill>
                  <pic:spPr>
                    <a:xfrm>
                      <a:off x="0" y="0"/>
                      <a:ext cx="4914900" cy="4514850"/>
                    </a:xfrm>
                    <a:prstGeom prst="rect">
                      <a:avLst/>
                    </a:prstGeom>
                  </pic:spPr>
                </pic:pic>
              </a:graphicData>
            </a:graphic>
          </wp:anchor>
        </w:drawing>
      </w:r>
      <w:r>
        <w:t>Sin embargo, si la liquidación se hubiera realizado en base a los meses efectivamente laborados, se verifica</w:t>
      </w:r>
      <w:r>
        <w:rPr>
          <w:spacing w:val="-4"/>
        </w:rPr>
        <w:t xml:space="preserve"> </w:t>
      </w:r>
      <w:r>
        <w:t>que,</w:t>
      </w:r>
      <w:r>
        <w:rPr>
          <w:spacing w:val="-4"/>
        </w:rPr>
        <w:t xml:space="preserve"> </w:t>
      </w:r>
      <w:r>
        <w:t>el</w:t>
      </w:r>
      <w:r>
        <w:rPr>
          <w:spacing w:val="-4"/>
        </w:rPr>
        <w:t xml:space="preserve"> </w:t>
      </w:r>
      <w:r>
        <w:t>monto</w:t>
      </w:r>
      <w:r>
        <w:rPr>
          <w:spacing w:val="-4"/>
        </w:rPr>
        <w:t xml:space="preserve"> </w:t>
      </w:r>
      <w:r>
        <w:t>otorgado</w:t>
      </w:r>
      <w:r>
        <w:rPr>
          <w:spacing w:val="-4"/>
        </w:rPr>
        <w:t xml:space="preserve"> </w:t>
      </w:r>
      <w:r>
        <w:t>por</w:t>
      </w:r>
      <w:r>
        <w:rPr>
          <w:spacing w:val="-4"/>
        </w:rPr>
        <w:t xml:space="preserve"> </w:t>
      </w:r>
      <w:r>
        <w:t>concepto</w:t>
      </w:r>
      <w:r>
        <w:rPr>
          <w:spacing w:val="-4"/>
        </w:rPr>
        <w:t xml:space="preserve"> </w:t>
      </w:r>
      <w:r>
        <w:t xml:space="preserve">de subsidios, hubiese sido más, tal como se puede apreciar de la siguiente </w:t>
      </w:r>
      <w:r>
        <w:rPr>
          <w:spacing w:val="-2"/>
        </w:rPr>
        <w:t>imagen:</w:t>
      </w: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CA2049">
      <w:pPr>
        <w:pStyle w:val="Textoindependiente"/>
        <w:jc w:val="left"/>
        <w:rPr>
          <w:sz w:val="20"/>
        </w:rPr>
      </w:pPr>
    </w:p>
    <w:p w:rsidR="00CA2049" w:rsidRDefault="00E5536D">
      <w:pPr>
        <w:pStyle w:val="Textoindependiente"/>
        <w:spacing w:before="144"/>
        <w:jc w:val="left"/>
        <w:rPr>
          <w:sz w:val="20"/>
        </w:rPr>
      </w:pPr>
      <w:r>
        <w:rPr>
          <w:noProof/>
          <w:sz w:val="20"/>
          <w:lang w:val="en-US"/>
        </w:rPr>
        <w:drawing>
          <wp:anchor distT="0" distB="0" distL="0" distR="0" simplePos="0" relativeHeight="487594496" behindDoc="1" locked="0" layoutInCell="1" allowOverlap="1">
            <wp:simplePos x="0" y="0"/>
            <wp:positionH relativeFrom="page">
              <wp:posOffset>2219325</wp:posOffset>
            </wp:positionH>
            <wp:positionV relativeFrom="paragraph">
              <wp:posOffset>252717</wp:posOffset>
            </wp:positionV>
            <wp:extent cx="4089401" cy="213483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1" cstate="print"/>
                    <a:stretch>
                      <a:fillRect/>
                    </a:stretch>
                  </pic:blipFill>
                  <pic:spPr>
                    <a:xfrm>
                      <a:off x="0" y="0"/>
                      <a:ext cx="4089401" cy="2134838"/>
                    </a:xfrm>
                    <a:prstGeom prst="rect">
                      <a:avLst/>
                    </a:prstGeom>
                  </pic:spPr>
                </pic:pic>
              </a:graphicData>
            </a:graphic>
          </wp:anchor>
        </w:drawing>
      </w:r>
    </w:p>
    <w:p w:rsidR="00CA2049" w:rsidRDefault="00CA2049">
      <w:pPr>
        <w:pStyle w:val="Textoindependiente"/>
        <w:jc w:val="left"/>
        <w:rPr>
          <w:sz w:val="20"/>
        </w:rPr>
        <w:sectPr w:rsidR="00CA2049">
          <w:pgSz w:w="12240" w:h="15840"/>
          <w:pgMar w:top="1380" w:right="1440" w:bottom="920" w:left="1440" w:header="0" w:footer="729" w:gutter="0"/>
          <w:cols w:space="720"/>
        </w:sectPr>
      </w:pPr>
    </w:p>
    <w:p w:rsidR="00CA2049" w:rsidRDefault="00E5536D">
      <w:pPr>
        <w:pStyle w:val="Textoindependiente"/>
        <w:spacing w:before="60" w:line="360" w:lineRule="auto"/>
        <w:ind w:left="1980" w:right="1"/>
      </w:pPr>
      <w:r>
        <w:lastRenderedPageBreak/>
        <w:t>En ese sentido, existe una clara diferencia si se realiza la liquidación haciendo una interpretación literal de</w:t>
      </w:r>
      <w:r>
        <w:rPr>
          <w:spacing w:val="-4"/>
        </w:rPr>
        <w:t xml:space="preserve"> </w:t>
      </w:r>
      <w:r>
        <w:t>la</w:t>
      </w:r>
      <w:r>
        <w:rPr>
          <w:spacing w:val="-4"/>
        </w:rPr>
        <w:t xml:space="preserve"> </w:t>
      </w:r>
      <w:r>
        <w:t>norma,</w:t>
      </w:r>
      <w:r>
        <w:rPr>
          <w:spacing w:val="-4"/>
        </w:rPr>
        <w:t xml:space="preserve"> </w:t>
      </w:r>
      <w:r>
        <w:t>el</w:t>
      </w:r>
      <w:r>
        <w:rPr>
          <w:spacing w:val="-4"/>
        </w:rPr>
        <w:t xml:space="preserve"> </w:t>
      </w:r>
      <w:r>
        <w:t>monto</w:t>
      </w:r>
      <w:r>
        <w:rPr>
          <w:spacing w:val="-4"/>
        </w:rPr>
        <w:t xml:space="preserve"> </w:t>
      </w:r>
      <w:r>
        <w:t>que</w:t>
      </w:r>
      <w:r>
        <w:rPr>
          <w:spacing w:val="-4"/>
        </w:rPr>
        <w:t xml:space="preserve"> </w:t>
      </w:r>
      <w:r>
        <w:t>le</w:t>
      </w:r>
      <w:r>
        <w:rPr>
          <w:spacing w:val="-4"/>
        </w:rPr>
        <w:t xml:space="preserve"> </w:t>
      </w:r>
      <w:r>
        <w:t>corresponde pagar a la demandada es la suma de S/ 26,022.69 (veintiséis mil veintidós con 69/100 soles); sin embargo, si se realiza una interpretación conforme a</w:t>
      </w:r>
      <w:r>
        <w:rPr>
          <w:spacing w:val="40"/>
        </w:rPr>
        <w:t xml:space="preserve"> </w:t>
      </w:r>
      <w:r>
        <w:t>la Constitución y se liquida tomando en cuenta los meses efectivamente laborados, el monto que le corresponde pagar a</w:t>
      </w:r>
      <w:r>
        <w:rPr>
          <w:spacing w:val="-3"/>
        </w:rPr>
        <w:t xml:space="preserve"> </w:t>
      </w:r>
      <w:r>
        <w:t>la</w:t>
      </w:r>
      <w:r>
        <w:rPr>
          <w:spacing w:val="-3"/>
        </w:rPr>
        <w:t xml:space="preserve"> </w:t>
      </w:r>
      <w:r>
        <w:t>demandada</w:t>
      </w:r>
      <w:r>
        <w:rPr>
          <w:spacing w:val="-3"/>
        </w:rPr>
        <w:t xml:space="preserve"> </w:t>
      </w:r>
      <w:r>
        <w:t>es</w:t>
      </w:r>
      <w:r>
        <w:rPr>
          <w:spacing w:val="-3"/>
        </w:rPr>
        <w:t xml:space="preserve"> </w:t>
      </w:r>
      <w:r>
        <w:t>la</w:t>
      </w:r>
      <w:r>
        <w:rPr>
          <w:spacing w:val="-3"/>
        </w:rPr>
        <w:t xml:space="preserve"> </w:t>
      </w:r>
      <w:r>
        <w:t>suma</w:t>
      </w:r>
      <w:r>
        <w:rPr>
          <w:spacing w:val="-3"/>
        </w:rPr>
        <w:t xml:space="preserve"> </w:t>
      </w:r>
      <w:r>
        <w:t>de S/ 62,454.46 (Sesenta</w:t>
      </w:r>
      <w:r>
        <w:rPr>
          <w:spacing w:val="-3"/>
        </w:rPr>
        <w:t xml:space="preserve"> </w:t>
      </w:r>
      <w:r>
        <w:t>y</w:t>
      </w:r>
      <w:r>
        <w:rPr>
          <w:spacing w:val="-3"/>
        </w:rPr>
        <w:t xml:space="preserve"> </w:t>
      </w:r>
      <w:r>
        <w:t>dos</w:t>
      </w:r>
      <w:r>
        <w:rPr>
          <w:spacing w:val="-3"/>
        </w:rPr>
        <w:t xml:space="preserve"> </w:t>
      </w:r>
      <w:r>
        <w:t>mil</w:t>
      </w:r>
      <w:r>
        <w:rPr>
          <w:spacing w:val="-3"/>
        </w:rPr>
        <w:t xml:space="preserve"> </w:t>
      </w:r>
      <w:r>
        <w:t>cuatrocientos</w:t>
      </w:r>
      <w:r>
        <w:rPr>
          <w:spacing w:val="-3"/>
        </w:rPr>
        <w:t xml:space="preserve"> </w:t>
      </w:r>
      <w:r>
        <w:t>cincuenta</w:t>
      </w:r>
      <w:r>
        <w:rPr>
          <w:spacing w:val="-3"/>
        </w:rPr>
        <w:t xml:space="preserve"> </w:t>
      </w:r>
      <w:r>
        <w:t>y</w:t>
      </w:r>
      <w:r>
        <w:rPr>
          <w:spacing w:val="-3"/>
        </w:rPr>
        <w:t xml:space="preserve"> </w:t>
      </w:r>
      <w:r>
        <w:t>cuatro</w:t>
      </w:r>
      <w:r>
        <w:rPr>
          <w:spacing w:val="-3"/>
        </w:rPr>
        <w:t xml:space="preserve"> </w:t>
      </w:r>
      <w:r>
        <w:t>con</w:t>
      </w:r>
      <w:r>
        <w:rPr>
          <w:spacing w:val="-3"/>
        </w:rPr>
        <w:t xml:space="preserve"> </w:t>
      </w:r>
      <w:r>
        <w:t>46/100 soles), existiendo</w:t>
      </w:r>
      <w:r>
        <w:rPr>
          <w:spacing w:val="-4"/>
        </w:rPr>
        <w:t xml:space="preserve"> </w:t>
      </w:r>
      <w:r>
        <w:t>una</w:t>
      </w:r>
      <w:r>
        <w:rPr>
          <w:spacing w:val="-4"/>
        </w:rPr>
        <w:t xml:space="preserve"> </w:t>
      </w:r>
      <w:r>
        <w:t>diferencia</w:t>
      </w:r>
      <w:r>
        <w:rPr>
          <w:spacing w:val="-4"/>
        </w:rPr>
        <w:t xml:space="preserve"> </w:t>
      </w:r>
      <w:r>
        <w:t>considerable</w:t>
      </w:r>
      <w:r>
        <w:rPr>
          <w:spacing w:val="-4"/>
        </w:rPr>
        <w:t xml:space="preserve"> </w:t>
      </w:r>
      <w:r>
        <w:t>de</w:t>
      </w:r>
      <w:r>
        <w:rPr>
          <w:spacing w:val="-4"/>
        </w:rPr>
        <w:t xml:space="preserve"> </w:t>
      </w:r>
      <w:r>
        <w:t>S/</w:t>
      </w:r>
      <w:r>
        <w:rPr>
          <w:spacing w:val="-4"/>
        </w:rPr>
        <w:t xml:space="preserve"> </w:t>
      </w:r>
      <w:r>
        <w:t>36,431.77</w:t>
      </w:r>
      <w:r>
        <w:rPr>
          <w:spacing w:val="-4"/>
        </w:rPr>
        <w:t xml:space="preserve"> </w:t>
      </w:r>
      <w:r>
        <w:t>(Treinta</w:t>
      </w:r>
      <w:r>
        <w:rPr>
          <w:spacing w:val="-4"/>
        </w:rPr>
        <w:t xml:space="preserve"> </w:t>
      </w:r>
      <w:r>
        <w:t>y</w:t>
      </w:r>
      <w:r>
        <w:rPr>
          <w:spacing w:val="-4"/>
        </w:rPr>
        <w:t xml:space="preserve"> </w:t>
      </w:r>
      <w:r>
        <w:t>seis mil cuatrocientos treinta y uno con 77/100 soles).</w:t>
      </w:r>
    </w:p>
    <w:p w:rsidR="00CA2049" w:rsidRDefault="00CA2049">
      <w:pPr>
        <w:pStyle w:val="Textoindependiente"/>
        <w:jc w:val="left"/>
      </w:pPr>
    </w:p>
    <w:p w:rsidR="00CA2049" w:rsidRDefault="00CA2049">
      <w:pPr>
        <w:pStyle w:val="Textoindependiente"/>
        <w:spacing w:before="57"/>
        <w:jc w:val="left"/>
      </w:pPr>
    </w:p>
    <w:p w:rsidR="00CA2049" w:rsidRDefault="00E5536D">
      <w:pPr>
        <w:spacing w:before="1"/>
        <w:ind w:left="1410"/>
        <w:rPr>
          <w:b/>
          <w:sz w:val="24"/>
        </w:rPr>
      </w:pPr>
      <w:bookmarkStart w:id="208" w:name="4.1.1._Discusión_de_resultados_N°_2_"/>
      <w:bookmarkEnd w:id="208"/>
      <w:r>
        <w:rPr>
          <w:b/>
          <w:sz w:val="24"/>
        </w:rPr>
        <w:t>4.1.1.</w:t>
      </w:r>
      <w:r>
        <w:rPr>
          <w:b/>
          <w:spacing w:val="-1"/>
          <w:sz w:val="24"/>
        </w:rPr>
        <w:t xml:space="preserve"> </w:t>
      </w:r>
      <w:r>
        <w:rPr>
          <w:b/>
          <w:sz w:val="24"/>
        </w:rPr>
        <w:t>Discusión</w:t>
      </w:r>
      <w:r>
        <w:rPr>
          <w:b/>
          <w:spacing w:val="-1"/>
          <w:sz w:val="24"/>
        </w:rPr>
        <w:t xml:space="preserve"> </w:t>
      </w:r>
      <w:r>
        <w:rPr>
          <w:b/>
          <w:sz w:val="24"/>
        </w:rPr>
        <w:t>de</w:t>
      </w:r>
      <w:r>
        <w:rPr>
          <w:b/>
          <w:spacing w:val="-1"/>
          <w:sz w:val="24"/>
        </w:rPr>
        <w:t xml:space="preserve"> </w:t>
      </w:r>
      <w:r>
        <w:rPr>
          <w:b/>
          <w:sz w:val="24"/>
        </w:rPr>
        <w:t>resultados</w:t>
      </w:r>
      <w:r>
        <w:rPr>
          <w:b/>
          <w:spacing w:val="-1"/>
          <w:sz w:val="24"/>
        </w:rPr>
        <w:t xml:space="preserve"> </w:t>
      </w:r>
      <w:r>
        <w:rPr>
          <w:b/>
          <w:sz w:val="24"/>
        </w:rPr>
        <w:t>N°</w:t>
      </w:r>
      <w:r>
        <w:rPr>
          <w:b/>
          <w:spacing w:val="-1"/>
          <w:sz w:val="24"/>
        </w:rPr>
        <w:t xml:space="preserve"> </w:t>
      </w:r>
      <w:r>
        <w:rPr>
          <w:b/>
          <w:spacing w:val="-10"/>
          <w:sz w:val="24"/>
        </w:rPr>
        <w:t>2</w:t>
      </w:r>
    </w:p>
    <w:p w:rsidR="00CA2049" w:rsidRDefault="00E5536D">
      <w:pPr>
        <w:pStyle w:val="Textoindependiente"/>
        <w:spacing w:before="276" w:line="360" w:lineRule="auto"/>
        <w:ind w:left="1980"/>
      </w:pPr>
      <w:r>
        <w:t>Es importante señalar que, los contratos intermitentes, son contratos</w:t>
      </w:r>
      <w:r>
        <w:rPr>
          <w:spacing w:val="40"/>
        </w:rPr>
        <w:t xml:space="preserve"> </w:t>
      </w:r>
      <w:r>
        <w:t>modales que se definen como atípicos, por su naturaleza temporal, en tanto son a plazo determinado; ahora,</w:t>
      </w:r>
      <w:r>
        <w:rPr>
          <w:spacing w:val="-4"/>
        </w:rPr>
        <w:t xml:space="preserve"> </w:t>
      </w:r>
      <w:r>
        <w:t>partiendo</w:t>
      </w:r>
      <w:r>
        <w:rPr>
          <w:spacing w:val="-4"/>
        </w:rPr>
        <w:t xml:space="preserve"> </w:t>
      </w:r>
      <w:r>
        <w:t>del</w:t>
      </w:r>
      <w:r>
        <w:rPr>
          <w:spacing w:val="-4"/>
        </w:rPr>
        <w:t xml:space="preserve"> </w:t>
      </w:r>
      <w:r>
        <w:t>punto</w:t>
      </w:r>
      <w:r>
        <w:rPr>
          <w:spacing w:val="-4"/>
        </w:rPr>
        <w:t xml:space="preserve"> </w:t>
      </w:r>
      <w:r>
        <w:t>que</w:t>
      </w:r>
      <w:r>
        <w:rPr>
          <w:spacing w:val="-4"/>
        </w:rPr>
        <w:t xml:space="preserve"> </w:t>
      </w:r>
      <w:r>
        <w:t>se</w:t>
      </w:r>
      <w:r>
        <w:rPr>
          <w:spacing w:val="-4"/>
        </w:rPr>
        <w:t xml:space="preserve"> </w:t>
      </w:r>
      <w:r>
        <w:t>encuentra</w:t>
      </w:r>
      <w:r>
        <w:rPr>
          <w:spacing w:val="-4"/>
        </w:rPr>
        <w:t xml:space="preserve"> </w:t>
      </w:r>
      <w:r>
        <w:t>dentro de los contratos atípicos, se advierte que este grupo de contratos se configuran sobre la base de las necesidades del mercado o mayor</w:t>
      </w:r>
      <w:r>
        <w:rPr>
          <w:spacing w:val="40"/>
        </w:rPr>
        <w:t xml:space="preserve"> </w:t>
      </w:r>
      <w:r>
        <w:t>producción de la</w:t>
      </w:r>
      <w:r>
        <w:rPr>
          <w:spacing w:val="-3"/>
        </w:rPr>
        <w:t xml:space="preserve"> </w:t>
      </w:r>
      <w:r>
        <w:t>empresa,</w:t>
      </w:r>
      <w:r>
        <w:rPr>
          <w:spacing w:val="-3"/>
        </w:rPr>
        <w:t xml:space="preserve"> </w:t>
      </w:r>
      <w:r>
        <w:t>así</w:t>
      </w:r>
      <w:r>
        <w:rPr>
          <w:spacing w:val="-3"/>
        </w:rPr>
        <w:t xml:space="preserve"> </w:t>
      </w:r>
      <w:r>
        <w:t>como</w:t>
      </w:r>
      <w:r>
        <w:rPr>
          <w:spacing w:val="-3"/>
        </w:rPr>
        <w:t xml:space="preserve"> </w:t>
      </w:r>
      <w:r>
        <w:t>cuando</w:t>
      </w:r>
      <w:r>
        <w:rPr>
          <w:spacing w:val="-3"/>
        </w:rPr>
        <w:t xml:space="preserve"> </w:t>
      </w:r>
      <w:r>
        <w:t>lo</w:t>
      </w:r>
      <w:r>
        <w:rPr>
          <w:spacing w:val="-3"/>
        </w:rPr>
        <w:t xml:space="preserve"> </w:t>
      </w:r>
      <w:r>
        <w:t>exija</w:t>
      </w:r>
      <w:r>
        <w:rPr>
          <w:spacing w:val="-3"/>
        </w:rPr>
        <w:t xml:space="preserve"> </w:t>
      </w:r>
      <w:r>
        <w:t>la</w:t>
      </w:r>
      <w:r>
        <w:rPr>
          <w:spacing w:val="-3"/>
        </w:rPr>
        <w:t xml:space="preserve"> </w:t>
      </w:r>
      <w:r>
        <w:t>naturaleza</w:t>
      </w:r>
      <w:r>
        <w:rPr>
          <w:spacing w:val="-3"/>
        </w:rPr>
        <w:t xml:space="preserve"> </w:t>
      </w:r>
      <w:r>
        <w:t>temporal</w:t>
      </w:r>
      <w:r>
        <w:rPr>
          <w:spacing w:val="-3"/>
        </w:rPr>
        <w:t xml:space="preserve"> </w:t>
      </w:r>
      <w:r>
        <w:t>o accidental del servicio a prestar o de la obra que se ha de realizar, excepto los contratos de</w:t>
      </w:r>
      <w:r>
        <w:rPr>
          <w:spacing w:val="-3"/>
        </w:rPr>
        <w:t xml:space="preserve"> </w:t>
      </w:r>
      <w:r>
        <w:t>trabajo</w:t>
      </w:r>
      <w:r>
        <w:rPr>
          <w:spacing w:val="-3"/>
        </w:rPr>
        <w:t xml:space="preserve"> </w:t>
      </w:r>
      <w:r>
        <w:t>intermitentes</w:t>
      </w:r>
      <w:r>
        <w:rPr>
          <w:spacing w:val="-3"/>
        </w:rPr>
        <w:t xml:space="preserve"> </w:t>
      </w:r>
      <w:r>
        <w:t>o</w:t>
      </w:r>
      <w:r>
        <w:rPr>
          <w:spacing w:val="-3"/>
        </w:rPr>
        <w:t xml:space="preserve"> </w:t>
      </w:r>
      <w:r>
        <w:t>de</w:t>
      </w:r>
      <w:r>
        <w:rPr>
          <w:spacing w:val="-3"/>
        </w:rPr>
        <w:t xml:space="preserve"> </w:t>
      </w:r>
      <w:r>
        <w:t>temporada;</w:t>
      </w:r>
      <w:r>
        <w:rPr>
          <w:spacing w:val="-3"/>
        </w:rPr>
        <w:t xml:space="preserve"> </w:t>
      </w:r>
      <w:r>
        <w:t>que</w:t>
      </w:r>
      <w:r>
        <w:rPr>
          <w:spacing w:val="-3"/>
        </w:rPr>
        <w:t xml:space="preserve"> </w:t>
      </w:r>
      <w:r>
        <w:t>es</w:t>
      </w:r>
      <w:r>
        <w:rPr>
          <w:spacing w:val="-3"/>
        </w:rPr>
        <w:t xml:space="preserve"> </w:t>
      </w:r>
      <w:r>
        <w:t>el</w:t>
      </w:r>
      <w:r>
        <w:rPr>
          <w:spacing w:val="-3"/>
        </w:rPr>
        <w:t xml:space="preserve"> </w:t>
      </w:r>
      <w:r>
        <w:t>caso</w:t>
      </w:r>
      <w:r>
        <w:rPr>
          <w:spacing w:val="-3"/>
        </w:rPr>
        <w:t xml:space="preserve"> </w:t>
      </w:r>
      <w:r>
        <w:t>que</w:t>
      </w:r>
      <w:r>
        <w:rPr>
          <w:spacing w:val="-3"/>
        </w:rPr>
        <w:t xml:space="preserve"> </w:t>
      </w:r>
      <w:r>
        <w:t>nos ocupa, que por su naturaleza puedan ser permanentes, pero discontinuas en el tiempo. Las características más relevantes de los contratos modales, regulados en nuestro ordenamiento jurídico laboral, son que, el contrato a plazo fijo les</w:t>
      </w:r>
      <w:r>
        <w:rPr>
          <w:spacing w:val="-3"/>
        </w:rPr>
        <w:t xml:space="preserve"> </w:t>
      </w:r>
      <w:r>
        <w:t>garantiza</w:t>
      </w:r>
      <w:r>
        <w:rPr>
          <w:spacing w:val="-3"/>
        </w:rPr>
        <w:t xml:space="preserve"> </w:t>
      </w:r>
      <w:r>
        <w:t>a</w:t>
      </w:r>
      <w:r>
        <w:rPr>
          <w:spacing w:val="-3"/>
        </w:rPr>
        <w:t xml:space="preserve"> </w:t>
      </w:r>
      <w:r>
        <w:t>los</w:t>
      </w:r>
      <w:r>
        <w:rPr>
          <w:spacing w:val="-3"/>
        </w:rPr>
        <w:t xml:space="preserve"> </w:t>
      </w:r>
      <w:r>
        <w:t>trabajadores</w:t>
      </w:r>
      <w:r>
        <w:rPr>
          <w:spacing w:val="-3"/>
        </w:rPr>
        <w:t xml:space="preserve"> </w:t>
      </w:r>
      <w:r>
        <w:t>tener</w:t>
      </w:r>
      <w:r>
        <w:rPr>
          <w:spacing w:val="-3"/>
        </w:rPr>
        <w:t xml:space="preserve"> </w:t>
      </w:r>
      <w:r>
        <w:t>acceso</w:t>
      </w:r>
      <w:r>
        <w:rPr>
          <w:spacing w:val="-3"/>
        </w:rPr>
        <w:t xml:space="preserve"> </w:t>
      </w:r>
      <w:r>
        <w:t>a</w:t>
      </w:r>
      <w:r>
        <w:rPr>
          <w:spacing w:val="-3"/>
        </w:rPr>
        <w:t xml:space="preserve"> </w:t>
      </w:r>
      <w:r>
        <w:t>todos</w:t>
      </w:r>
      <w:r>
        <w:rPr>
          <w:spacing w:val="-3"/>
        </w:rPr>
        <w:t xml:space="preserve"> </w:t>
      </w:r>
      <w:r>
        <w:t>los</w:t>
      </w:r>
      <w:r>
        <w:rPr>
          <w:spacing w:val="-3"/>
        </w:rPr>
        <w:t xml:space="preserve"> </w:t>
      </w:r>
      <w:r>
        <w:t>derechos</w:t>
      </w:r>
      <w:r>
        <w:rPr>
          <w:spacing w:val="-3"/>
        </w:rPr>
        <w:t xml:space="preserve"> </w:t>
      </w:r>
      <w:r>
        <w:t>y beneficios sociales que se encuentran previstos para todos los trabajadores que son contratados a plazo indefinidos (tanto derechos individuales como derechos colectivos,); sobre los contratos atípicos en general, que es el</w:t>
      </w:r>
      <w:r>
        <w:rPr>
          <w:spacing w:val="40"/>
        </w:rPr>
        <w:t xml:space="preserve"> </w:t>
      </w:r>
      <w:r>
        <w:t>grupo donde pertenecen los contratos intermitentes, hay que</w:t>
      </w:r>
      <w:r>
        <w:rPr>
          <w:spacing w:val="-3"/>
        </w:rPr>
        <w:t xml:space="preserve"> </w:t>
      </w:r>
      <w:r>
        <w:t>indicar</w:t>
      </w:r>
      <w:r>
        <w:rPr>
          <w:spacing w:val="-3"/>
        </w:rPr>
        <w:t xml:space="preserve"> </w:t>
      </w:r>
      <w:r>
        <w:t>que,</w:t>
      </w:r>
      <w:r>
        <w:rPr>
          <w:spacing w:val="-3"/>
        </w:rPr>
        <w:t xml:space="preserve"> </w:t>
      </w:r>
      <w:r>
        <w:t>no solo debe invocarse correctamente la causa objetiva de contratación, sino que la señalada causa debe haberse realizado la configuración para que proceda</w:t>
      </w:r>
      <w:r>
        <w:rPr>
          <w:spacing w:val="15"/>
        </w:rPr>
        <w:t xml:space="preserve"> </w:t>
      </w:r>
      <w:r>
        <w:t xml:space="preserve">la contratación determinada, o por lo menos, se debe encontrar en </w:t>
      </w:r>
      <w:r>
        <w:rPr>
          <w:spacing w:val="-5"/>
        </w:rPr>
        <w:t>el</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pStyle w:val="Textoindependiente"/>
        <w:spacing w:before="60" w:line="360" w:lineRule="auto"/>
        <w:ind w:left="1980" w:right="1"/>
      </w:pPr>
      <w:r>
        <w:lastRenderedPageBreak/>
        <w:t>supuesto legal para contratar personal</w:t>
      </w:r>
      <w:r>
        <w:rPr>
          <w:spacing w:val="-3"/>
        </w:rPr>
        <w:t xml:space="preserve"> </w:t>
      </w:r>
      <w:r>
        <w:t>temporal;</w:t>
      </w:r>
      <w:r>
        <w:rPr>
          <w:spacing w:val="-3"/>
        </w:rPr>
        <w:t xml:space="preserve"> </w:t>
      </w:r>
      <w:r>
        <w:t>en</w:t>
      </w:r>
      <w:r>
        <w:rPr>
          <w:spacing w:val="-3"/>
        </w:rPr>
        <w:t xml:space="preserve"> </w:t>
      </w:r>
      <w:r>
        <w:t>cuanto</w:t>
      </w:r>
      <w:r>
        <w:rPr>
          <w:spacing w:val="-3"/>
        </w:rPr>
        <w:t xml:space="preserve"> </w:t>
      </w:r>
      <w:r>
        <w:t>al</w:t>
      </w:r>
      <w:r>
        <w:rPr>
          <w:spacing w:val="-3"/>
        </w:rPr>
        <w:t xml:space="preserve"> </w:t>
      </w:r>
      <w:r>
        <w:t>plazo</w:t>
      </w:r>
      <w:r>
        <w:rPr>
          <w:spacing w:val="-3"/>
        </w:rPr>
        <w:t xml:space="preserve"> </w:t>
      </w:r>
      <w:r>
        <w:t>máximo, cada modalidad tiene una duración en función de la existencia de la causa temporal. Asimismo, es importante entender que, es posible renovar los contratos a plazo fijo.</w:t>
      </w:r>
    </w:p>
    <w:p w:rsidR="00CA2049" w:rsidRDefault="00E5536D">
      <w:pPr>
        <w:pStyle w:val="Textoindependiente"/>
        <w:spacing w:before="240" w:line="360" w:lineRule="auto"/>
        <w:ind w:left="1980"/>
      </w:pPr>
      <w:r>
        <w:t>Teniendo así, que los contratos de intermitencia son contratos modales, específicamente la contratación</w:t>
      </w:r>
      <w:r>
        <w:rPr>
          <w:spacing w:val="-3"/>
        </w:rPr>
        <w:t xml:space="preserve"> </w:t>
      </w:r>
      <w:r>
        <w:t>sujeta</w:t>
      </w:r>
      <w:r>
        <w:rPr>
          <w:spacing w:val="-3"/>
        </w:rPr>
        <w:t xml:space="preserve"> </w:t>
      </w:r>
      <w:r>
        <w:t>a</w:t>
      </w:r>
      <w:r>
        <w:rPr>
          <w:spacing w:val="-3"/>
        </w:rPr>
        <w:t xml:space="preserve"> </w:t>
      </w:r>
      <w:r>
        <w:t>modalidad</w:t>
      </w:r>
      <w:r>
        <w:rPr>
          <w:spacing w:val="-3"/>
        </w:rPr>
        <w:t xml:space="preserve"> </w:t>
      </w:r>
      <w:r>
        <w:t>de</w:t>
      </w:r>
      <w:r>
        <w:rPr>
          <w:spacing w:val="-3"/>
        </w:rPr>
        <w:t xml:space="preserve"> </w:t>
      </w:r>
      <w:r>
        <w:t>intermitencia</w:t>
      </w:r>
      <w:r>
        <w:rPr>
          <w:spacing w:val="-3"/>
        </w:rPr>
        <w:t xml:space="preserve"> </w:t>
      </w:r>
      <w:r>
        <w:t>es</w:t>
      </w:r>
      <w:r>
        <w:rPr>
          <w:spacing w:val="-3"/>
        </w:rPr>
        <w:t xml:space="preserve"> </w:t>
      </w:r>
      <w:r>
        <w:t>aquel negocio jurídico que celebrada entre las partes de una relación laboral, es decir, el trabajador y el empleador, ello con el objeto de cubrir las necesidades de las actividades de la empresa que por su naturaleza si bien son permanentes, empero son discontinuas en</w:t>
      </w:r>
      <w:r>
        <w:rPr>
          <w:spacing w:val="-4"/>
        </w:rPr>
        <w:t xml:space="preserve"> </w:t>
      </w:r>
      <w:r>
        <w:t>el</w:t>
      </w:r>
      <w:r>
        <w:rPr>
          <w:spacing w:val="-4"/>
        </w:rPr>
        <w:t xml:space="preserve"> </w:t>
      </w:r>
      <w:r>
        <w:t>tiempo,</w:t>
      </w:r>
      <w:r>
        <w:rPr>
          <w:spacing w:val="-4"/>
        </w:rPr>
        <w:t xml:space="preserve"> </w:t>
      </w:r>
      <w:r>
        <w:t>la</w:t>
      </w:r>
      <w:r>
        <w:rPr>
          <w:spacing w:val="-4"/>
        </w:rPr>
        <w:t xml:space="preserve"> </w:t>
      </w:r>
      <w:r>
        <w:t>actividad</w:t>
      </w:r>
      <w:r>
        <w:rPr>
          <w:spacing w:val="-4"/>
        </w:rPr>
        <w:t xml:space="preserve"> </w:t>
      </w:r>
      <w:r>
        <w:t>laboral se ve interrumpida</w:t>
      </w:r>
      <w:r>
        <w:rPr>
          <w:spacing w:val="-3"/>
        </w:rPr>
        <w:t xml:space="preserve"> </w:t>
      </w:r>
      <w:r>
        <w:t>por</w:t>
      </w:r>
      <w:r>
        <w:rPr>
          <w:spacing w:val="-3"/>
        </w:rPr>
        <w:t xml:space="preserve"> </w:t>
      </w:r>
      <w:r>
        <w:t>factores</w:t>
      </w:r>
      <w:r>
        <w:rPr>
          <w:spacing w:val="-3"/>
        </w:rPr>
        <w:t xml:space="preserve"> </w:t>
      </w:r>
      <w:r>
        <w:t>propios</w:t>
      </w:r>
      <w:r>
        <w:rPr>
          <w:spacing w:val="-3"/>
        </w:rPr>
        <w:t xml:space="preserve"> </w:t>
      </w:r>
      <w:r>
        <w:t>de</w:t>
      </w:r>
      <w:r>
        <w:rPr>
          <w:spacing w:val="-3"/>
        </w:rPr>
        <w:t xml:space="preserve"> </w:t>
      </w:r>
      <w:r>
        <w:t>su</w:t>
      </w:r>
      <w:r>
        <w:rPr>
          <w:spacing w:val="-3"/>
        </w:rPr>
        <w:t xml:space="preserve"> </w:t>
      </w:r>
      <w:r>
        <w:t>naturaleza.</w:t>
      </w:r>
      <w:r>
        <w:rPr>
          <w:spacing w:val="-3"/>
        </w:rPr>
        <w:t xml:space="preserve"> </w:t>
      </w:r>
      <w:r>
        <w:t>Como</w:t>
      </w:r>
      <w:r>
        <w:rPr>
          <w:spacing w:val="-3"/>
        </w:rPr>
        <w:t xml:space="preserve"> </w:t>
      </w:r>
      <w:r>
        <w:t>la</w:t>
      </w:r>
      <w:r>
        <w:rPr>
          <w:spacing w:val="-3"/>
        </w:rPr>
        <w:t xml:space="preserve"> </w:t>
      </w:r>
      <w:r>
        <w:t>pesca,</w:t>
      </w:r>
      <w:r>
        <w:rPr>
          <w:spacing w:val="-3"/>
        </w:rPr>
        <w:t xml:space="preserve"> </w:t>
      </w:r>
      <w:r>
        <w:t>por ejemplo, que es el sector que nos ocupa en la presente investigación, en la que se refleja que son actividades permanentes porque se realizan durante</w:t>
      </w:r>
      <w:r>
        <w:rPr>
          <w:spacing w:val="40"/>
        </w:rPr>
        <w:t xml:space="preserve"> </w:t>
      </w:r>
      <w:r>
        <w:t>las temporadas de pesca que se dan a lo largo de un año, pero tienen periodos de interrupción, en el que las actividades se encuentran</w:t>
      </w:r>
      <w:r>
        <w:rPr>
          <w:spacing w:val="40"/>
        </w:rPr>
        <w:t xml:space="preserve"> </w:t>
      </w:r>
      <w:r>
        <w:t>suspendidas por las vedas decretadas por las autoridades correspondientes. Ahora, hay que tener claro que, esta modalidad de contratación, no puede</w:t>
      </w:r>
      <w:r>
        <w:rPr>
          <w:spacing w:val="40"/>
        </w:rPr>
        <w:t xml:space="preserve"> </w:t>
      </w:r>
      <w:r>
        <w:t>ser confundida con la labor intermitente de un trabajador, pues, la labor intermitente sucede cuando la jornada tiene importantes lapsos de inactividad con prestaciones de servicios discontinuas, esto es,</w:t>
      </w:r>
      <w:r>
        <w:rPr>
          <w:spacing w:val="-3"/>
        </w:rPr>
        <w:t xml:space="preserve"> </w:t>
      </w:r>
      <w:r>
        <w:t>no</w:t>
      </w:r>
      <w:r>
        <w:rPr>
          <w:spacing w:val="-3"/>
        </w:rPr>
        <w:t xml:space="preserve"> </w:t>
      </w:r>
      <w:r>
        <w:t>se</w:t>
      </w:r>
      <w:r>
        <w:rPr>
          <w:spacing w:val="-3"/>
        </w:rPr>
        <w:t xml:space="preserve"> </w:t>
      </w:r>
      <w:r>
        <w:t>realiza un trabajo activo en forma permanente.</w:t>
      </w:r>
    </w:p>
    <w:p w:rsidR="00CA2049" w:rsidRDefault="00E5536D">
      <w:pPr>
        <w:spacing w:line="360" w:lineRule="auto"/>
        <w:ind w:left="1980"/>
        <w:jc w:val="both"/>
        <w:rPr>
          <w:sz w:val="24"/>
        </w:rPr>
      </w:pPr>
      <w:r>
        <w:rPr>
          <w:sz w:val="24"/>
        </w:rPr>
        <w:t>El artículo 64 del D.S. N° 003-97-TR señala: “</w:t>
      </w:r>
      <w:r>
        <w:rPr>
          <w:i/>
          <w:sz w:val="24"/>
        </w:rPr>
        <w:t>Los contratos de servicio intermitente son aquellos celebrados entre un empleador y un trabajador, para cubrir las necesidades de las actividades de la empresa que por su naturaleza son permanentes pero discontinuas. Estos contratos podrán efectuarse con el mismo trabajador, quien</w:t>
      </w:r>
      <w:r>
        <w:rPr>
          <w:i/>
          <w:spacing w:val="-8"/>
          <w:sz w:val="24"/>
        </w:rPr>
        <w:t xml:space="preserve"> </w:t>
      </w:r>
      <w:r>
        <w:rPr>
          <w:i/>
          <w:sz w:val="24"/>
        </w:rPr>
        <w:t>tendrá</w:t>
      </w:r>
      <w:r>
        <w:rPr>
          <w:i/>
          <w:spacing w:val="-8"/>
          <w:sz w:val="24"/>
        </w:rPr>
        <w:t xml:space="preserve"> </w:t>
      </w:r>
      <w:r>
        <w:rPr>
          <w:i/>
          <w:sz w:val="24"/>
        </w:rPr>
        <w:t>derecho</w:t>
      </w:r>
      <w:r>
        <w:rPr>
          <w:i/>
          <w:spacing w:val="-8"/>
          <w:sz w:val="24"/>
        </w:rPr>
        <w:t xml:space="preserve"> </w:t>
      </w:r>
      <w:r>
        <w:rPr>
          <w:i/>
          <w:sz w:val="24"/>
        </w:rPr>
        <w:t>preferencial</w:t>
      </w:r>
      <w:r>
        <w:rPr>
          <w:i/>
          <w:spacing w:val="-8"/>
          <w:sz w:val="24"/>
        </w:rPr>
        <w:t xml:space="preserve"> </w:t>
      </w:r>
      <w:r>
        <w:rPr>
          <w:i/>
          <w:sz w:val="24"/>
        </w:rPr>
        <w:t>en</w:t>
      </w:r>
      <w:r>
        <w:rPr>
          <w:i/>
          <w:spacing w:val="-8"/>
          <w:sz w:val="24"/>
        </w:rPr>
        <w:t xml:space="preserve"> </w:t>
      </w:r>
      <w:r>
        <w:rPr>
          <w:i/>
          <w:sz w:val="24"/>
        </w:rPr>
        <w:t>la contratación, pudiendo consignarse en el contrato primigenio tal derecho,</w:t>
      </w:r>
      <w:r>
        <w:rPr>
          <w:i/>
          <w:spacing w:val="40"/>
          <w:sz w:val="24"/>
        </w:rPr>
        <w:t xml:space="preserve"> </w:t>
      </w:r>
      <w:r>
        <w:rPr>
          <w:i/>
          <w:sz w:val="24"/>
        </w:rPr>
        <w:t>el que operará en forma automática, sin necesidad de requerirse de nueva celebración de contrato o renovación</w:t>
      </w:r>
      <w:r>
        <w:rPr>
          <w:sz w:val="24"/>
        </w:rPr>
        <w:t>”.</w:t>
      </w:r>
    </w:p>
    <w:p w:rsidR="00CA2049" w:rsidRDefault="00E5536D">
      <w:pPr>
        <w:pStyle w:val="Textoindependiente"/>
        <w:spacing w:line="360" w:lineRule="auto"/>
        <w:ind w:left="1980" w:right="1"/>
      </w:pPr>
      <w:r>
        <w:t>Los múltiples pronunciamientos de las instancias jurisdiccionales, tales como</w:t>
      </w:r>
      <w:r>
        <w:rPr>
          <w:spacing w:val="60"/>
        </w:rPr>
        <w:t xml:space="preserve"> </w:t>
      </w:r>
      <w:r>
        <w:t>La</w:t>
      </w:r>
      <w:r>
        <w:rPr>
          <w:spacing w:val="60"/>
        </w:rPr>
        <w:t xml:space="preserve"> </w:t>
      </w:r>
      <w:r>
        <w:t>Casación</w:t>
      </w:r>
      <w:r>
        <w:rPr>
          <w:spacing w:val="60"/>
        </w:rPr>
        <w:t xml:space="preserve"> </w:t>
      </w:r>
      <w:r>
        <w:t>Laboral</w:t>
      </w:r>
      <w:r>
        <w:rPr>
          <w:spacing w:val="60"/>
        </w:rPr>
        <w:t xml:space="preserve"> </w:t>
      </w:r>
      <w:r>
        <w:t>N°</w:t>
      </w:r>
      <w:r>
        <w:rPr>
          <w:spacing w:val="60"/>
        </w:rPr>
        <w:t xml:space="preserve"> </w:t>
      </w:r>
      <w:r>
        <w:t>13816-2017-</w:t>
      </w:r>
      <w:r>
        <w:rPr>
          <w:spacing w:val="60"/>
        </w:rPr>
        <w:t xml:space="preserve"> </w:t>
      </w:r>
      <w:r>
        <w:t>Del</w:t>
      </w:r>
      <w:r>
        <w:rPr>
          <w:spacing w:val="60"/>
        </w:rPr>
        <w:t xml:space="preserve"> </w:t>
      </w:r>
      <w:r>
        <w:t>Santa,</w:t>
      </w:r>
      <w:r>
        <w:rPr>
          <w:spacing w:val="60"/>
        </w:rPr>
        <w:t xml:space="preserve"> </w:t>
      </w:r>
      <w:r>
        <w:t>de</w:t>
      </w:r>
      <w:r>
        <w:rPr>
          <w:spacing w:val="60"/>
        </w:rPr>
        <w:t xml:space="preserve"> </w:t>
      </w:r>
      <w:r>
        <w:t>fecha</w:t>
      </w:r>
      <w:r>
        <w:rPr>
          <w:spacing w:val="60"/>
        </w:rPr>
        <w:t xml:space="preserve"> </w:t>
      </w:r>
      <w:r>
        <w:t>28</w:t>
      </w:r>
      <w:r>
        <w:rPr>
          <w:spacing w:val="45"/>
        </w:rPr>
        <w:t xml:space="preserve"> </w:t>
      </w:r>
      <w:r>
        <w:rPr>
          <w:spacing w:val="-5"/>
        </w:rPr>
        <w:t>de</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spacing w:before="60" w:line="360" w:lineRule="auto"/>
        <w:ind w:left="1980"/>
        <w:jc w:val="both"/>
        <w:rPr>
          <w:sz w:val="24"/>
        </w:rPr>
      </w:pPr>
      <w:r>
        <w:rPr>
          <w:sz w:val="24"/>
        </w:rPr>
        <w:lastRenderedPageBreak/>
        <w:t>noviembre del 2019, en la cual</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fundamento</w:t>
      </w:r>
      <w:r>
        <w:rPr>
          <w:spacing w:val="-3"/>
          <w:sz w:val="24"/>
        </w:rPr>
        <w:t xml:space="preserve"> </w:t>
      </w:r>
      <w:r>
        <w:rPr>
          <w:sz w:val="24"/>
        </w:rPr>
        <w:t>séptimo</w:t>
      </w:r>
      <w:r>
        <w:rPr>
          <w:spacing w:val="-3"/>
          <w:sz w:val="24"/>
        </w:rPr>
        <w:t xml:space="preserve"> </w:t>
      </w:r>
      <w:r>
        <w:rPr>
          <w:sz w:val="24"/>
        </w:rPr>
        <w:t>señala:</w:t>
      </w:r>
      <w:r>
        <w:rPr>
          <w:spacing w:val="-3"/>
          <w:sz w:val="24"/>
        </w:rPr>
        <w:t xml:space="preserve"> </w:t>
      </w:r>
      <w:r>
        <w:rPr>
          <w:sz w:val="24"/>
        </w:rPr>
        <w:t>“</w:t>
      </w:r>
      <w:r>
        <w:rPr>
          <w:i/>
          <w:sz w:val="24"/>
        </w:rPr>
        <w:t>Séptimo: Es necesario precisar, que esta modalidad no puede ser confundida con la labor intermitente de un trabajador, pues, este último supuesto ocurre cuando la jornada tiene importantes lapsos de</w:t>
      </w:r>
      <w:r>
        <w:rPr>
          <w:i/>
          <w:spacing w:val="-4"/>
          <w:sz w:val="24"/>
        </w:rPr>
        <w:t xml:space="preserve"> </w:t>
      </w:r>
      <w:r>
        <w:rPr>
          <w:i/>
          <w:sz w:val="24"/>
        </w:rPr>
        <w:t>inactividad</w:t>
      </w:r>
      <w:r>
        <w:rPr>
          <w:i/>
          <w:spacing w:val="-4"/>
          <w:sz w:val="24"/>
        </w:rPr>
        <w:t xml:space="preserve"> </w:t>
      </w:r>
      <w:r>
        <w:rPr>
          <w:i/>
          <w:sz w:val="24"/>
        </w:rPr>
        <w:t>con</w:t>
      </w:r>
      <w:r>
        <w:rPr>
          <w:i/>
          <w:spacing w:val="-4"/>
          <w:sz w:val="24"/>
        </w:rPr>
        <w:t xml:space="preserve"> </w:t>
      </w:r>
      <w:r>
        <w:rPr>
          <w:i/>
          <w:sz w:val="24"/>
        </w:rPr>
        <w:t>prestaciones de servicios discontinuas, esto es, no se realiza un trabajo activo en forma permanente. Este tipo de labor se puede observar en</w:t>
      </w:r>
      <w:r>
        <w:rPr>
          <w:i/>
          <w:spacing w:val="-3"/>
          <w:sz w:val="24"/>
        </w:rPr>
        <w:t xml:space="preserve"> </w:t>
      </w:r>
      <w:r>
        <w:rPr>
          <w:i/>
          <w:sz w:val="24"/>
        </w:rPr>
        <w:t>contratos</w:t>
      </w:r>
      <w:r>
        <w:rPr>
          <w:i/>
          <w:spacing w:val="-3"/>
          <w:sz w:val="24"/>
        </w:rPr>
        <w:t xml:space="preserve"> </w:t>
      </w:r>
      <w:r>
        <w:rPr>
          <w:i/>
          <w:sz w:val="24"/>
        </w:rPr>
        <w:t>de</w:t>
      </w:r>
      <w:r>
        <w:rPr>
          <w:i/>
          <w:spacing w:val="-3"/>
          <w:sz w:val="24"/>
        </w:rPr>
        <w:t xml:space="preserve"> </w:t>
      </w:r>
      <w:r>
        <w:rPr>
          <w:i/>
          <w:sz w:val="24"/>
        </w:rPr>
        <w:t>trabajo</w:t>
      </w:r>
      <w:r>
        <w:rPr>
          <w:i/>
          <w:spacing w:val="-3"/>
          <w:sz w:val="24"/>
        </w:rPr>
        <w:t xml:space="preserve"> </w:t>
      </w:r>
      <w:r>
        <w:rPr>
          <w:i/>
          <w:sz w:val="24"/>
        </w:rPr>
        <w:t>a plazo indeterminado o contratos sujetos a modalidad. Bajo esa premisa, el contrato intermitente está relacionado directamente al objeto del contrato (ejemplo: los pescadores interrumpen la prestación de sus servicios</w:t>
      </w:r>
      <w:r>
        <w:rPr>
          <w:i/>
          <w:spacing w:val="-4"/>
          <w:sz w:val="24"/>
        </w:rPr>
        <w:t xml:space="preserve"> </w:t>
      </w:r>
      <w:r>
        <w:rPr>
          <w:i/>
          <w:sz w:val="24"/>
        </w:rPr>
        <w:t>por</w:t>
      </w:r>
      <w:r>
        <w:rPr>
          <w:i/>
          <w:spacing w:val="-4"/>
          <w:sz w:val="24"/>
        </w:rPr>
        <w:t xml:space="preserve"> </w:t>
      </w:r>
      <w:r>
        <w:rPr>
          <w:i/>
          <w:sz w:val="24"/>
        </w:rPr>
        <w:t>los períodos de veda), mientras que la labor intermitente, a la jornada propiamente, a fin de que no proceda el pago de horas extras</w:t>
      </w:r>
      <w:r>
        <w:rPr>
          <w:sz w:val="24"/>
        </w:rPr>
        <w:t>”; asimismo,</w:t>
      </w:r>
      <w:r>
        <w:rPr>
          <w:spacing w:val="40"/>
          <w:sz w:val="24"/>
        </w:rPr>
        <w:t xml:space="preserve"> </w:t>
      </w:r>
      <w:r>
        <w:rPr>
          <w:sz w:val="24"/>
        </w:rPr>
        <w:t xml:space="preserve">en su fundamento octavo estableció: </w:t>
      </w:r>
      <w:r>
        <w:rPr>
          <w:i/>
          <w:sz w:val="24"/>
        </w:rPr>
        <w:t>“(…). Es así, que los contratos de trabajo intermitentes son celebrados para cubrir actividades permanentes pero discontinuas; en consecuencia, al no realizar el trabajador la prestación efectiva de servicios de manera ininterrumpida</w:t>
      </w:r>
      <w:r>
        <w:rPr>
          <w:i/>
          <w:spacing w:val="-5"/>
          <w:sz w:val="24"/>
        </w:rPr>
        <w:t xml:space="preserve"> </w:t>
      </w:r>
      <w:r>
        <w:rPr>
          <w:i/>
          <w:sz w:val="24"/>
        </w:rPr>
        <w:t>y</w:t>
      </w:r>
      <w:r>
        <w:rPr>
          <w:i/>
          <w:spacing w:val="-5"/>
          <w:sz w:val="24"/>
        </w:rPr>
        <w:t xml:space="preserve"> </w:t>
      </w:r>
      <w:r>
        <w:rPr>
          <w:i/>
          <w:sz w:val="24"/>
        </w:rPr>
        <w:t>continua,</w:t>
      </w:r>
      <w:r>
        <w:rPr>
          <w:i/>
          <w:spacing w:val="-5"/>
          <w:sz w:val="24"/>
        </w:rPr>
        <w:t xml:space="preserve"> </w:t>
      </w:r>
      <w:r>
        <w:rPr>
          <w:i/>
          <w:sz w:val="24"/>
        </w:rPr>
        <w:t>pues, está sujeta a plazos de suspensión perfecta, observando para tal efecto los requisitos específicos previstos en el artículo 64° y siguientes del Texto Único Ordenado del Decreto Legislativo N° 728, Ley de Productividad y Competitividad Laboral, aprobado por Decreto Supremo N° 003-97-TR, no se encuentra sujeto a los plazos máximo de contratación (cinco años), previstos en el artículo 74° de la norma en referencia. Este criterio se encuentra concordado</w:t>
      </w:r>
      <w:r>
        <w:rPr>
          <w:i/>
          <w:spacing w:val="-6"/>
          <w:sz w:val="24"/>
        </w:rPr>
        <w:t xml:space="preserve"> </w:t>
      </w:r>
      <w:r>
        <w:rPr>
          <w:i/>
          <w:sz w:val="24"/>
        </w:rPr>
        <w:t>con</w:t>
      </w:r>
      <w:r>
        <w:rPr>
          <w:i/>
          <w:spacing w:val="-6"/>
          <w:sz w:val="24"/>
        </w:rPr>
        <w:t xml:space="preserve"> </w:t>
      </w:r>
      <w:r>
        <w:rPr>
          <w:i/>
          <w:sz w:val="24"/>
        </w:rPr>
        <w:t>lo</w:t>
      </w:r>
      <w:r>
        <w:rPr>
          <w:i/>
          <w:spacing w:val="-6"/>
          <w:sz w:val="24"/>
        </w:rPr>
        <w:t xml:space="preserve"> </w:t>
      </w:r>
      <w:r>
        <w:rPr>
          <w:i/>
          <w:sz w:val="24"/>
        </w:rPr>
        <w:t>dispuesto</w:t>
      </w:r>
      <w:r>
        <w:rPr>
          <w:i/>
          <w:spacing w:val="-6"/>
          <w:sz w:val="24"/>
        </w:rPr>
        <w:t xml:space="preserve"> </w:t>
      </w:r>
      <w:r>
        <w:rPr>
          <w:i/>
          <w:sz w:val="24"/>
        </w:rPr>
        <w:t>por</w:t>
      </w:r>
      <w:r>
        <w:rPr>
          <w:i/>
          <w:spacing w:val="-6"/>
          <w:sz w:val="24"/>
        </w:rPr>
        <w:t xml:space="preserve"> </w:t>
      </w:r>
      <w:r>
        <w:rPr>
          <w:i/>
          <w:sz w:val="24"/>
        </w:rPr>
        <w:t>el</w:t>
      </w:r>
      <w:r>
        <w:rPr>
          <w:i/>
          <w:spacing w:val="-6"/>
          <w:sz w:val="24"/>
        </w:rPr>
        <w:t xml:space="preserve"> </w:t>
      </w:r>
      <w:r>
        <w:rPr>
          <w:i/>
          <w:sz w:val="24"/>
        </w:rPr>
        <w:t>Tribunal</w:t>
      </w:r>
      <w:r>
        <w:rPr>
          <w:i/>
          <w:spacing w:val="-6"/>
          <w:sz w:val="24"/>
        </w:rPr>
        <w:t xml:space="preserve"> </w:t>
      </w:r>
      <w:r>
        <w:rPr>
          <w:i/>
          <w:sz w:val="24"/>
        </w:rPr>
        <w:t>Constitucional,</w:t>
      </w:r>
      <w:r>
        <w:rPr>
          <w:i/>
          <w:spacing w:val="-6"/>
          <w:sz w:val="24"/>
        </w:rPr>
        <w:t xml:space="preserve"> </w:t>
      </w:r>
      <w:r>
        <w:rPr>
          <w:i/>
          <w:sz w:val="24"/>
        </w:rPr>
        <w:t>en</w:t>
      </w:r>
      <w:r>
        <w:rPr>
          <w:i/>
          <w:spacing w:val="-6"/>
          <w:sz w:val="24"/>
        </w:rPr>
        <w:t xml:space="preserve"> </w:t>
      </w:r>
      <w:r>
        <w:rPr>
          <w:i/>
          <w:sz w:val="24"/>
        </w:rPr>
        <w:t>la sentencia recaída en el expediente N° 01209-2011-PA/TC</w:t>
      </w:r>
      <w:r>
        <w:rPr>
          <w:sz w:val="24"/>
        </w:rPr>
        <w:t>”.</w:t>
      </w:r>
    </w:p>
    <w:p w:rsidR="00CA2049" w:rsidRDefault="00E5536D">
      <w:pPr>
        <w:pStyle w:val="Textoindependiente"/>
        <w:spacing w:before="240" w:line="360" w:lineRule="auto"/>
        <w:ind w:left="1980" w:right="104"/>
      </w:pPr>
      <w:r>
        <w:t>Así las cosas, la validez de los contratos sujetos a modalidad, se ciñen estrictamente a lo dispuesto en el artículo 72° del Texto Único Ordenado del Decreto Legislativo N° 728, Ley de Productividad y Competitividad Laboral, aprobado por Decreto Supremo N° 003-97-TR; por lo cual, la norma establece las formalidades que deben cumplir estrictamente los contratos laborales sujetos a modalidad, lo cuales son, que los contratos deben constar por escrito y por triplicado, debiendo señalarse en forma expresa</w:t>
      </w:r>
      <w:r>
        <w:rPr>
          <w:spacing w:val="45"/>
        </w:rPr>
        <w:t xml:space="preserve"> </w:t>
      </w:r>
      <w:r>
        <w:t>su</w:t>
      </w:r>
      <w:r>
        <w:rPr>
          <w:spacing w:val="45"/>
        </w:rPr>
        <w:t xml:space="preserve"> </w:t>
      </w:r>
      <w:r>
        <w:t>duración</w:t>
      </w:r>
      <w:r>
        <w:rPr>
          <w:spacing w:val="30"/>
        </w:rPr>
        <w:t xml:space="preserve"> </w:t>
      </w:r>
      <w:r>
        <w:t>y</w:t>
      </w:r>
      <w:r>
        <w:rPr>
          <w:spacing w:val="30"/>
        </w:rPr>
        <w:t xml:space="preserve"> </w:t>
      </w:r>
      <w:r>
        <w:t>las</w:t>
      </w:r>
      <w:r>
        <w:rPr>
          <w:spacing w:val="30"/>
        </w:rPr>
        <w:t xml:space="preserve"> </w:t>
      </w:r>
      <w:r>
        <w:t>causas</w:t>
      </w:r>
      <w:r>
        <w:rPr>
          <w:spacing w:val="30"/>
        </w:rPr>
        <w:t xml:space="preserve"> </w:t>
      </w:r>
      <w:r>
        <w:t>objetivas,</w:t>
      </w:r>
      <w:r>
        <w:rPr>
          <w:spacing w:val="30"/>
        </w:rPr>
        <w:t xml:space="preserve"> </w:t>
      </w:r>
      <w:r>
        <w:t>que</w:t>
      </w:r>
      <w:r>
        <w:rPr>
          <w:spacing w:val="30"/>
        </w:rPr>
        <w:t xml:space="preserve"> </w:t>
      </w:r>
      <w:r>
        <w:t>deberán</w:t>
      </w:r>
      <w:r>
        <w:rPr>
          <w:spacing w:val="30"/>
        </w:rPr>
        <w:t xml:space="preserve"> </w:t>
      </w:r>
      <w:r>
        <w:t>estar</w:t>
      </w:r>
      <w:r>
        <w:rPr>
          <w:spacing w:val="30"/>
        </w:rPr>
        <w:t xml:space="preserve"> </w:t>
      </w:r>
      <w:r>
        <w:rPr>
          <w:spacing w:val="-2"/>
        </w:rPr>
        <w:t>claramente</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pStyle w:val="Textoindependiente"/>
        <w:spacing w:before="60" w:line="360" w:lineRule="auto"/>
        <w:ind w:left="1980" w:right="106"/>
      </w:pPr>
      <w:r>
        <w:lastRenderedPageBreak/>
        <w:t>descritas y precisadas, debiendo estar debidamente justificadas, los</w:t>
      </w:r>
      <w:r>
        <w:rPr>
          <w:spacing w:val="40"/>
        </w:rPr>
        <w:t xml:space="preserve"> </w:t>
      </w:r>
      <w:r>
        <w:t>mismos, que a través de documentos suficientes deberán demostrar las razones por las cuales se contrató bajo un contrato modal y</w:t>
      </w:r>
      <w:r>
        <w:rPr>
          <w:spacing w:val="-3"/>
        </w:rPr>
        <w:t xml:space="preserve"> </w:t>
      </w:r>
      <w:r>
        <w:t>no</w:t>
      </w:r>
      <w:r>
        <w:rPr>
          <w:spacing w:val="-3"/>
        </w:rPr>
        <w:t xml:space="preserve"> </w:t>
      </w:r>
      <w:r>
        <w:t>una</w:t>
      </w:r>
      <w:r>
        <w:rPr>
          <w:spacing w:val="-3"/>
        </w:rPr>
        <w:t xml:space="preserve"> </w:t>
      </w:r>
      <w:r>
        <w:t>a</w:t>
      </w:r>
      <w:r>
        <w:rPr>
          <w:spacing w:val="-3"/>
        </w:rPr>
        <w:t xml:space="preserve"> </w:t>
      </w:r>
      <w:r>
        <w:t>plazo indeterminado, como la regla general así lo ha expresado; pues, de lo contrario los empleadores podrían incurrir</w:t>
      </w:r>
      <w:r>
        <w:rPr>
          <w:spacing w:val="-4"/>
        </w:rPr>
        <w:t xml:space="preserve"> </w:t>
      </w:r>
      <w:r>
        <w:t>en</w:t>
      </w:r>
      <w:r>
        <w:rPr>
          <w:spacing w:val="-4"/>
        </w:rPr>
        <w:t xml:space="preserve"> </w:t>
      </w:r>
      <w:r>
        <w:t>un</w:t>
      </w:r>
      <w:r>
        <w:rPr>
          <w:spacing w:val="-4"/>
        </w:rPr>
        <w:t xml:space="preserve"> </w:t>
      </w:r>
      <w:r>
        <w:t>abuso</w:t>
      </w:r>
      <w:r>
        <w:rPr>
          <w:spacing w:val="-4"/>
        </w:rPr>
        <w:t xml:space="preserve"> </w:t>
      </w:r>
      <w:r>
        <w:t>para</w:t>
      </w:r>
      <w:r>
        <w:rPr>
          <w:spacing w:val="-4"/>
        </w:rPr>
        <w:t xml:space="preserve"> </w:t>
      </w:r>
      <w:r>
        <w:t>la</w:t>
      </w:r>
      <w:r>
        <w:rPr>
          <w:spacing w:val="-4"/>
        </w:rPr>
        <w:t xml:space="preserve"> </w:t>
      </w:r>
      <w:r>
        <w:t>contratación de trabajadores bajo las modalidades previstas en la Ley.</w:t>
      </w:r>
    </w:p>
    <w:p w:rsidR="00CA2049" w:rsidRDefault="00E5536D">
      <w:pPr>
        <w:spacing w:before="240" w:line="360" w:lineRule="auto"/>
        <w:ind w:left="1980" w:right="103"/>
        <w:jc w:val="both"/>
        <w:rPr>
          <w:sz w:val="24"/>
        </w:rPr>
      </w:pPr>
      <w:r>
        <w:rPr>
          <w:sz w:val="24"/>
        </w:rPr>
        <w:t xml:space="preserve">A mayor argumentación, en la Casación Laboral N° 17454-2017- Del Santa, en su sétimo considerando, respecto a los contratos intermitentes, señala: </w:t>
      </w:r>
      <w:r>
        <w:rPr>
          <w:i/>
          <w:sz w:val="24"/>
        </w:rPr>
        <w:t>“(…) Para perfeccionar estos contratos sujetos a modalidad, y en aras</w:t>
      </w:r>
      <w:r>
        <w:rPr>
          <w:i/>
          <w:spacing w:val="-4"/>
          <w:sz w:val="24"/>
        </w:rPr>
        <w:t xml:space="preserve"> </w:t>
      </w:r>
      <w:r>
        <w:rPr>
          <w:i/>
          <w:sz w:val="24"/>
        </w:rPr>
        <w:t>de</w:t>
      </w:r>
      <w:r>
        <w:rPr>
          <w:i/>
          <w:spacing w:val="-4"/>
          <w:sz w:val="24"/>
        </w:rPr>
        <w:t xml:space="preserve"> </w:t>
      </w:r>
      <w:r>
        <w:rPr>
          <w:i/>
          <w:sz w:val="24"/>
        </w:rPr>
        <w:t>no</w:t>
      </w:r>
      <w:r>
        <w:rPr>
          <w:i/>
          <w:spacing w:val="-4"/>
          <w:sz w:val="24"/>
        </w:rPr>
        <w:t xml:space="preserve"> </w:t>
      </w:r>
      <w:r>
        <w:rPr>
          <w:i/>
          <w:sz w:val="24"/>
        </w:rPr>
        <w:t>vulnerar</w:t>
      </w:r>
      <w:r>
        <w:rPr>
          <w:i/>
          <w:spacing w:val="-4"/>
          <w:sz w:val="24"/>
        </w:rPr>
        <w:t xml:space="preserve"> </w:t>
      </w:r>
      <w:r>
        <w:rPr>
          <w:i/>
          <w:sz w:val="24"/>
        </w:rPr>
        <w:t>el</w:t>
      </w:r>
      <w:r>
        <w:rPr>
          <w:i/>
          <w:spacing w:val="-4"/>
          <w:sz w:val="24"/>
        </w:rPr>
        <w:t xml:space="preserve"> </w:t>
      </w:r>
      <w:r>
        <w:rPr>
          <w:i/>
          <w:sz w:val="24"/>
        </w:rPr>
        <w:t>derecho</w:t>
      </w:r>
      <w:r>
        <w:rPr>
          <w:i/>
          <w:spacing w:val="-4"/>
          <w:sz w:val="24"/>
        </w:rPr>
        <w:t xml:space="preserve"> </w:t>
      </w:r>
      <w:r>
        <w:rPr>
          <w:i/>
          <w:sz w:val="24"/>
        </w:rPr>
        <w:t>del</w:t>
      </w:r>
      <w:r>
        <w:rPr>
          <w:i/>
          <w:spacing w:val="-4"/>
          <w:sz w:val="24"/>
        </w:rPr>
        <w:t xml:space="preserve"> </w:t>
      </w:r>
      <w:r>
        <w:rPr>
          <w:i/>
          <w:sz w:val="24"/>
        </w:rPr>
        <w:t>trabajador</w:t>
      </w:r>
      <w:r>
        <w:rPr>
          <w:i/>
          <w:spacing w:val="-4"/>
          <w:sz w:val="24"/>
        </w:rPr>
        <w:t xml:space="preserve"> </w:t>
      </w:r>
      <w:r>
        <w:rPr>
          <w:i/>
          <w:sz w:val="24"/>
        </w:rPr>
        <w:t>sobre</w:t>
      </w:r>
      <w:r>
        <w:rPr>
          <w:i/>
          <w:spacing w:val="-4"/>
          <w:sz w:val="24"/>
        </w:rPr>
        <w:t xml:space="preserve"> </w:t>
      </w:r>
      <w:r>
        <w:rPr>
          <w:i/>
          <w:sz w:val="24"/>
        </w:rPr>
        <w:t>el</w:t>
      </w:r>
      <w:r>
        <w:rPr>
          <w:i/>
          <w:spacing w:val="-4"/>
          <w:sz w:val="24"/>
        </w:rPr>
        <w:t xml:space="preserve"> </w:t>
      </w:r>
      <w:r>
        <w:rPr>
          <w:i/>
          <w:sz w:val="24"/>
        </w:rPr>
        <w:t>acceso</w:t>
      </w:r>
      <w:r>
        <w:rPr>
          <w:i/>
          <w:spacing w:val="-4"/>
          <w:sz w:val="24"/>
        </w:rPr>
        <w:t xml:space="preserve"> </w:t>
      </w:r>
      <w:r>
        <w:rPr>
          <w:i/>
          <w:sz w:val="24"/>
        </w:rPr>
        <w:t>al</w:t>
      </w:r>
      <w:r>
        <w:rPr>
          <w:i/>
          <w:spacing w:val="-4"/>
          <w:sz w:val="24"/>
        </w:rPr>
        <w:t xml:space="preserve"> </w:t>
      </w:r>
      <w:r>
        <w:rPr>
          <w:i/>
          <w:sz w:val="24"/>
        </w:rPr>
        <w:t>empleo,</w:t>
      </w:r>
      <w:r>
        <w:rPr>
          <w:i/>
          <w:spacing w:val="-4"/>
          <w:sz w:val="24"/>
        </w:rPr>
        <w:t xml:space="preserve"> </w:t>
      </w:r>
      <w:r>
        <w:rPr>
          <w:i/>
          <w:sz w:val="24"/>
        </w:rPr>
        <w:t xml:space="preserve">es necesario que el contrato sea de manera escrita y no verbal; además , </w:t>
      </w:r>
      <w:r>
        <w:rPr>
          <w:b/>
          <w:i/>
          <w:sz w:val="24"/>
        </w:rPr>
        <w:t xml:space="preserve">de consignar dentro de sus cláusulas de forma clara y precisa las circunstancias o condiciones que deben observarse para que se reanude en cada oportunidad la labor intermitente del contrato </w:t>
      </w:r>
      <w:r>
        <w:rPr>
          <w:i/>
          <w:sz w:val="24"/>
        </w:rPr>
        <w:t>(…)</w:t>
      </w:r>
      <w:r>
        <w:rPr>
          <w:sz w:val="24"/>
        </w:rPr>
        <w:t>”. Asimismo, en su considerando noveno señala: “</w:t>
      </w:r>
      <w:r>
        <w:rPr>
          <w:i/>
          <w:sz w:val="24"/>
        </w:rPr>
        <w:t xml:space="preserve">La validez de los contratos sujetos a modalidad, se ciñen a lo dispuesto en el artículo 72° del Texto Único Ordenado del Decreto Legislativo N° 728, Ley de Productividad y Competitividad Laboral, aprobado por Decreto Supremo N° 003-97-TR, por lo cual, corresponde establecer las formalidades de los contratos de trabajo sujetos a modalidad, entre los cuales, se encuentre constar por escrito y por triplicado los contratos, </w:t>
      </w:r>
      <w:r>
        <w:rPr>
          <w:i/>
          <w:sz w:val="24"/>
          <w:u w:val="thick"/>
        </w:rPr>
        <w:t>debiendo consignarse en forma</w:t>
      </w:r>
      <w:r>
        <w:rPr>
          <w:i/>
          <w:sz w:val="24"/>
        </w:rPr>
        <w:t xml:space="preserve"> </w:t>
      </w:r>
      <w:r>
        <w:rPr>
          <w:i/>
          <w:sz w:val="24"/>
          <w:u w:val="thick"/>
        </w:rPr>
        <w:t>expresa su duración y las causas objetivas, las mismas que deberán estar</w:t>
      </w:r>
      <w:r>
        <w:rPr>
          <w:i/>
          <w:sz w:val="24"/>
        </w:rPr>
        <w:t xml:space="preserve"> </w:t>
      </w:r>
      <w:r>
        <w:rPr>
          <w:i/>
          <w:sz w:val="24"/>
          <w:u w:val="thick"/>
        </w:rPr>
        <w:t>descritas de manera clara y precisa y, deberán estar debidamente</w:t>
      </w:r>
      <w:r>
        <w:rPr>
          <w:i/>
          <w:sz w:val="24"/>
        </w:rPr>
        <w:t xml:space="preserve"> </w:t>
      </w:r>
      <w:r>
        <w:rPr>
          <w:i/>
          <w:sz w:val="24"/>
          <w:u w:val="thick"/>
        </w:rPr>
        <w:t>justificadas,</w:t>
      </w:r>
      <w:r>
        <w:rPr>
          <w:i/>
          <w:spacing w:val="-5"/>
          <w:sz w:val="24"/>
          <w:u w:val="thick"/>
        </w:rPr>
        <w:t xml:space="preserve"> </w:t>
      </w:r>
      <w:r>
        <w:rPr>
          <w:i/>
          <w:sz w:val="24"/>
          <w:u w:val="thick"/>
        </w:rPr>
        <w:t>a</w:t>
      </w:r>
      <w:r>
        <w:rPr>
          <w:i/>
          <w:spacing w:val="-5"/>
          <w:sz w:val="24"/>
          <w:u w:val="thick"/>
        </w:rPr>
        <w:t xml:space="preserve"> </w:t>
      </w:r>
      <w:r>
        <w:rPr>
          <w:i/>
          <w:sz w:val="24"/>
          <w:u w:val="thick"/>
        </w:rPr>
        <w:t>través</w:t>
      </w:r>
      <w:r>
        <w:rPr>
          <w:i/>
          <w:spacing w:val="-5"/>
          <w:sz w:val="24"/>
          <w:u w:val="thick"/>
        </w:rPr>
        <w:t xml:space="preserve"> </w:t>
      </w:r>
      <w:r>
        <w:rPr>
          <w:i/>
          <w:sz w:val="24"/>
          <w:u w:val="thick"/>
        </w:rPr>
        <w:t>de</w:t>
      </w:r>
      <w:r>
        <w:rPr>
          <w:i/>
          <w:spacing w:val="-5"/>
          <w:sz w:val="24"/>
          <w:u w:val="thick"/>
        </w:rPr>
        <w:t xml:space="preserve"> </w:t>
      </w:r>
      <w:r>
        <w:rPr>
          <w:i/>
          <w:sz w:val="24"/>
          <w:u w:val="thick"/>
        </w:rPr>
        <w:t>documentos</w:t>
      </w:r>
      <w:r>
        <w:rPr>
          <w:i/>
          <w:spacing w:val="-5"/>
          <w:sz w:val="24"/>
          <w:u w:val="thick"/>
        </w:rPr>
        <w:t xml:space="preserve"> </w:t>
      </w:r>
      <w:r>
        <w:rPr>
          <w:i/>
          <w:sz w:val="24"/>
          <w:u w:val="thick"/>
        </w:rPr>
        <w:t>suficientes</w:t>
      </w:r>
      <w:r>
        <w:rPr>
          <w:i/>
          <w:spacing w:val="-5"/>
          <w:sz w:val="24"/>
          <w:u w:val="thick"/>
        </w:rPr>
        <w:t xml:space="preserve"> </w:t>
      </w:r>
      <w:r>
        <w:rPr>
          <w:i/>
          <w:sz w:val="24"/>
          <w:u w:val="thick"/>
        </w:rPr>
        <w:t>que</w:t>
      </w:r>
      <w:r>
        <w:rPr>
          <w:i/>
          <w:spacing w:val="-5"/>
          <w:sz w:val="24"/>
          <w:u w:val="thick"/>
        </w:rPr>
        <w:t xml:space="preserve"> </w:t>
      </w:r>
      <w:r>
        <w:rPr>
          <w:i/>
          <w:sz w:val="24"/>
          <w:u w:val="thick"/>
        </w:rPr>
        <w:t>demuestren</w:t>
      </w:r>
      <w:r>
        <w:rPr>
          <w:i/>
          <w:spacing w:val="-5"/>
          <w:sz w:val="24"/>
          <w:u w:val="thick"/>
        </w:rPr>
        <w:t xml:space="preserve"> </w:t>
      </w:r>
      <w:r>
        <w:rPr>
          <w:i/>
          <w:sz w:val="24"/>
          <w:u w:val="thick"/>
        </w:rPr>
        <w:t>las</w:t>
      </w:r>
      <w:r>
        <w:rPr>
          <w:i/>
          <w:spacing w:val="-5"/>
          <w:sz w:val="24"/>
          <w:u w:val="thick"/>
        </w:rPr>
        <w:t xml:space="preserve"> </w:t>
      </w:r>
      <w:r>
        <w:rPr>
          <w:i/>
          <w:sz w:val="24"/>
          <w:u w:val="thick"/>
        </w:rPr>
        <w:t>razones</w:t>
      </w:r>
      <w:r>
        <w:rPr>
          <w:i/>
          <w:sz w:val="24"/>
        </w:rPr>
        <w:t xml:space="preserve"> </w:t>
      </w:r>
      <w:r>
        <w:rPr>
          <w:i/>
          <w:sz w:val="24"/>
          <w:u w:val="thick"/>
        </w:rPr>
        <w:t>por las cuales se contrató bajo un contrato modal y no una a plazo</w:t>
      </w:r>
      <w:r>
        <w:rPr>
          <w:i/>
          <w:sz w:val="24"/>
        </w:rPr>
        <w:t xml:space="preserve"> </w:t>
      </w:r>
      <w:r>
        <w:rPr>
          <w:i/>
          <w:sz w:val="24"/>
          <w:u w:val="thick"/>
        </w:rPr>
        <w:t>indeterminado</w:t>
      </w:r>
      <w:r>
        <w:rPr>
          <w:i/>
          <w:sz w:val="24"/>
        </w:rPr>
        <w:t>; pues, de lo contrario los empleadores podrían incurrir en un abuso para la contratación de trabajadores bajo las modalidades previstas en el Texto único Ordenado del Decreto Ley N-° 728, Ley de Productividad y Competitividad Laboral, aprobado por Decreto Supremo N° 003-7-TR</w:t>
      </w:r>
      <w:r>
        <w:rPr>
          <w:sz w:val="24"/>
        </w:rPr>
        <w:t>.”</w:t>
      </w:r>
    </w:p>
    <w:p w:rsidR="00CA2049" w:rsidRDefault="00CA2049">
      <w:pPr>
        <w:spacing w:line="360" w:lineRule="auto"/>
        <w:jc w:val="both"/>
        <w:rPr>
          <w:sz w:val="24"/>
        </w:rPr>
        <w:sectPr w:rsidR="00CA2049">
          <w:pgSz w:w="12240" w:h="15840"/>
          <w:pgMar w:top="1380" w:right="1440" w:bottom="920" w:left="1440" w:header="0" w:footer="729" w:gutter="0"/>
          <w:cols w:space="720"/>
        </w:sectPr>
      </w:pPr>
    </w:p>
    <w:p w:rsidR="00CA2049" w:rsidRDefault="00E5536D">
      <w:pPr>
        <w:pStyle w:val="Textoindependiente"/>
        <w:spacing w:before="60" w:line="360" w:lineRule="auto"/>
        <w:ind w:left="1980" w:right="104"/>
      </w:pPr>
      <w:r>
        <w:lastRenderedPageBreak/>
        <w:t>De este modo, y trayendo a colación el caso concreto, se verifica que el accionante lo</w:t>
      </w:r>
      <w:r>
        <w:rPr>
          <w:spacing w:val="-3"/>
        </w:rPr>
        <w:t xml:space="preserve"> </w:t>
      </w:r>
      <w:r>
        <w:t>que</w:t>
      </w:r>
      <w:r>
        <w:rPr>
          <w:spacing w:val="-3"/>
        </w:rPr>
        <w:t xml:space="preserve"> </w:t>
      </w:r>
      <w:r>
        <w:t>pretende</w:t>
      </w:r>
      <w:r>
        <w:rPr>
          <w:spacing w:val="-3"/>
        </w:rPr>
        <w:t xml:space="preserve"> </w:t>
      </w:r>
      <w:r>
        <w:t>respecto</w:t>
      </w:r>
      <w:r>
        <w:rPr>
          <w:spacing w:val="-3"/>
        </w:rPr>
        <w:t xml:space="preserve"> </w:t>
      </w:r>
      <w:r>
        <w:t>al</w:t>
      </w:r>
      <w:r>
        <w:rPr>
          <w:spacing w:val="-3"/>
        </w:rPr>
        <w:t xml:space="preserve"> </w:t>
      </w:r>
      <w:r>
        <w:t>extremo</w:t>
      </w:r>
      <w:r>
        <w:rPr>
          <w:spacing w:val="-3"/>
        </w:rPr>
        <w:t xml:space="preserve"> </w:t>
      </w:r>
      <w:r>
        <w:t>del</w:t>
      </w:r>
      <w:r>
        <w:rPr>
          <w:spacing w:val="-3"/>
        </w:rPr>
        <w:t xml:space="preserve"> </w:t>
      </w:r>
      <w:r>
        <w:t>cálculo</w:t>
      </w:r>
      <w:r>
        <w:rPr>
          <w:spacing w:val="-3"/>
        </w:rPr>
        <w:t xml:space="preserve"> </w:t>
      </w:r>
      <w:r>
        <w:t>de</w:t>
      </w:r>
      <w:r>
        <w:rPr>
          <w:spacing w:val="-3"/>
        </w:rPr>
        <w:t xml:space="preserve"> </w:t>
      </w:r>
      <w:r>
        <w:t>los</w:t>
      </w:r>
      <w:r>
        <w:rPr>
          <w:spacing w:val="-3"/>
        </w:rPr>
        <w:t xml:space="preserve"> </w:t>
      </w:r>
      <w:r>
        <w:t>subsidios, es que se extrapole el criterio de la Casación N°</w:t>
      </w:r>
      <w:r>
        <w:rPr>
          <w:spacing w:val="-5"/>
        </w:rPr>
        <w:t xml:space="preserve"> </w:t>
      </w:r>
      <w:r>
        <w:t>1157-2015-DEL</w:t>
      </w:r>
      <w:r>
        <w:rPr>
          <w:spacing w:val="-5"/>
        </w:rPr>
        <w:t xml:space="preserve"> </w:t>
      </w:r>
      <w:r>
        <w:t>SANTA, puesto que el tripulante pesquero en el año tiene solo algunos meses efectivos de pesca porque está sujeto a un contrato</w:t>
      </w:r>
      <w:r>
        <w:rPr>
          <w:spacing w:val="-3"/>
        </w:rPr>
        <w:t xml:space="preserve"> </w:t>
      </w:r>
      <w:r>
        <w:t>de</w:t>
      </w:r>
      <w:r>
        <w:rPr>
          <w:spacing w:val="-3"/>
        </w:rPr>
        <w:t xml:space="preserve"> </w:t>
      </w:r>
      <w:r>
        <w:t>trabajo</w:t>
      </w:r>
      <w:r>
        <w:rPr>
          <w:spacing w:val="-3"/>
        </w:rPr>
        <w:t xml:space="preserve"> </w:t>
      </w:r>
      <w:r>
        <w:t>intermitente, el cual ya ha sido analizado líneas arriba y a lo largo de la presente investigación, el mismo que se encuentra regulado en el artículo 64 del Decreto Supremo N° 003-97-TR; en tal sentido, bajo esta modalidad se permite contratar a personal bajo la modalidad</w:t>
      </w:r>
      <w:r>
        <w:rPr>
          <w:spacing w:val="-3"/>
        </w:rPr>
        <w:t xml:space="preserve"> </w:t>
      </w:r>
      <w:r>
        <w:t>de</w:t>
      </w:r>
      <w:r>
        <w:rPr>
          <w:spacing w:val="-3"/>
        </w:rPr>
        <w:t xml:space="preserve"> </w:t>
      </w:r>
      <w:r>
        <w:t>trabajo</w:t>
      </w:r>
      <w:r>
        <w:rPr>
          <w:spacing w:val="-3"/>
        </w:rPr>
        <w:t xml:space="preserve"> </w:t>
      </w:r>
      <w:r>
        <w:t>intermitente</w:t>
      </w:r>
      <w:r>
        <w:rPr>
          <w:spacing w:val="-3"/>
        </w:rPr>
        <w:t xml:space="preserve"> </w:t>
      </w:r>
      <w:r>
        <w:t>para que preste servicios en el giro de</w:t>
      </w:r>
      <w:r>
        <w:rPr>
          <w:spacing w:val="-3"/>
        </w:rPr>
        <w:t xml:space="preserve"> </w:t>
      </w:r>
      <w:r>
        <w:t>la</w:t>
      </w:r>
      <w:r>
        <w:rPr>
          <w:spacing w:val="-3"/>
        </w:rPr>
        <w:t xml:space="preserve"> </w:t>
      </w:r>
      <w:r>
        <w:t>empresa,</w:t>
      </w:r>
      <w:r>
        <w:rPr>
          <w:spacing w:val="-3"/>
        </w:rPr>
        <w:t xml:space="preserve"> </w:t>
      </w:r>
      <w:r>
        <w:t>pero</w:t>
      </w:r>
      <w:r>
        <w:rPr>
          <w:spacing w:val="-3"/>
        </w:rPr>
        <w:t xml:space="preserve"> </w:t>
      </w:r>
      <w:r>
        <w:t>que</w:t>
      </w:r>
      <w:r>
        <w:rPr>
          <w:spacing w:val="-3"/>
        </w:rPr>
        <w:t xml:space="preserve"> </w:t>
      </w:r>
      <w:r>
        <w:t>es</w:t>
      </w:r>
      <w:r>
        <w:rPr>
          <w:spacing w:val="-3"/>
        </w:rPr>
        <w:t xml:space="preserve"> </w:t>
      </w:r>
      <w:r>
        <w:t>discontinua,</w:t>
      </w:r>
      <w:r>
        <w:rPr>
          <w:spacing w:val="-3"/>
        </w:rPr>
        <w:t xml:space="preserve"> </w:t>
      </w:r>
      <w:r>
        <w:t>pues la labor para la que es contratado el trabajador dependerá</w:t>
      </w:r>
      <w:r>
        <w:rPr>
          <w:spacing w:val="-3"/>
        </w:rPr>
        <w:t xml:space="preserve"> </w:t>
      </w:r>
      <w:r>
        <w:t>de</w:t>
      </w:r>
      <w:r>
        <w:rPr>
          <w:spacing w:val="-3"/>
        </w:rPr>
        <w:t xml:space="preserve"> </w:t>
      </w:r>
      <w:r>
        <w:t>otros</w:t>
      </w:r>
      <w:r>
        <w:rPr>
          <w:spacing w:val="-3"/>
        </w:rPr>
        <w:t xml:space="preserve"> </w:t>
      </w:r>
      <w:r>
        <w:t>factores para que se pueda llevar a cabo, como por ejemplo, en el sector pesquero, las</w:t>
      </w:r>
      <w:r>
        <w:rPr>
          <w:spacing w:val="-3"/>
        </w:rPr>
        <w:t xml:space="preserve"> </w:t>
      </w:r>
      <w:r>
        <w:t>vedas</w:t>
      </w:r>
      <w:r>
        <w:rPr>
          <w:spacing w:val="-3"/>
        </w:rPr>
        <w:t xml:space="preserve"> </w:t>
      </w:r>
      <w:r>
        <w:t>y</w:t>
      </w:r>
      <w:r>
        <w:rPr>
          <w:spacing w:val="-3"/>
        </w:rPr>
        <w:t xml:space="preserve"> </w:t>
      </w:r>
      <w:r>
        <w:t>la</w:t>
      </w:r>
      <w:r>
        <w:rPr>
          <w:spacing w:val="-3"/>
        </w:rPr>
        <w:t xml:space="preserve"> </w:t>
      </w:r>
      <w:r>
        <w:t>cuota</w:t>
      </w:r>
      <w:r>
        <w:rPr>
          <w:spacing w:val="-3"/>
        </w:rPr>
        <w:t xml:space="preserve"> </w:t>
      </w:r>
      <w:r>
        <w:t>de</w:t>
      </w:r>
      <w:r>
        <w:rPr>
          <w:spacing w:val="-3"/>
        </w:rPr>
        <w:t xml:space="preserve"> </w:t>
      </w:r>
      <w:r>
        <w:t>pesca</w:t>
      </w:r>
      <w:r>
        <w:rPr>
          <w:spacing w:val="-3"/>
        </w:rPr>
        <w:t xml:space="preserve"> </w:t>
      </w:r>
      <w:r>
        <w:t>asignada</w:t>
      </w:r>
      <w:r>
        <w:rPr>
          <w:spacing w:val="-3"/>
        </w:rPr>
        <w:t xml:space="preserve"> </w:t>
      </w:r>
      <w:r>
        <w:t>por</w:t>
      </w:r>
      <w:r>
        <w:rPr>
          <w:spacing w:val="-3"/>
        </w:rPr>
        <w:t xml:space="preserve"> </w:t>
      </w:r>
      <w:r>
        <w:t>PRODUCE,</w:t>
      </w:r>
      <w:r>
        <w:rPr>
          <w:spacing w:val="-3"/>
        </w:rPr>
        <w:t xml:space="preserve"> </w:t>
      </w:r>
      <w:r>
        <w:t>quedando</w:t>
      </w:r>
      <w:r>
        <w:rPr>
          <w:spacing w:val="-3"/>
        </w:rPr>
        <w:t xml:space="preserve"> </w:t>
      </w:r>
      <w:r>
        <w:t>claro,</w:t>
      </w:r>
      <w:r>
        <w:rPr>
          <w:spacing w:val="-3"/>
        </w:rPr>
        <w:t xml:space="preserve"> </w:t>
      </w:r>
      <w:r>
        <w:t>que la labor intermitente se refiere a labores</w:t>
      </w:r>
      <w:r>
        <w:rPr>
          <w:spacing w:val="-3"/>
        </w:rPr>
        <w:t xml:space="preserve"> </w:t>
      </w:r>
      <w:r>
        <w:t>permanentes,</w:t>
      </w:r>
      <w:r>
        <w:rPr>
          <w:spacing w:val="-3"/>
        </w:rPr>
        <w:t xml:space="preserve"> </w:t>
      </w:r>
      <w:r>
        <w:t>pero</w:t>
      </w:r>
      <w:r>
        <w:rPr>
          <w:spacing w:val="-3"/>
        </w:rPr>
        <w:t xml:space="preserve"> </w:t>
      </w:r>
      <w:r>
        <w:t>discontinuas</w:t>
      </w:r>
      <w:r>
        <w:rPr>
          <w:spacing w:val="-3"/>
        </w:rPr>
        <w:t xml:space="preserve"> </w:t>
      </w:r>
      <w:r>
        <w:t>en el tiempo.</w:t>
      </w:r>
    </w:p>
    <w:p w:rsidR="00CA2049" w:rsidRDefault="00E5536D">
      <w:pPr>
        <w:spacing w:before="240" w:line="360" w:lineRule="auto"/>
        <w:ind w:left="1980" w:right="103"/>
        <w:jc w:val="both"/>
        <w:rPr>
          <w:i/>
          <w:sz w:val="24"/>
        </w:rPr>
      </w:pPr>
      <w:r>
        <w:rPr>
          <w:sz w:val="24"/>
        </w:rPr>
        <w:t xml:space="preserve">Ahora, de la Casación N° 1157-2015-DEL SANTA, se examina que el Supremo Tribunal ha esbozado que: </w:t>
      </w:r>
      <w:r>
        <w:rPr>
          <w:i/>
          <w:sz w:val="24"/>
        </w:rPr>
        <w:t>“La Sala Superior determina que el cálculo de la pensión debe realizarse con las remuneraciones asegurables de los doce meses anteriores al siniestro, esto es en base a doce meses calendarios por cuanto refiere</w:t>
      </w:r>
      <w:r>
        <w:rPr>
          <w:i/>
          <w:spacing w:val="-5"/>
          <w:sz w:val="24"/>
        </w:rPr>
        <w:t xml:space="preserve"> </w:t>
      </w:r>
      <w:r>
        <w:rPr>
          <w:i/>
          <w:sz w:val="24"/>
        </w:rPr>
        <w:t>que</w:t>
      </w:r>
      <w:r>
        <w:rPr>
          <w:i/>
          <w:spacing w:val="-5"/>
          <w:sz w:val="24"/>
        </w:rPr>
        <w:t xml:space="preserve"> </w:t>
      </w:r>
      <w:r>
        <w:rPr>
          <w:i/>
          <w:sz w:val="24"/>
        </w:rPr>
        <w:t>el</w:t>
      </w:r>
      <w:r>
        <w:rPr>
          <w:i/>
          <w:spacing w:val="-5"/>
          <w:sz w:val="24"/>
        </w:rPr>
        <w:t xml:space="preserve"> </w:t>
      </w:r>
      <w:r>
        <w:rPr>
          <w:i/>
          <w:sz w:val="24"/>
        </w:rPr>
        <w:t>segundo</w:t>
      </w:r>
      <w:r>
        <w:rPr>
          <w:i/>
          <w:spacing w:val="-5"/>
          <w:sz w:val="24"/>
        </w:rPr>
        <w:t xml:space="preserve"> </w:t>
      </w:r>
      <w:r>
        <w:rPr>
          <w:i/>
          <w:sz w:val="24"/>
        </w:rPr>
        <w:t>párrafo</w:t>
      </w:r>
      <w:r>
        <w:rPr>
          <w:i/>
          <w:spacing w:val="-5"/>
          <w:sz w:val="24"/>
        </w:rPr>
        <w:t xml:space="preserve"> </w:t>
      </w:r>
      <w:r>
        <w:rPr>
          <w:i/>
          <w:sz w:val="24"/>
        </w:rPr>
        <w:t>del</w:t>
      </w:r>
      <w:r>
        <w:rPr>
          <w:i/>
          <w:spacing w:val="-5"/>
          <w:sz w:val="24"/>
        </w:rPr>
        <w:t xml:space="preserve"> </w:t>
      </w:r>
      <w:r>
        <w:rPr>
          <w:i/>
          <w:sz w:val="24"/>
        </w:rPr>
        <w:t>artículo</w:t>
      </w:r>
      <w:r>
        <w:rPr>
          <w:i/>
          <w:spacing w:val="-5"/>
          <w:sz w:val="24"/>
        </w:rPr>
        <w:t xml:space="preserve"> </w:t>
      </w:r>
      <w:r>
        <w:rPr>
          <w:i/>
          <w:sz w:val="24"/>
        </w:rPr>
        <w:t>18.2</w:t>
      </w:r>
      <w:r>
        <w:rPr>
          <w:i/>
          <w:spacing w:val="-5"/>
          <w:sz w:val="24"/>
        </w:rPr>
        <w:t xml:space="preserve"> </w:t>
      </w:r>
      <w:r>
        <w:rPr>
          <w:i/>
          <w:sz w:val="24"/>
        </w:rPr>
        <w:t>del Decreto Supremo N° 003-98-SA</w:t>
      </w:r>
      <w:r>
        <w:rPr>
          <w:i/>
          <w:spacing w:val="-5"/>
          <w:sz w:val="24"/>
        </w:rPr>
        <w:t xml:space="preserve"> </w:t>
      </w:r>
      <w:r>
        <w:rPr>
          <w:i/>
          <w:sz w:val="24"/>
        </w:rPr>
        <w:t>señala</w:t>
      </w:r>
      <w:r>
        <w:rPr>
          <w:i/>
          <w:spacing w:val="-5"/>
          <w:sz w:val="24"/>
        </w:rPr>
        <w:t xml:space="preserve"> </w:t>
      </w:r>
      <w:r>
        <w:rPr>
          <w:i/>
          <w:sz w:val="24"/>
        </w:rPr>
        <w:t>que:</w:t>
      </w:r>
      <w:r>
        <w:rPr>
          <w:i/>
          <w:spacing w:val="-5"/>
          <w:sz w:val="24"/>
        </w:rPr>
        <w:t xml:space="preserve"> </w:t>
      </w:r>
      <w:r>
        <w:rPr>
          <w:i/>
          <w:sz w:val="24"/>
        </w:rPr>
        <w:t>“Los</w:t>
      </w:r>
      <w:r>
        <w:rPr>
          <w:i/>
          <w:spacing w:val="-5"/>
          <w:sz w:val="24"/>
        </w:rPr>
        <w:t xml:space="preserve"> </w:t>
      </w:r>
      <w:r>
        <w:rPr>
          <w:i/>
          <w:sz w:val="24"/>
        </w:rPr>
        <w:t>montos</w:t>
      </w:r>
      <w:r>
        <w:rPr>
          <w:i/>
          <w:spacing w:val="-5"/>
          <w:sz w:val="24"/>
        </w:rPr>
        <w:t xml:space="preserve"> </w:t>
      </w:r>
      <w:r>
        <w:rPr>
          <w:i/>
          <w:sz w:val="24"/>
        </w:rPr>
        <w:t>de</w:t>
      </w:r>
      <w:r>
        <w:rPr>
          <w:i/>
          <w:spacing w:val="-5"/>
          <w:sz w:val="24"/>
        </w:rPr>
        <w:t xml:space="preserve"> </w:t>
      </w:r>
      <w:r>
        <w:rPr>
          <w:i/>
          <w:sz w:val="24"/>
        </w:rPr>
        <w:t>pensión</w:t>
      </w:r>
      <w:r>
        <w:rPr>
          <w:i/>
          <w:spacing w:val="-5"/>
          <w:sz w:val="24"/>
        </w:rPr>
        <w:t xml:space="preserve"> </w:t>
      </w:r>
      <w:r>
        <w:rPr>
          <w:i/>
          <w:sz w:val="24"/>
        </w:rPr>
        <w:t>serán calculados sobre el 100 % de la “Remuneración mensual”</w:t>
      </w:r>
      <w:r>
        <w:rPr>
          <w:i/>
          <w:spacing w:val="-3"/>
          <w:sz w:val="24"/>
        </w:rPr>
        <w:t xml:space="preserve"> </w:t>
      </w:r>
      <w:r>
        <w:rPr>
          <w:i/>
          <w:sz w:val="24"/>
        </w:rPr>
        <w:t>del</w:t>
      </w:r>
      <w:r>
        <w:rPr>
          <w:i/>
          <w:spacing w:val="-3"/>
          <w:sz w:val="24"/>
        </w:rPr>
        <w:t xml:space="preserve"> </w:t>
      </w:r>
      <w:r>
        <w:rPr>
          <w:i/>
          <w:sz w:val="24"/>
        </w:rPr>
        <w:t xml:space="preserve">asegurado, entendida como el promedio de las remuneraciones asegurables de los doce meses anteriores al siniestro (..)”; sin embargo, la correcta interpretación de las normas legales, deben hacerse acorde con los parámetros constitucionales, lo que se denomina </w:t>
      </w:r>
      <w:r>
        <w:rPr>
          <w:b/>
          <w:i/>
          <w:sz w:val="24"/>
        </w:rPr>
        <w:t>INTERPRETACIÓN CONFORME A LA CONSTITUCIÓN</w:t>
      </w:r>
      <w:r>
        <w:rPr>
          <w:b/>
          <w:i/>
          <w:sz w:val="24"/>
          <w:u w:val="single"/>
        </w:rPr>
        <w:t>, la cual parte del reconocimiento</w:t>
      </w:r>
      <w:r>
        <w:rPr>
          <w:b/>
          <w:i/>
          <w:sz w:val="24"/>
        </w:rPr>
        <w:t xml:space="preserve"> </w:t>
      </w:r>
      <w:r>
        <w:rPr>
          <w:b/>
          <w:i/>
          <w:sz w:val="24"/>
          <w:u w:val="single"/>
        </w:rPr>
        <w:t>de que la Constitución es la norma jurídica primaria y fundamental, y</w:t>
      </w:r>
      <w:r>
        <w:rPr>
          <w:b/>
          <w:i/>
          <w:sz w:val="24"/>
        </w:rPr>
        <w:t xml:space="preserve"> </w:t>
      </w:r>
      <w:r>
        <w:rPr>
          <w:b/>
          <w:i/>
          <w:sz w:val="24"/>
          <w:u w:val="single"/>
        </w:rPr>
        <w:t>que esta no solo contiene principios y valores abstractos, sino que posee</w:t>
      </w:r>
      <w:r>
        <w:rPr>
          <w:b/>
          <w:i/>
          <w:sz w:val="24"/>
        </w:rPr>
        <w:t xml:space="preserve"> </w:t>
      </w:r>
      <w:r>
        <w:rPr>
          <w:b/>
          <w:i/>
          <w:sz w:val="24"/>
          <w:u w:val="single"/>
        </w:rPr>
        <w:t>eficacia normativa</w:t>
      </w:r>
      <w:r>
        <w:rPr>
          <w:i/>
          <w:sz w:val="24"/>
        </w:rPr>
        <w:t>. Bajo esta premisa, tenemos que el eje de toda la estructura</w:t>
      </w:r>
      <w:r>
        <w:rPr>
          <w:i/>
          <w:spacing w:val="29"/>
          <w:sz w:val="24"/>
        </w:rPr>
        <w:t xml:space="preserve"> </w:t>
      </w:r>
      <w:r>
        <w:rPr>
          <w:i/>
          <w:sz w:val="24"/>
        </w:rPr>
        <w:t>de</w:t>
      </w:r>
      <w:r>
        <w:rPr>
          <w:i/>
          <w:spacing w:val="29"/>
          <w:sz w:val="24"/>
        </w:rPr>
        <w:t xml:space="preserve"> </w:t>
      </w:r>
      <w:r>
        <w:rPr>
          <w:i/>
          <w:sz w:val="24"/>
        </w:rPr>
        <w:t>derechos</w:t>
      </w:r>
      <w:r>
        <w:rPr>
          <w:i/>
          <w:spacing w:val="29"/>
          <w:sz w:val="24"/>
        </w:rPr>
        <w:t xml:space="preserve"> </w:t>
      </w:r>
      <w:r>
        <w:rPr>
          <w:i/>
          <w:sz w:val="24"/>
        </w:rPr>
        <w:t>contenidos</w:t>
      </w:r>
      <w:r>
        <w:rPr>
          <w:i/>
          <w:spacing w:val="29"/>
          <w:sz w:val="24"/>
        </w:rPr>
        <w:t xml:space="preserve"> </w:t>
      </w:r>
      <w:r>
        <w:rPr>
          <w:i/>
          <w:sz w:val="24"/>
        </w:rPr>
        <w:t>en</w:t>
      </w:r>
      <w:r>
        <w:rPr>
          <w:i/>
          <w:spacing w:val="14"/>
          <w:sz w:val="24"/>
        </w:rPr>
        <w:t xml:space="preserve"> </w:t>
      </w:r>
      <w:r>
        <w:rPr>
          <w:i/>
          <w:sz w:val="24"/>
        </w:rPr>
        <w:t>nuestra</w:t>
      </w:r>
      <w:r>
        <w:rPr>
          <w:i/>
          <w:spacing w:val="14"/>
          <w:sz w:val="24"/>
        </w:rPr>
        <w:t xml:space="preserve"> </w:t>
      </w:r>
      <w:r>
        <w:rPr>
          <w:i/>
          <w:sz w:val="24"/>
        </w:rPr>
        <w:t>Carta</w:t>
      </w:r>
      <w:r>
        <w:rPr>
          <w:i/>
          <w:spacing w:val="14"/>
          <w:sz w:val="24"/>
        </w:rPr>
        <w:t xml:space="preserve"> </w:t>
      </w:r>
      <w:r>
        <w:rPr>
          <w:i/>
          <w:sz w:val="24"/>
        </w:rPr>
        <w:t>Magna</w:t>
      </w:r>
      <w:r>
        <w:rPr>
          <w:i/>
          <w:spacing w:val="14"/>
          <w:sz w:val="24"/>
        </w:rPr>
        <w:t xml:space="preserve"> </w:t>
      </w:r>
      <w:r>
        <w:rPr>
          <w:i/>
          <w:sz w:val="24"/>
        </w:rPr>
        <w:t>es</w:t>
      </w:r>
      <w:r>
        <w:rPr>
          <w:i/>
          <w:spacing w:val="14"/>
          <w:sz w:val="24"/>
        </w:rPr>
        <w:t xml:space="preserve"> </w:t>
      </w:r>
      <w:r>
        <w:rPr>
          <w:i/>
          <w:sz w:val="24"/>
        </w:rPr>
        <w:t>la</w:t>
      </w:r>
      <w:r>
        <w:rPr>
          <w:i/>
          <w:spacing w:val="15"/>
          <w:sz w:val="24"/>
        </w:rPr>
        <w:t xml:space="preserve"> </w:t>
      </w:r>
      <w:r>
        <w:rPr>
          <w:i/>
          <w:spacing w:val="-2"/>
          <w:sz w:val="24"/>
        </w:rPr>
        <w:t>persona</w:t>
      </w:r>
    </w:p>
    <w:p w:rsidR="00CA2049" w:rsidRDefault="00CA2049">
      <w:pPr>
        <w:spacing w:line="360" w:lineRule="auto"/>
        <w:jc w:val="both"/>
        <w:rPr>
          <w:i/>
          <w:sz w:val="24"/>
        </w:rPr>
        <w:sectPr w:rsidR="00CA2049">
          <w:pgSz w:w="12240" w:h="15840"/>
          <w:pgMar w:top="1380" w:right="1440" w:bottom="920" w:left="1440" w:header="0" w:footer="729" w:gutter="0"/>
          <w:cols w:space="720"/>
        </w:sectPr>
      </w:pPr>
    </w:p>
    <w:p w:rsidR="00CA2049" w:rsidRDefault="00E5536D">
      <w:pPr>
        <w:spacing w:before="60" w:line="360" w:lineRule="auto"/>
        <w:ind w:left="1980" w:right="106"/>
        <w:jc w:val="both"/>
        <w:rPr>
          <w:sz w:val="24"/>
        </w:rPr>
      </w:pPr>
      <w:r>
        <w:rPr>
          <w:i/>
          <w:sz w:val="24"/>
        </w:rPr>
        <w:lastRenderedPageBreak/>
        <w:t>humana y la defensa de</w:t>
      </w:r>
      <w:r>
        <w:rPr>
          <w:i/>
          <w:spacing w:val="-3"/>
          <w:sz w:val="24"/>
        </w:rPr>
        <w:t xml:space="preserve"> </w:t>
      </w:r>
      <w:r>
        <w:rPr>
          <w:i/>
          <w:sz w:val="24"/>
        </w:rPr>
        <w:t>su</w:t>
      </w:r>
      <w:r>
        <w:rPr>
          <w:i/>
          <w:spacing w:val="-3"/>
          <w:sz w:val="24"/>
        </w:rPr>
        <w:t xml:space="preserve"> </w:t>
      </w:r>
      <w:r>
        <w:rPr>
          <w:i/>
          <w:sz w:val="24"/>
        </w:rPr>
        <w:t>dignidad,</w:t>
      </w:r>
      <w:r>
        <w:rPr>
          <w:i/>
          <w:spacing w:val="-3"/>
          <w:sz w:val="24"/>
        </w:rPr>
        <w:t xml:space="preserve"> </w:t>
      </w:r>
      <w:r>
        <w:rPr>
          <w:i/>
          <w:sz w:val="24"/>
        </w:rPr>
        <w:t>tal</w:t>
      </w:r>
      <w:r>
        <w:rPr>
          <w:i/>
          <w:spacing w:val="-3"/>
          <w:sz w:val="24"/>
        </w:rPr>
        <w:t xml:space="preserve"> </w:t>
      </w:r>
      <w:r>
        <w:rPr>
          <w:i/>
          <w:sz w:val="24"/>
        </w:rPr>
        <w:t>como</w:t>
      </w:r>
      <w:r>
        <w:rPr>
          <w:i/>
          <w:spacing w:val="-3"/>
          <w:sz w:val="24"/>
        </w:rPr>
        <w:t xml:space="preserve"> </w:t>
      </w:r>
      <w:r>
        <w:rPr>
          <w:i/>
          <w:sz w:val="24"/>
        </w:rPr>
        <w:t>lo</w:t>
      </w:r>
      <w:r>
        <w:rPr>
          <w:i/>
          <w:spacing w:val="-3"/>
          <w:sz w:val="24"/>
        </w:rPr>
        <w:t xml:space="preserve"> </w:t>
      </w:r>
      <w:r>
        <w:rPr>
          <w:i/>
          <w:sz w:val="24"/>
        </w:rPr>
        <w:t>estipula</w:t>
      </w:r>
      <w:r>
        <w:rPr>
          <w:i/>
          <w:spacing w:val="-3"/>
          <w:sz w:val="24"/>
        </w:rPr>
        <w:t xml:space="preserve"> </w:t>
      </w:r>
      <w:r>
        <w:rPr>
          <w:i/>
          <w:sz w:val="24"/>
        </w:rPr>
        <w:t>en</w:t>
      </w:r>
      <w:r>
        <w:rPr>
          <w:i/>
          <w:spacing w:val="-3"/>
          <w:sz w:val="24"/>
        </w:rPr>
        <w:t xml:space="preserve"> </w:t>
      </w:r>
      <w:r>
        <w:rPr>
          <w:i/>
          <w:sz w:val="24"/>
        </w:rPr>
        <w:t>su</w:t>
      </w:r>
      <w:r>
        <w:rPr>
          <w:i/>
          <w:spacing w:val="-3"/>
          <w:sz w:val="24"/>
        </w:rPr>
        <w:t xml:space="preserve"> </w:t>
      </w:r>
      <w:r>
        <w:rPr>
          <w:i/>
          <w:sz w:val="24"/>
        </w:rPr>
        <w:t>artículo</w:t>
      </w:r>
      <w:r>
        <w:rPr>
          <w:i/>
          <w:spacing w:val="-3"/>
          <w:sz w:val="24"/>
        </w:rPr>
        <w:t xml:space="preserve"> </w:t>
      </w:r>
      <w:r>
        <w:rPr>
          <w:i/>
          <w:sz w:val="24"/>
        </w:rPr>
        <w:t>1°: “La defensa de la persona humana y el respeto de su dignidad son el fin supremo de la Sociedad y el Estado”; mientras que, en sus artículo 11° y 12 ° se reconoce y garantiza el derecho a una pensión digna y al eficaz funcionamiento del sistema pensionario. Este reconocimiento constitucional no es meramente declarativo, sino que posee connotación práctica al momento de interpretar las normas legales, lo cual debe hacerse</w:t>
      </w:r>
      <w:r>
        <w:rPr>
          <w:i/>
          <w:spacing w:val="-4"/>
          <w:sz w:val="24"/>
        </w:rPr>
        <w:t xml:space="preserve"> </w:t>
      </w:r>
      <w:r>
        <w:rPr>
          <w:i/>
          <w:sz w:val="24"/>
        </w:rPr>
        <w:t>bajo</w:t>
      </w:r>
      <w:r>
        <w:rPr>
          <w:i/>
          <w:spacing w:val="-4"/>
          <w:sz w:val="24"/>
        </w:rPr>
        <w:t xml:space="preserve"> </w:t>
      </w:r>
      <w:r>
        <w:rPr>
          <w:i/>
          <w:sz w:val="24"/>
        </w:rPr>
        <w:t>los</w:t>
      </w:r>
      <w:r>
        <w:rPr>
          <w:i/>
          <w:spacing w:val="-4"/>
          <w:sz w:val="24"/>
        </w:rPr>
        <w:t xml:space="preserve"> </w:t>
      </w:r>
      <w:r>
        <w:rPr>
          <w:i/>
          <w:sz w:val="24"/>
        </w:rPr>
        <w:t>parámetros</w:t>
      </w:r>
      <w:r>
        <w:rPr>
          <w:i/>
          <w:spacing w:val="-4"/>
          <w:sz w:val="24"/>
        </w:rPr>
        <w:t xml:space="preserve"> </w:t>
      </w:r>
      <w:r>
        <w:rPr>
          <w:i/>
          <w:sz w:val="24"/>
        </w:rPr>
        <w:t>de</w:t>
      </w:r>
      <w:r>
        <w:rPr>
          <w:i/>
          <w:spacing w:val="-4"/>
          <w:sz w:val="24"/>
        </w:rPr>
        <w:t xml:space="preserve"> </w:t>
      </w:r>
      <w:r>
        <w:rPr>
          <w:i/>
          <w:sz w:val="24"/>
        </w:rPr>
        <w:t>los</w:t>
      </w:r>
      <w:r>
        <w:rPr>
          <w:i/>
          <w:spacing w:val="-4"/>
          <w:sz w:val="24"/>
        </w:rPr>
        <w:t xml:space="preserve"> </w:t>
      </w:r>
      <w:r>
        <w:rPr>
          <w:i/>
          <w:sz w:val="24"/>
        </w:rPr>
        <w:t>principios</w:t>
      </w:r>
      <w:r>
        <w:rPr>
          <w:i/>
          <w:spacing w:val="-4"/>
          <w:sz w:val="24"/>
        </w:rPr>
        <w:t xml:space="preserve"> </w:t>
      </w:r>
      <w:r>
        <w:rPr>
          <w:i/>
          <w:sz w:val="24"/>
        </w:rPr>
        <w:t>de</w:t>
      </w:r>
      <w:r>
        <w:rPr>
          <w:i/>
          <w:spacing w:val="-4"/>
          <w:sz w:val="24"/>
        </w:rPr>
        <w:t xml:space="preserve"> </w:t>
      </w:r>
      <w:r>
        <w:rPr>
          <w:i/>
          <w:sz w:val="24"/>
        </w:rPr>
        <w:t>equidad</w:t>
      </w:r>
      <w:r>
        <w:rPr>
          <w:i/>
          <w:spacing w:val="-4"/>
          <w:sz w:val="24"/>
        </w:rPr>
        <w:t xml:space="preserve"> </w:t>
      </w:r>
      <w:r>
        <w:rPr>
          <w:i/>
          <w:sz w:val="24"/>
        </w:rPr>
        <w:t>y</w:t>
      </w:r>
      <w:r>
        <w:rPr>
          <w:i/>
          <w:spacing w:val="-4"/>
          <w:sz w:val="24"/>
        </w:rPr>
        <w:t xml:space="preserve"> </w:t>
      </w:r>
      <w:r>
        <w:rPr>
          <w:i/>
          <w:sz w:val="24"/>
        </w:rPr>
        <w:t>del</w:t>
      </w:r>
      <w:r>
        <w:rPr>
          <w:i/>
          <w:spacing w:val="-4"/>
          <w:sz w:val="24"/>
        </w:rPr>
        <w:t xml:space="preserve"> </w:t>
      </w:r>
      <w:r>
        <w:rPr>
          <w:i/>
          <w:sz w:val="24"/>
        </w:rPr>
        <w:t>mayor</w:t>
      </w:r>
      <w:r>
        <w:rPr>
          <w:i/>
          <w:spacing w:val="-4"/>
          <w:sz w:val="24"/>
        </w:rPr>
        <w:t xml:space="preserve"> </w:t>
      </w:r>
      <w:r>
        <w:rPr>
          <w:i/>
          <w:sz w:val="24"/>
        </w:rPr>
        <w:t>favor y</w:t>
      </w:r>
      <w:r>
        <w:rPr>
          <w:i/>
          <w:spacing w:val="-4"/>
          <w:sz w:val="24"/>
        </w:rPr>
        <w:t xml:space="preserve"> </w:t>
      </w:r>
      <w:r>
        <w:rPr>
          <w:i/>
          <w:sz w:val="24"/>
        </w:rPr>
        <w:t>optimización</w:t>
      </w:r>
      <w:r>
        <w:rPr>
          <w:i/>
          <w:spacing w:val="-4"/>
          <w:sz w:val="24"/>
        </w:rPr>
        <w:t xml:space="preserve"> </w:t>
      </w:r>
      <w:r>
        <w:rPr>
          <w:i/>
          <w:sz w:val="24"/>
        </w:rPr>
        <w:t>del</w:t>
      </w:r>
      <w:r>
        <w:rPr>
          <w:i/>
          <w:spacing w:val="-4"/>
          <w:sz w:val="24"/>
        </w:rPr>
        <w:t xml:space="preserve"> </w:t>
      </w:r>
      <w:r>
        <w:rPr>
          <w:i/>
          <w:sz w:val="24"/>
        </w:rPr>
        <w:t>plexo</w:t>
      </w:r>
      <w:r>
        <w:rPr>
          <w:i/>
          <w:spacing w:val="-4"/>
          <w:sz w:val="24"/>
        </w:rPr>
        <w:t xml:space="preserve"> </w:t>
      </w:r>
      <w:r>
        <w:rPr>
          <w:i/>
          <w:sz w:val="24"/>
        </w:rPr>
        <w:t>de</w:t>
      </w:r>
      <w:r>
        <w:rPr>
          <w:i/>
          <w:spacing w:val="-4"/>
          <w:sz w:val="24"/>
        </w:rPr>
        <w:t xml:space="preserve"> </w:t>
      </w:r>
      <w:r>
        <w:rPr>
          <w:i/>
          <w:sz w:val="24"/>
        </w:rPr>
        <w:t>derechos,</w:t>
      </w:r>
      <w:r>
        <w:rPr>
          <w:i/>
          <w:spacing w:val="-4"/>
          <w:sz w:val="24"/>
        </w:rPr>
        <w:t xml:space="preserve"> </w:t>
      </w:r>
      <w:r>
        <w:rPr>
          <w:i/>
          <w:sz w:val="24"/>
        </w:rPr>
        <w:t>los</w:t>
      </w:r>
      <w:r>
        <w:rPr>
          <w:i/>
          <w:spacing w:val="-4"/>
          <w:sz w:val="24"/>
        </w:rPr>
        <w:t xml:space="preserve"> </w:t>
      </w:r>
      <w:r>
        <w:rPr>
          <w:i/>
          <w:sz w:val="24"/>
        </w:rPr>
        <w:t>que</w:t>
      </w:r>
      <w:r>
        <w:rPr>
          <w:i/>
          <w:spacing w:val="-4"/>
          <w:sz w:val="24"/>
        </w:rPr>
        <w:t xml:space="preserve"> </w:t>
      </w:r>
      <w:r>
        <w:rPr>
          <w:i/>
          <w:sz w:val="24"/>
        </w:rPr>
        <w:t>bien</w:t>
      </w:r>
      <w:r>
        <w:rPr>
          <w:i/>
          <w:spacing w:val="-4"/>
          <w:sz w:val="24"/>
        </w:rPr>
        <w:t xml:space="preserve"> </w:t>
      </w:r>
      <w:r>
        <w:rPr>
          <w:i/>
          <w:sz w:val="24"/>
        </w:rPr>
        <w:t>podrían</w:t>
      </w:r>
      <w:r>
        <w:rPr>
          <w:i/>
          <w:spacing w:val="-4"/>
          <w:sz w:val="24"/>
        </w:rPr>
        <w:t xml:space="preserve"> </w:t>
      </w:r>
      <w:r>
        <w:rPr>
          <w:i/>
          <w:sz w:val="24"/>
        </w:rPr>
        <w:t>contenerse</w:t>
      </w:r>
      <w:r>
        <w:rPr>
          <w:i/>
          <w:spacing w:val="-4"/>
          <w:sz w:val="24"/>
        </w:rPr>
        <w:t xml:space="preserve"> </w:t>
      </w:r>
      <w:r>
        <w:rPr>
          <w:i/>
          <w:sz w:val="24"/>
        </w:rPr>
        <w:t>en</w:t>
      </w:r>
      <w:r>
        <w:rPr>
          <w:i/>
          <w:spacing w:val="-4"/>
          <w:sz w:val="24"/>
        </w:rPr>
        <w:t xml:space="preserve"> </w:t>
      </w:r>
      <w:r>
        <w:rPr>
          <w:i/>
          <w:sz w:val="24"/>
        </w:rPr>
        <w:t>el principio “PRO HOMINE</w:t>
      </w:r>
      <w:r>
        <w:rPr>
          <w:sz w:val="24"/>
        </w:rPr>
        <w:t>”. (negrita y subrayado nuestro)</w:t>
      </w:r>
    </w:p>
    <w:p w:rsidR="00CA2049" w:rsidRDefault="00E5536D">
      <w:pPr>
        <w:pStyle w:val="Textoindependiente"/>
        <w:spacing w:before="239" w:line="360" w:lineRule="auto"/>
        <w:ind w:left="1980" w:right="103"/>
      </w:pPr>
      <w:r>
        <w:t>De lo anteriormente expuesto, se concluye que, la Corte Suprema rechaza</w:t>
      </w:r>
      <w:r>
        <w:rPr>
          <w:spacing w:val="40"/>
        </w:rPr>
        <w:t xml:space="preserve"> </w:t>
      </w:r>
      <w:r>
        <w:t>la interpretación literal y en agravio del trabajador,</w:t>
      </w:r>
      <w:r>
        <w:rPr>
          <w:spacing w:val="-3"/>
        </w:rPr>
        <w:t xml:space="preserve"> </w:t>
      </w:r>
      <w:r>
        <w:t>porque</w:t>
      </w:r>
      <w:r>
        <w:rPr>
          <w:spacing w:val="-3"/>
        </w:rPr>
        <w:t xml:space="preserve"> </w:t>
      </w:r>
      <w:r>
        <w:t>reconoce</w:t>
      </w:r>
      <w:r>
        <w:rPr>
          <w:spacing w:val="-3"/>
        </w:rPr>
        <w:t xml:space="preserve"> </w:t>
      </w:r>
      <w:r>
        <w:t>que</w:t>
      </w:r>
      <w:r>
        <w:rPr>
          <w:spacing w:val="-3"/>
        </w:rPr>
        <w:t xml:space="preserve"> </w:t>
      </w:r>
      <w:r>
        <w:t>el tripulante o pescador no trabaja los doce</w:t>
      </w:r>
      <w:r>
        <w:rPr>
          <w:spacing w:val="-3"/>
        </w:rPr>
        <w:t xml:space="preserve"> </w:t>
      </w:r>
      <w:r>
        <w:t>meses</w:t>
      </w:r>
      <w:r>
        <w:rPr>
          <w:spacing w:val="-3"/>
        </w:rPr>
        <w:t xml:space="preserve"> </w:t>
      </w:r>
      <w:r>
        <w:t>del</w:t>
      </w:r>
      <w:r>
        <w:rPr>
          <w:spacing w:val="-3"/>
        </w:rPr>
        <w:t xml:space="preserve"> </w:t>
      </w:r>
      <w:r>
        <w:t>año</w:t>
      </w:r>
      <w:r>
        <w:rPr>
          <w:spacing w:val="-3"/>
        </w:rPr>
        <w:t xml:space="preserve"> </w:t>
      </w:r>
      <w:r>
        <w:t>como</w:t>
      </w:r>
      <w:r>
        <w:rPr>
          <w:spacing w:val="-3"/>
        </w:rPr>
        <w:t xml:space="preserve"> </w:t>
      </w:r>
      <w:r>
        <w:t>en</w:t>
      </w:r>
      <w:r>
        <w:rPr>
          <w:spacing w:val="-3"/>
        </w:rPr>
        <w:t xml:space="preserve"> </w:t>
      </w:r>
      <w:r>
        <w:t>los</w:t>
      </w:r>
      <w:r>
        <w:rPr>
          <w:spacing w:val="-3"/>
        </w:rPr>
        <w:t xml:space="preserve"> </w:t>
      </w:r>
      <w:r>
        <w:t>demás regímenes y por ello se debe respetar la especialidad que caracteriza al régimen pesquero en todas sus aristas, por lo que donde la ley no es</w:t>
      </w:r>
      <w:r>
        <w:rPr>
          <w:spacing w:val="-3"/>
        </w:rPr>
        <w:t xml:space="preserve"> </w:t>
      </w:r>
      <w:r>
        <w:t>clara, debe realizarse un interpretación según los parámetros de nuestra Constitución Política y teniendo en cuenta el Principio Pro Homine. Asimismo, compartimos la posición adoptada por la Corte Suprema, en el extremo que indica que resulta contradictorio e injusto que teniendo derecho a la pensión, la determinación de su remuneración base para obtener el monto</w:t>
      </w:r>
      <w:r>
        <w:rPr>
          <w:spacing w:val="-3"/>
        </w:rPr>
        <w:t xml:space="preserve"> </w:t>
      </w:r>
      <w:r>
        <w:t>de</w:t>
      </w:r>
      <w:r>
        <w:rPr>
          <w:spacing w:val="-4"/>
        </w:rPr>
        <w:t xml:space="preserve"> </w:t>
      </w:r>
      <w:r>
        <w:t>la</w:t>
      </w:r>
      <w:r>
        <w:rPr>
          <w:spacing w:val="-3"/>
        </w:rPr>
        <w:t xml:space="preserve"> </w:t>
      </w:r>
      <w:r>
        <w:t>pensión</w:t>
      </w:r>
      <w:r>
        <w:rPr>
          <w:spacing w:val="-4"/>
        </w:rPr>
        <w:t xml:space="preserve"> </w:t>
      </w:r>
      <w:r>
        <w:t>tenga</w:t>
      </w:r>
      <w:r>
        <w:rPr>
          <w:spacing w:val="-3"/>
        </w:rPr>
        <w:t xml:space="preserve"> </w:t>
      </w:r>
      <w:r>
        <w:t>en</w:t>
      </w:r>
      <w:r>
        <w:rPr>
          <w:spacing w:val="-4"/>
        </w:rPr>
        <w:t xml:space="preserve"> </w:t>
      </w:r>
      <w:r>
        <w:t>consideración</w:t>
      </w:r>
      <w:r>
        <w:rPr>
          <w:spacing w:val="-3"/>
        </w:rPr>
        <w:t xml:space="preserve"> </w:t>
      </w:r>
      <w:r>
        <w:t>los</w:t>
      </w:r>
      <w:r>
        <w:rPr>
          <w:spacing w:val="-4"/>
        </w:rPr>
        <w:t xml:space="preserve"> </w:t>
      </w:r>
      <w:r>
        <w:t>meses</w:t>
      </w:r>
      <w:r>
        <w:rPr>
          <w:spacing w:val="-3"/>
        </w:rPr>
        <w:t xml:space="preserve"> </w:t>
      </w:r>
      <w:r>
        <w:t>en</w:t>
      </w:r>
      <w:r>
        <w:rPr>
          <w:spacing w:val="-4"/>
        </w:rPr>
        <w:t xml:space="preserve"> </w:t>
      </w:r>
      <w:r>
        <w:t>blanco, esto es, en los que por la naturaleza de las labores de pesca no existió trabajo y por lo tanto,</w:t>
      </w:r>
      <w:r>
        <w:rPr>
          <w:spacing w:val="-4"/>
        </w:rPr>
        <w:t xml:space="preserve"> </w:t>
      </w:r>
      <w:r>
        <w:t>no</w:t>
      </w:r>
      <w:r>
        <w:rPr>
          <w:spacing w:val="-4"/>
        </w:rPr>
        <w:t xml:space="preserve"> </w:t>
      </w:r>
      <w:r>
        <w:t>percibió</w:t>
      </w:r>
      <w:r>
        <w:rPr>
          <w:spacing w:val="-4"/>
        </w:rPr>
        <w:t xml:space="preserve"> </w:t>
      </w:r>
      <w:r>
        <w:t>remuneraciones,</w:t>
      </w:r>
      <w:r>
        <w:rPr>
          <w:spacing w:val="-4"/>
        </w:rPr>
        <w:t xml:space="preserve"> </w:t>
      </w:r>
      <w:r>
        <w:t>es</w:t>
      </w:r>
      <w:r>
        <w:rPr>
          <w:spacing w:val="-4"/>
        </w:rPr>
        <w:t xml:space="preserve"> </w:t>
      </w:r>
      <w:r>
        <w:t>decir,</w:t>
      </w:r>
      <w:r>
        <w:rPr>
          <w:spacing w:val="-4"/>
        </w:rPr>
        <w:t xml:space="preserve"> </w:t>
      </w:r>
      <w:r>
        <w:t>“cero</w:t>
      </w:r>
      <w:r>
        <w:rPr>
          <w:spacing w:val="-4"/>
        </w:rPr>
        <w:t xml:space="preserve"> </w:t>
      </w:r>
      <w:r>
        <w:t>aportes”, cuando lo justo es que debieran considerarse para la determinación del importe pensionario, las doce remuneraciones asegurables que generó con el trabajo efectivo,</w:t>
      </w:r>
      <w:r>
        <w:rPr>
          <w:spacing w:val="-4"/>
        </w:rPr>
        <w:t xml:space="preserve"> </w:t>
      </w:r>
      <w:r>
        <w:t>excluyendo</w:t>
      </w:r>
      <w:r>
        <w:rPr>
          <w:spacing w:val="-4"/>
        </w:rPr>
        <w:t xml:space="preserve"> </w:t>
      </w:r>
      <w:r>
        <w:t>los</w:t>
      </w:r>
      <w:r>
        <w:rPr>
          <w:spacing w:val="-4"/>
        </w:rPr>
        <w:t xml:space="preserve"> </w:t>
      </w:r>
      <w:r>
        <w:t>periodos</w:t>
      </w:r>
      <w:r>
        <w:rPr>
          <w:spacing w:val="-4"/>
        </w:rPr>
        <w:t xml:space="preserve"> </w:t>
      </w:r>
      <w:r>
        <w:t>en</w:t>
      </w:r>
      <w:r>
        <w:rPr>
          <w:spacing w:val="-4"/>
        </w:rPr>
        <w:t xml:space="preserve"> </w:t>
      </w:r>
      <w:r>
        <w:t>que</w:t>
      </w:r>
      <w:r>
        <w:rPr>
          <w:spacing w:val="-4"/>
        </w:rPr>
        <w:t xml:space="preserve"> </w:t>
      </w:r>
      <w:r>
        <w:t>no</w:t>
      </w:r>
      <w:r>
        <w:rPr>
          <w:spacing w:val="-4"/>
        </w:rPr>
        <w:t xml:space="preserve"> </w:t>
      </w:r>
      <w:r>
        <w:t>tuvo</w:t>
      </w:r>
      <w:r>
        <w:rPr>
          <w:spacing w:val="-4"/>
        </w:rPr>
        <w:t xml:space="preserve"> </w:t>
      </w:r>
      <w:r>
        <w:t>remuneraciones asegurables. Teniendo en cuenta ello, esa interpretación debe hacerse efectiva al cálculo de los subsidios, puesto que tiene similar naturaleza, o por lo menos debe argumentarse porque habría</w:t>
      </w:r>
      <w:r>
        <w:rPr>
          <w:spacing w:val="-4"/>
        </w:rPr>
        <w:t xml:space="preserve"> </w:t>
      </w:r>
      <w:r>
        <w:t>impedimento</w:t>
      </w:r>
      <w:r>
        <w:rPr>
          <w:spacing w:val="-4"/>
        </w:rPr>
        <w:t xml:space="preserve"> </w:t>
      </w:r>
      <w:r>
        <w:t>en</w:t>
      </w:r>
      <w:r>
        <w:rPr>
          <w:spacing w:val="-4"/>
        </w:rPr>
        <w:t xml:space="preserve"> </w:t>
      </w:r>
      <w:r>
        <w:t>asimilar</w:t>
      </w:r>
      <w:r>
        <w:rPr>
          <w:spacing w:val="-4"/>
        </w:rPr>
        <w:t xml:space="preserve"> </w:t>
      </w:r>
      <w:r>
        <w:t>la forma del cálculo de los subsidios por incapacidad temporal con la determinación</w:t>
      </w:r>
      <w:r>
        <w:rPr>
          <w:spacing w:val="60"/>
          <w:w w:val="150"/>
        </w:rPr>
        <w:t xml:space="preserve"> </w:t>
      </w:r>
      <w:r>
        <w:t>de</w:t>
      </w:r>
      <w:r>
        <w:rPr>
          <w:spacing w:val="60"/>
          <w:w w:val="150"/>
        </w:rPr>
        <w:t xml:space="preserve"> </w:t>
      </w:r>
      <w:r>
        <w:t>la</w:t>
      </w:r>
      <w:r>
        <w:rPr>
          <w:spacing w:val="60"/>
          <w:w w:val="150"/>
        </w:rPr>
        <w:t xml:space="preserve"> </w:t>
      </w:r>
      <w:r>
        <w:t>remuneración</w:t>
      </w:r>
      <w:r>
        <w:rPr>
          <w:spacing w:val="60"/>
          <w:w w:val="150"/>
        </w:rPr>
        <w:t xml:space="preserve"> </w:t>
      </w:r>
      <w:r>
        <w:t>base</w:t>
      </w:r>
      <w:r>
        <w:rPr>
          <w:spacing w:val="60"/>
          <w:w w:val="150"/>
        </w:rPr>
        <w:t xml:space="preserve"> </w:t>
      </w:r>
      <w:r>
        <w:t>para</w:t>
      </w:r>
      <w:r>
        <w:rPr>
          <w:spacing w:val="75"/>
        </w:rPr>
        <w:t xml:space="preserve"> </w:t>
      </w:r>
      <w:r>
        <w:t>obtener</w:t>
      </w:r>
      <w:r>
        <w:rPr>
          <w:spacing w:val="75"/>
        </w:rPr>
        <w:t xml:space="preserve"> </w:t>
      </w:r>
      <w:r>
        <w:t>el</w:t>
      </w:r>
      <w:r>
        <w:rPr>
          <w:spacing w:val="75"/>
        </w:rPr>
        <w:t xml:space="preserve"> </w:t>
      </w:r>
      <w:r>
        <w:t>monto</w:t>
      </w:r>
      <w:r>
        <w:rPr>
          <w:spacing w:val="75"/>
        </w:rPr>
        <w:t xml:space="preserve"> </w:t>
      </w:r>
      <w:r>
        <w:t>de</w:t>
      </w:r>
      <w:r>
        <w:rPr>
          <w:spacing w:val="75"/>
        </w:rPr>
        <w:t xml:space="preserve"> </w:t>
      </w:r>
      <w:r>
        <w:rPr>
          <w:spacing w:val="-5"/>
        </w:rPr>
        <w:t>la</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pStyle w:val="Textoindependiente"/>
        <w:spacing w:before="60"/>
        <w:ind w:left="1980"/>
        <w:jc w:val="left"/>
      </w:pPr>
      <w:r>
        <w:rPr>
          <w:spacing w:val="-2"/>
        </w:rPr>
        <w:lastRenderedPageBreak/>
        <w:t>pensión.</w:t>
      </w:r>
    </w:p>
    <w:p w:rsidR="00CA2049" w:rsidRDefault="00E5536D">
      <w:pPr>
        <w:spacing w:before="177"/>
        <w:ind w:left="1410"/>
        <w:rPr>
          <w:b/>
          <w:sz w:val="24"/>
        </w:rPr>
      </w:pPr>
      <w:bookmarkStart w:id="209" w:name="4.1.1._Discusión_de_resultados_N°_3_"/>
      <w:bookmarkEnd w:id="209"/>
      <w:r>
        <w:rPr>
          <w:b/>
          <w:sz w:val="24"/>
        </w:rPr>
        <w:t>4.1.1.</w:t>
      </w:r>
      <w:r>
        <w:rPr>
          <w:b/>
          <w:spacing w:val="-1"/>
          <w:sz w:val="24"/>
        </w:rPr>
        <w:t xml:space="preserve"> </w:t>
      </w:r>
      <w:r>
        <w:rPr>
          <w:b/>
          <w:sz w:val="24"/>
        </w:rPr>
        <w:t>Discusión</w:t>
      </w:r>
      <w:r>
        <w:rPr>
          <w:b/>
          <w:spacing w:val="-1"/>
          <w:sz w:val="24"/>
        </w:rPr>
        <w:t xml:space="preserve"> </w:t>
      </w:r>
      <w:r>
        <w:rPr>
          <w:b/>
          <w:sz w:val="24"/>
        </w:rPr>
        <w:t>de</w:t>
      </w:r>
      <w:r>
        <w:rPr>
          <w:b/>
          <w:spacing w:val="-1"/>
          <w:sz w:val="24"/>
        </w:rPr>
        <w:t xml:space="preserve"> </w:t>
      </w:r>
      <w:r>
        <w:rPr>
          <w:b/>
          <w:sz w:val="24"/>
        </w:rPr>
        <w:t>resultados</w:t>
      </w:r>
      <w:r>
        <w:rPr>
          <w:b/>
          <w:spacing w:val="-1"/>
          <w:sz w:val="24"/>
        </w:rPr>
        <w:t xml:space="preserve"> </w:t>
      </w:r>
      <w:r>
        <w:rPr>
          <w:b/>
          <w:sz w:val="24"/>
        </w:rPr>
        <w:t>N°</w:t>
      </w:r>
      <w:r>
        <w:rPr>
          <w:b/>
          <w:spacing w:val="-1"/>
          <w:sz w:val="24"/>
        </w:rPr>
        <w:t xml:space="preserve"> </w:t>
      </w:r>
      <w:r>
        <w:rPr>
          <w:b/>
          <w:spacing w:val="-10"/>
          <w:sz w:val="24"/>
        </w:rPr>
        <w:t>3</w:t>
      </w:r>
    </w:p>
    <w:p w:rsidR="00CA2049" w:rsidRDefault="00CA2049">
      <w:pPr>
        <w:pStyle w:val="Textoindependiente"/>
        <w:spacing w:before="1"/>
        <w:jc w:val="left"/>
        <w:rPr>
          <w:b/>
        </w:rPr>
      </w:pPr>
    </w:p>
    <w:p w:rsidR="00CA2049" w:rsidRDefault="00E5536D">
      <w:pPr>
        <w:spacing w:line="360" w:lineRule="auto"/>
        <w:ind w:left="1980"/>
        <w:jc w:val="both"/>
        <w:rPr>
          <w:i/>
          <w:sz w:val="24"/>
        </w:rPr>
      </w:pPr>
      <w:r>
        <w:rPr>
          <w:sz w:val="24"/>
        </w:rPr>
        <w:t>Respecto a los subsidios, es pertinente traer a colación el el</w:t>
      </w:r>
      <w:r>
        <w:rPr>
          <w:spacing w:val="-3"/>
          <w:sz w:val="24"/>
        </w:rPr>
        <w:t xml:space="preserve"> </w:t>
      </w:r>
      <w:r>
        <w:rPr>
          <w:sz w:val="24"/>
        </w:rPr>
        <w:t>artículo</w:t>
      </w:r>
      <w:r>
        <w:rPr>
          <w:spacing w:val="-3"/>
          <w:sz w:val="24"/>
        </w:rPr>
        <w:t xml:space="preserve"> </w:t>
      </w:r>
      <w:r>
        <w:rPr>
          <w:sz w:val="24"/>
        </w:rPr>
        <w:t>84°</w:t>
      </w:r>
      <w:r>
        <w:rPr>
          <w:spacing w:val="-3"/>
          <w:sz w:val="24"/>
        </w:rPr>
        <w:t xml:space="preserve"> </w:t>
      </w:r>
      <w:r>
        <w:rPr>
          <w:sz w:val="24"/>
        </w:rPr>
        <w:t>del Decreto Supremo Número 009-97-SA, de la Ley de Modernización de la Seguridad Social en Salud – Ley N° 26790,</w:t>
      </w:r>
      <w:r>
        <w:rPr>
          <w:spacing w:val="-2"/>
          <w:sz w:val="24"/>
        </w:rPr>
        <w:t xml:space="preserve"> </w:t>
      </w:r>
      <w:r>
        <w:rPr>
          <w:sz w:val="24"/>
        </w:rPr>
        <w:t>así</w:t>
      </w:r>
      <w:r>
        <w:rPr>
          <w:spacing w:val="-2"/>
          <w:sz w:val="24"/>
        </w:rPr>
        <w:t xml:space="preserve"> </w:t>
      </w:r>
      <w:r>
        <w:rPr>
          <w:sz w:val="24"/>
        </w:rPr>
        <w:t>como</w:t>
      </w:r>
      <w:r>
        <w:rPr>
          <w:spacing w:val="-2"/>
          <w:sz w:val="24"/>
        </w:rPr>
        <w:t xml:space="preserve"> </w:t>
      </w:r>
      <w:r>
        <w:rPr>
          <w:sz w:val="24"/>
        </w:rPr>
        <w:t>en</w:t>
      </w:r>
      <w:r>
        <w:rPr>
          <w:spacing w:val="-2"/>
          <w:sz w:val="24"/>
        </w:rPr>
        <w:t xml:space="preserve"> </w:t>
      </w:r>
      <w:r>
        <w:rPr>
          <w:sz w:val="24"/>
        </w:rPr>
        <w:t>su</w:t>
      </w:r>
      <w:r>
        <w:rPr>
          <w:spacing w:val="-2"/>
          <w:sz w:val="24"/>
        </w:rPr>
        <w:t xml:space="preserve"> </w:t>
      </w:r>
      <w:r>
        <w:rPr>
          <w:sz w:val="24"/>
        </w:rPr>
        <w:t>artículo</w:t>
      </w:r>
      <w:r>
        <w:rPr>
          <w:spacing w:val="-2"/>
          <w:sz w:val="24"/>
        </w:rPr>
        <w:t xml:space="preserve"> </w:t>
      </w:r>
      <w:r>
        <w:rPr>
          <w:sz w:val="24"/>
        </w:rPr>
        <w:t>82°</w:t>
      </w:r>
      <w:r>
        <w:rPr>
          <w:spacing w:val="-2"/>
          <w:sz w:val="24"/>
        </w:rPr>
        <w:t xml:space="preserve"> </w:t>
      </w:r>
      <w:r>
        <w:rPr>
          <w:sz w:val="24"/>
        </w:rPr>
        <w:t>que prescribe: “</w:t>
      </w:r>
      <w:r>
        <w:rPr>
          <w:i/>
          <w:sz w:val="24"/>
        </w:rPr>
        <w:t>El Seguro Complementario de Trabajo de Riesgo otorga cobertura adicional por accidente de trabajo y enfermedades profesionales a los afiliados regulares del Seguro Social de Salud. Es obligatorio y por cuenta de las</w:t>
      </w:r>
      <w:r>
        <w:rPr>
          <w:i/>
          <w:spacing w:val="-4"/>
          <w:sz w:val="24"/>
        </w:rPr>
        <w:t xml:space="preserve"> </w:t>
      </w:r>
      <w:r>
        <w:rPr>
          <w:i/>
          <w:sz w:val="24"/>
        </w:rPr>
        <w:t>entidades</w:t>
      </w:r>
      <w:r>
        <w:rPr>
          <w:i/>
          <w:spacing w:val="-4"/>
          <w:sz w:val="24"/>
        </w:rPr>
        <w:t xml:space="preserve"> </w:t>
      </w:r>
      <w:r>
        <w:rPr>
          <w:i/>
          <w:sz w:val="24"/>
        </w:rPr>
        <w:t>empleadoras</w:t>
      </w:r>
      <w:r>
        <w:rPr>
          <w:i/>
          <w:spacing w:val="-4"/>
          <w:sz w:val="24"/>
        </w:rPr>
        <w:t xml:space="preserve"> </w:t>
      </w:r>
      <w:r>
        <w:rPr>
          <w:i/>
          <w:sz w:val="24"/>
        </w:rPr>
        <w:t>que</w:t>
      </w:r>
      <w:r>
        <w:rPr>
          <w:i/>
          <w:spacing w:val="-4"/>
          <w:sz w:val="24"/>
        </w:rPr>
        <w:t xml:space="preserve"> </w:t>
      </w:r>
      <w:r>
        <w:rPr>
          <w:i/>
          <w:sz w:val="24"/>
        </w:rPr>
        <w:t>desarrollan</w:t>
      </w:r>
      <w:r>
        <w:rPr>
          <w:i/>
          <w:spacing w:val="-4"/>
          <w:sz w:val="24"/>
        </w:rPr>
        <w:t xml:space="preserve"> </w:t>
      </w:r>
      <w:r>
        <w:rPr>
          <w:i/>
          <w:sz w:val="24"/>
        </w:rPr>
        <w:t>las</w:t>
      </w:r>
      <w:r>
        <w:rPr>
          <w:i/>
          <w:spacing w:val="-4"/>
          <w:sz w:val="24"/>
        </w:rPr>
        <w:t xml:space="preserve"> </w:t>
      </w:r>
      <w:r>
        <w:rPr>
          <w:i/>
          <w:sz w:val="24"/>
        </w:rPr>
        <w:t>actividades</w:t>
      </w:r>
      <w:r>
        <w:rPr>
          <w:i/>
          <w:spacing w:val="-4"/>
          <w:sz w:val="24"/>
        </w:rPr>
        <w:t xml:space="preserve"> </w:t>
      </w:r>
      <w:r>
        <w:rPr>
          <w:i/>
          <w:sz w:val="24"/>
        </w:rPr>
        <w:t>de</w:t>
      </w:r>
      <w:r>
        <w:rPr>
          <w:i/>
          <w:spacing w:val="-4"/>
          <w:sz w:val="24"/>
        </w:rPr>
        <w:t xml:space="preserve"> </w:t>
      </w:r>
      <w:r>
        <w:rPr>
          <w:i/>
          <w:sz w:val="24"/>
        </w:rPr>
        <w:t>alto riesgo</w:t>
      </w:r>
      <w:r>
        <w:rPr>
          <w:i/>
          <w:spacing w:val="14"/>
          <w:sz w:val="24"/>
        </w:rPr>
        <w:t xml:space="preserve"> </w:t>
      </w:r>
      <w:r>
        <w:rPr>
          <w:i/>
          <w:sz w:val="24"/>
        </w:rPr>
        <w:t>señaladas</w:t>
      </w:r>
      <w:r>
        <w:rPr>
          <w:i/>
          <w:spacing w:val="14"/>
          <w:sz w:val="24"/>
        </w:rPr>
        <w:t xml:space="preserve"> </w:t>
      </w:r>
      <w:r>
        <w:rPr>
          <w:i/>
          <w:sz w:val="24"/>
        </w:rPr>
        <w:t>en</w:t>
      </w:r>
      <w:r>
        <w:rPr>
          <w:i/>
          <w:spacing w:val="14"/>
          <w:sz w:val="24"/>
        </w:rPr>
        <w:t xml:space="preserve"> </w:t>
      </w:r>
      <w:r>
        <w:rPr>
          <w:i/>
          <w:sz w:val="24"/>
        </w:rPr>
        <w:t>el</w:t>
      </w:r>
      <w:r>
        <w:rPr>
          <w:i/>
          <w:spacing w:val="14"/>
          <w:sz w:val="24"/>
        </w:rPr>
        <w:t xml:space="preserve"> </w:t>
      </w:r>
      <w:r>
        <w:rPr>
          <w:i/>
          <w:sz w:val="24"/>
        </w:rPr>
        <w:t>anexo</w:t>
      </w:r>
      <w:r>
        <w:rPr>
          <w:i/>
          <w:spacing w:val="14"/>
          <w:sz w:val="24"/>
        </w:rPr>
        <w:t xml:space="preserve"> </w:t>
      </w:r>
      <w:r>
        <w:rPr>
          <w:i/>
          <w:sz w:val="24"/>
        </w:rPr>
        <w:t>5.</w:t>
      </w:r>
      <w:r>
        <w:rPr>
          <w:i/>
          <w:spacing w:val="14"/>
          <w:sz w:val="24"/>
        </w:rPr>
        <w:t xml:space="preserve"> </w:t>
      </w:r>
      <w:r>
        <w:rPr>
          <w:i/>
          <w:sz w:val="24"/>
        </w:rPr>
        <w:t>(…)</w:t>
      </w:r>
      <w:r>
        <w:rPr>
          <w:i/>
          <w:spacing w:val="-1"/>
          <w:sz w:val="24"/>
        </w:rPr>
        <w:t xml:space="preserve"> </w:t>
      </w:r>
      <w:r>
        <w:rPr>
          <w:i/>
          <w:sz w:val="24"/>
        </w:rPr>
        <w:t>Comprenden</w:t>
      </w:r>
      <w:r>
        <w:rPr>
          <w:i/>
          <w:spacing w:val="-1"/>
          <w:sz w:val="24"/>
        </w:rPr>
        <w:t xml:space="preserve"> </w:t>
      </w:r>
      <w:r>
        <w:rPr>
          <w:i/>
          <w:sz w:val="24"/>
        </w:rPr>
        <w:t>las</w:t>
      </w:r>
      <w:r>
        <w:rPr>
          <w:i/>
          <w:spacing w:val="-1"/>
          <w:sz w:val="24"/>
        </w:rPr>
        <w:t xml:space="preserve"> </w:t>
      </w:r>
      <w:r>
        <w:rPr>
          <w:i/>
          <w:sz w:val="24"/>
        </w:rPr>
        <w:t xml:space="preserve">siguientes </w:t>
      </w:r>
      <w:r>
        <w:rPr>
          <w:i/>
          <w:spacing w:val="-2"/>
          <w:sz w:val="24"/>
        </w:rPr>
        <w:t>coberturas:</w:t>
      </w:r>
    </w:p>
    <w:p w:rsidR="00CA2049" w:rsidRDefault="00E5536D">
      <w:pPr>
        <w:spacing w:line="360" w:lineRule="auto"/>
        <w:ind w:left="1980" w:right="-15"/>
        <w:jc w:val="both"/>
        <w:rPr>
          <w:i/>
          <w:sz w:val="24"/>
        </w:rPr>
      </w:pPr>
      <w:r>
        <w:rPr>
          <w:b/>
          <w:i/>
          <w:sz w:val="24"/>
        </w:rPr>
        <w:t xml:space="preserve">a) </w:t>
      </w:r>
      <w:r>
        <w:rPr>
          <w:i/>
          <w:sz w:val="24"/>
        </w:rPr>
        <w:t xml:space="preserve">Cobertura de Salud por trabajo de riesgo; </w:t>
      </w:r>
      <w:r>
        <w:rPr>
          <w:b/>
          <w:i/>
          <w:sz w:val="24"/>
        </w:rPr>
        <w:t xml:space="preserve">b) </w:t>
      </w:r>
      <w:r>
        <w:rPr>
          <w:i/>
          <w:sz w:val="24"/>
        </w:rPr>
        <w:t>Cobertura de Invalidez y sepelio por trabajo de riesgo. Son asegurados obligatorios del seguro complementario de trabajo de riesgo, la totalidad de los trabajadores del centro de trabajo en el cual se desarrollan las actividades previstas en el anexo 5, así como todos los demás trabajadores de la empresa…</w:t>
      </w:r>
      <w:r>
        <w:rPr>
          <w:sz w:val="24"/>
        </w:rPr>
        <w:t>”; asimismo, el artículo 83° señala: “</w:t>
      </w:r>
      <w:r>
        <w:rPr>
          <w:i/>
          <w:sz w:val="24"/>
        </w:rPr>
        <w:t>La cobertura de salud por trabajo de riesgo comprende prestaciones de asistencia y asesoramiento preventivo promocional en salud ocupacional; atención médica; rehabilitación y readaptación</w:t>
      </w:r>
      <w:r>
        <w:rPr>
          <w:i/>
          <w:spacing w:val="-4"/>
          <w:sz w:val="24"/>
        </w:rPr>
        <w:t xml:space="preserve"> </w:t>
      </w:r>
      <w:r>
        <w:rPr>
          <w:i/>
          <w:sz w:val="24"/>
        </w:rPr>
        <w:t>laboral</w:t>
      </w:r>
      <w:r>
        <w:rPr>
          <w:i/>
          <w:spacing w:val="-4"/>
          <w:sz w:val="24"/>
        </w:rPr>
        <w:t xml:space="preserve"> </w:t>
      </w:r>
      <w:r>
        <w:rPr>
          <w:i/>
          <w:sz w:val="24"/>
        </w:rPr>
        <w:t>cualquiera</w:t>
      </w:r>
      <w:r>
        <w:rPr>
          <w:i/>
          <w:spacing w:val="-4"/>
          <w:sz w:val="24"/>
        </w:rPr>
        <w:t xml:space="preserve"> </w:t>
      </w:r>
      <w:r>
        <w:rPr>
          <w:i/>
          <w:sz w:val="24"/>
        </w:rPr>
        <w:t>sea</w:t>
      </w:r>
      <w:r>
        <w:rPr>
          <w:i/>
          <w:spacing w:val="-4"/>
          <w:sz w:val="24"/>
        </w:rPr>
        <w:t xml:space="preserve"> </w:t>
      </w:r>
      <w:r>
        <w:rPr>
          <w:i/>
          <w:sz w:val="24"/>
        </w:rPr>
        <w:t>su</w:t>
      </w:r>
      <w:r>
        <w:rPr>
          <w:i/>
          <w:spacing w:val="-4"/>
          <w:sz w:val="24"/>
        </w:rPr>
        <w:t xml:space="preserve"> </w:t>
      </w:r>
      <w:r>
        <w:rPr>
          <w:i/>
          <w:sz w:val="24"/>
        </w:rPr>
        <w:t>nivel</w:t>
      </w:r>
      <w:r>
        <w:rPr>
          <w:i/>
          <w:spacing w:val="-4"/>
          <w:sz w:val="24"/>
        </w:rPr>
        <w:t xml:space="preserve"> </w:t>
      </w:r>
      <w:r>
        <w:rPr>
          <w:i/>
          <w:sz w:val="24"/>
        </w:rPr>
        <w:t>de</w:t>
      </w:r>
      <w:r>
        <w:rPr>
          <w:i/>
          <w:spacing w:val="-4"/>
          <w:sz w:val="24"/>
        </w:rPr>
        <w:t xml:space="preserve"> </w:t>
      </w:r>
      <w:r>
        <w:rPr>
          <w:i/>
          <w:sz w:val="24"/>
        </w:rPr>
        <w:t>complejidad.</w:t>
      </w:r>
      <w:r>
        <w:rPr>
          <w:i/>
          <w:spacing w:val="-4"/>
          <w:sz w:val="24"/>
        </w:rPr>
        <w:t xml:space="preserve"> </w:t>
      </w:r>
      <w:r>
        <w:rPr>
          <w:i/>
          <w:sz w:val="24"/>
        </w:rPr>
        <w:t>No</w:t>
      </w:r>
      <w:r>
        <w:rPr>
          <w:i/>
          <w:spacing w:val="-4"/>
          <w:sz w:val="24"/>
        </w:rPr>
        <w:t xml:space="preserve"> </w:t>
      </w:r>
      <w:r>
        <w:rPr>
          <w:i/>
          <w:sz w:val="24"/>
        </w:rPr>
        <w:t xml:space="preserve">comprende </w:t>
      </w:r>
      <w:r>
        <w:rPr>
          <w:b/>
          <w:i/>
          <w:sz w:val="24"/>
        </w:rPr>
        <w:t>los subsidios económicos que son por cuenta del Seguro Social de Salud según lo previsto en</w:t>
      </w:r>
      <w:r>
        <w:rPr>
          <w:b/>
          <w:i/>
          <w:spacing w:val="-2"/>
          <w:sz w:val="24"/>
        </w:rPr>
        <w:t xml:space="preserve"> </w:t>
      </w:r>
      <w:r>
        <w:rPr>
          <w:b/>
          <w:i/>
          <w:sz w:val="24"/>
        </w:rPr>
        <w:t>los</w:t>
      </w:r>
      <w:r>
        <w:rPr>
          <w:b/>
          <w:i/>
          <w:spacing w:val="-2"/>
          <w:sz w:val="24"/>
        </w:rPr>
        <w:t xml:space="preserve"> </w:t>
      </w:r>
      <w:r>
        <w:rPr>
          <w:b/>
          <w:i/>
          <w:sz w:val="24"/>
        </w:rPr>
        <w:t>artículos</w:t>
      </w:r>
      <w:r>
        <w:rPr>
          <w:b/>
          <w:i/>
          <w:spacing w:val="-2"/>
          <w:sz w:val="24"/>
        </w:rPr>
        <w:t xml:space="preserve"> </w:t>
      </w:r>
      <w:r>
        <w:rPr>
          <w:b/>
          <w:i/>
          <w:sz w:val="24"/>
        </w:rPr>
        <w:t>15,</w:t>
      </w:r>
      <w:r>
        <w:rPr>
          <w:b/>
          <w:i/>
          <w:spacing w:val="-2"/>
          <w:sz w:val="24"/>
        </w:rPr>
        <w:t xml:space="preserve"> </w:t>
      </w:r>
      <w:r>
        <w:rPr>
          <w:b/>
          <w:i/>
          <w:sz w:val="24"/>
        </w:rPr>
        <w:t>16</w:t>
      </w:r>
      <w:r>
        <w:rPr>
          <w:b/>
          <w:i/>
          <w:spacing w:val="-2"/>
          <w:sz w:val="24"/>
        </w:rPr>
        <w:t xml:space="preserve"> </w:t>
      </w:r>
      <w:r>
        <w:rPr>
          <w:b/>
          <w:i/>
          <w:sz w:val="24"/>
        </w:rPr>
        <w:t>y</w:t>
      </w:r>
      <w:r>
        <w:rPr>
          <w:b/>
          <w:i/>
          <w:spacing w:val="-2"/>
          <w:sz w:val="24"/>
        </w:rPr>
        <w:t xml:space="preserve"> </w:t>
      </w:r>
      <w:r>
        <w:rPr>
          <w:b/>
          <w:i/>
          <w:sz w:val="24"/>
        </w:rPr>
        <w:t>17</w:t>
      </w:r>
      <w:r>
        <w:rPr>
          <w:b/>
          <w:i/>
          <w:spacing w:val="-2"/>
          <w:sz w:val="24"/>
        </w:rPr>
        <w:t xml:space="preserve"> </w:t>
      </w:r>
      <w:r>
        <w:rPr>
          <w:b/>
          <w:i/>
          <w:sz w:val="24"/>
        </w:rPr>
        <w:t>del</w:t>
      </w:r>
      <w:r>
        <w:rPr>
          <w:b/>
          <w:i/>
          <w:spacing w:val="-2"/>
          <w:sz w:val="24"/>
        </w:rPr>
        <w:t xml:space="preserve"> </w:t>
      </w:r>
      <w:r>
        <w:rPr>
          <w:b/>
          <w:i/>
          <w:sz w:val="24"/>
        </w:rPr>
        <w:t>presente</w:t>
      </w:r>
      <w:r>
        <w:rPr>
          <w:b/>
          <w:i/>
          <w:spacing w:val="-2"/>
          <w:sz w:val="24"/>
        </w:rPr>
        <w:t xml:space="preserve"> </w:t>
      </w:r>
      <w:r>
        <w:rPr>
          <w:b/>
          <w:i/>
          <w:sz w:val="24"/>
        </w:rPr>
        <w:t>reglamento</w:t>
      </w:r>
      <w:r>
        <w:rPr>
          <w:i/>
          <w:sz w:val="24"/>
        </w:rPr>
        <w:t>.</w:t>
      </w:r>
      <w:r>
        <w:rPr>
          <w:i/>
          <w:spacing w:val="-2"/>
          <w:sz w:val="24"/>
        </w:rPr>
        <w:t xml:space="preserve"> </w:t>
      </w:r>
      <w:r>
        <w:rPr>
          <w:i/>
          <w:sz w:val="24"/>
        </w:rPr>
        <w:t>Esta cobertura podrá</w:t>
      </w:r>
      <w:r>
        <w:rPr>
          <w:i/>
          <w:spacing w:val="-3"/>
          <w:sz w:val="24"/>
        </w:rPr>
        <w:t xml:space="preserve"> </w:t>
      </w:r>
      <w:r>
        <w:rPr>
          <w:i/>
          <w:sz w:val="24"/>
        </w:rPr>
        <w:t>ser</w:t>
      </w:r>
      <w:r>
        <w:rPr>
          <w:i/>
          <w:spacing w:val="-3"/>
          <w:sz w:val="24"/>
        </w:rPr>
        <w:t xml:space="preserve"> </w:t>
      </w:r>
      <w:r>
        <w:rPr>
          <w:i/>
          <w:sz w:val="24"/>
        </w:rPr>
        <w:t>contratada</w:t>
      </w:r>
      <w:r>
        <w:rPr>
          <w:i/>
          <w:spacing w:val="-3"/>
          <w:sz w:val="24"/>
        </w:rPr>
        <w:t xml:space="preserve"> </w:t>
      </w:r>
      <w:r>
        <w:rPr>
          <w:i/>
          <w:sz w:val="24"/>
        </w:rPr>
        <w:t>libremente</w:t>
      </w:r>
      <w:r>
        <w:rPr>
          <w:i/>
          <w:spacing w:val="-3"/>
          <w:sz w:val="24"/>
        </w:rPr>
        <w:t xml:space="preserve"> </w:t>
      </w:r>
      <w:r>
        <w:rPr>
          <w:i/>
          <w:sz w:val="24"/>
        </w:rPr>
        <w:t>con</w:t>
      </w:r>
      <w:r>
        <w:rPr>
          <w:i/>
          <w:spacing w:val="-3"/>
          <w:sz w:val="24"/>
        </w:rPr>
        <w:t xml:space="preserve"> </w:t>
      </w:r>
      <w:r>
        <w:rPr>
          <w:i/>
          <w:sz w:val="24"/>
        </w:rPr>
        <w:t>el</w:t>
      </w:r>
      <w:r>
        <w:rPr>
          <w:i/>
          <w:spacing w:val="-3"/>
          <w:sz w:val="24"/>
        </w:rPr>
        <w:t xml:space="preserve"> </w:t>
      </w:r>
      <w:r>
        <w:rPr>
          <w:i/>
          <w:sz w:val="24"/>
        </w:rPr>
        <w:t>IPSS</w:t>
      </w:r>
      <w:r>
        <w:rPr>
          <w:i/>
          <w:spacing w:val="-3"/>
          <w:sz w:val="24"/>
        </w:rPr>
        <w:t xml:space="preserve"> </w:t>
      </w:r>
      <w:r>
        <w:rPr>
          <w:i/>
          <w:sz w:val="24"/>
        </w:rPr>
        <w:t>o</w:t>
      </w:r>
      <w:r>
        <w:rPr>
          <w:i/>
          <w:spacing w:val="-3"/>
          <w:sz w:val="24"/>
        </w:rPr>
        <w:t xml:space="preserve"> </w:t>
      </w:r>
      <w:r>
        <w:rPr>
          <w:i/>
          <w:sz w:val="24"/>
        </w:rPr>
        <w:t>con</w:t>
      </w:r>
      <w:r>
        <w:rPr>
          <w:i/>
          <w:spacing w:val="-3"/>
          <w:sz w:val="24"/>
        </w:rPr>
        <w:t xml:space="preserve"> </w:t>
      </w:r>
      <w:r>
        <w:rPr>
          <w:i/>
          <w:sz w:val="24"/>
        </w:rPr>
        <w:t>la</w:t>
      </w:r>
      <w:r>
        <w:rPr>
          <w:i/>
          <w:spacing w:val="-3"/>
          <w:sz w:val="24"/>
        </w:rPr>
        <w:t xml:space="preserve"> </w:t>
      </w:r>
      <w:r>
        <w:rPr>
          <w:i/>
          <w:sz w:val="24"/>
        </w:rPr>
        <w:t>EPS</w:t>
      </w:r>
      <w:r>
        <w:rPr>
          <w:i/>
          <w:spacing w:val="-3"/>
          <w:sz w:val="24"/>
        </w:rPr>
        <w:t xml:space="preserve"> </w:t>
      </w:r>
      <w:r>
        <w:rPr>
          <w:i/>
          <w:sz w:val="24"/>
        </w:rPr>
        <w:t>elegida conforme al artículo 15 de la Ley N° 26790 o, cuando no existiera EPS elegida, con cualquier otra…</w:t>
      </w:r>
      <w:r>
        <w:rPr>
          <w:sz w:val="24"/>
        </w:rPr>
        <w:t>”;</w:t>
      </w:r>
      <w:r>
        <w:rPr>
          <w:spacing w:val="40"/>
          <w:sz w:val="24"/>
        </w:rPr>
        <w:t xml:space="preserve"> </w:t>
      </w:r>
      <w:r>
        <w:rPr>
          <w:sz w:val="24"/>
        </w:rPr>
        <w:t>así también, el artículo 87° de la norma citada</w:t>
      </w:r>
      <w:r>
        <w:rPr>
          <w:spacing w:val="-4"/>
          <w:sz w:val="24"/>
        </w:rPr>
        <w:t xml:space="preserve"> </w:t>
      </w:r>
      <w:r>
        <w:rPr>
          <w:sz w:val="24"/>
        </w:rPr>
        <w:t>establece:</w:t>
      </w:r>
      <w:r>
        <w:rPr>
          <w:spacing w:val="-4"/>
          <w:sz w:val="24"/>
        </w:rPr>
        <w:t xml:space="preserve"> </w:t>
      </w:r>
      <w:r>
        <w:rPr>
          <w:sz w:val="24"/>
        </w:rPr>
        <w:t>“</w:t>
      </w:r>
      <w:r>
        <w:rPr>
          <w:i/>
          <w:sz w:val="24"/>
        </w:rPr>
        <w:t>Las</w:t>
      </w:r>
      <w:r>
        <w:rPr>
          <w:i/>
          <w:spacing w:val="-4"/>
          <w:sz w:val="24"/>
        </w:rPr>
        <w:t xml:space="preserve"> </w:t>
      </w:r>
      <w:r>
        <w:rPr>
          <w:i/>
          <w:sz w:val="24"/>
        </w:rPr>
        <w:t>entidades</w:t>
      </w:r>
      <w:r>
        <w:rPr>
          <w:i/>
          <w:spacing w:val="-4"/>
          <w:sz w:val="24"/>
        </w:rPr>
        <w:t xml:space="preserve"> </w:t>
      </w:r>
      <w:r>
        <w:rPr>
          <w:i/>
          <w:sz w:val="24"/>
        </w:rPr>
        <w:t>empleadoras</w:t>
      </w:r>
      <w:r>
        <w:rPr>
          <w:i/>
          <w:spacing w:val="-4"/>
          <w:sz w:val="24"/>
        </w:rPr>
        <w:t xml:space="preserve"> </w:t>
      </w:r>
      <w:r>
        <w:rPr>
          <w:i/>
          <w:sz w:val="24"/>
        </w:rPr>
        <w:t>que</w:t>
      </w:r>
      <w:r>
        <w:rPr>
          <w:i/>
          <w:spacing w:val="-4"/>
          <w:sz w:val="24"/>
        </w:rPr>
        <w:t xml:space="preserve"> </w:t>
      </w:r>
      <w:r>
        <w:rPr>
          <w:i/>
          <w:sz w:val="24"/>
        </w:rPr>
        <w:t>desarrollen</w:t>
      </w:r>
      <w:r>
        <w:rPr>
          <w:i/>
          <w:spacing w:val="-4"/>
          <w:sz w:val="24"/>
        </w:rPr>
        <w:t xml:space="preserve"> </w:t>
      </w:r>
      <w:r>
        <w:rPr>
          <w:i/>
          <w:sz w:val="24"/>
        </w:rPr>
        <w:t>actividades</w:t>
      </w:r>
      <w:r>
        <w:rPr>
          <w:i/>
          <w:spacing w:val="-4"/>
          <w:sz w:val="24"/>
        </w:rPr>
        <w:t xml:space="preserve"> </w:t>
      </w:r>
      <w:r>
        <w:rPr>
          <w:i/>
          <w:sz w:val="24"/>
        </w:rPr>
        <w:t>de alto riesgo deben inscribirse como tales en el Registro que para el efecto administra el Ministerio de Trabajo y Promoción Social, entidad que supervisará el cumplimiento de la obligación de contratar seguro complementario de trabajo de riesgo, aplicándoles sanciones administrativas correspondientes</w:t>
      </w:r>
      <w:r>
        <w:rPr>
          <w:sz w:val="24"/>
        </w:rPr>
        <w:t>”,</w:t>
      </w:r>
      <w:r>
        <w:rPr>
          <w:spacing w:val="-3"/>
          <w:sz w:val="24"/>
        </w:rPr>
        <w:t xml:space="preserve"> </w:t>
      </w:r>
      <w:r>
        <w:rPr>
          <w:sz w:val="24"/>
        </w:rPr>
        <w:t>finalmente</w:t>
      </w:r>
      <w:r>
        <w:rPr>
          <w:spacing w:val="-3"/>
          <w:sz w:val="24"/>
        </w:rPr>
        <w:t xml:space="preserve"> </w:t>
      </w:r>
      <w:r>
        <w:rPr>
          <w:sz w:val="24"/>
        </w:rPr>
        <w:t>el</w:t>
      </w:r>
      <w:r>
        <w:rPr>
          <w:spacing w:val="-3"/>
          <w:sz w:val="24"/>
        </w:rPr>
        <w:t xml:space="preserve"> </w:t>
      </w:r>
      <w:r>
        <w:rPr>
          <w:sz w:val="24"/>
        </w:rPr>
        <w:t>artículo</w:t>
      </w:r>
      <w:r>
        <w:rPr>
          <w:spacing w:val="-3"/>
          <w:sz w:val="24"/>
        </w:rPr>
        <w:t xml:space="preserve"> </w:t>
      </w:r>
      <w:r>
        <w:rPr>
          <w:sz w:val="24"/>
        </w:rPr>
        <w:t>88°</w:t>
      </w:r>
      <w:r>
        <w:rPr>
          <w:spacing w:val="-3"/>
          <w:sz w:val="24"/>
        </w:rPr>
        <w:t xml:space="preserve"> </w:t>
      </w:r>
      <w:r>
        <w:rPr>
          <w:sz w:val="24"/>
        </w:rPr>
        <w:t>prescribe:</w:t>
      </w:r>
      <w:r>
        <w:rPr>
          <w:spacing w:val="-3"/>
          <w:sz w:val="24"/>
        </w:rPr>
        <w:t xml:space="preserve"> </w:t>
      </w:r>
      <w:r>
        <w:rPr>
          <w:sz w:val="24"/>
        </w:rPr>
        <w:t>“</w:t>
      </w:r>
      <w:r>
        <w:rPr>
          <w:i/>
          <w:sz w:val="24"/>
        </w:rPr>
        <w:t>Sin perjuicio</w:t>
      </w:r>
      <w:r>
        <w:rPr>
          <w:i/>
          <w:spacing w:val="27"/>
          <w:sz w:val="24"/>
        </w:rPr>
        <w:t xml:space="preserve"> </w:t>
      </w:r>
      <w:r>
        <w:rPr>
          <w:i/>
          <w:sz w:val="24"/>
        </w:rPr>
        <w:t>de</w:t>
      </w:r>
      <w:r>
        <w:rPr>
          <w:i/>
          <w:spacing w:val="27"/>
          <w:sz w:val="24"/>
        </w:rPr>
        <w:t xml:space="preserve"> </w:t>
      </w:r>
      <w:r>
        <w:rPr>
          <w:i/>
          <w:sz w:val="24"/>
        </w:rPr>
        <w:t>las</w:t>
      </w:r>
      <w:r>
        <w:rPr>
          <w:i/>
          <w:spacing w:val="27"/>
          <w:sz w:val="24"/>
        </w:rPr>
        <w:t xml:space="preserve"> </w:t>
      </w:r>
      <w:r>
        <w:rPr>
          <w:i/>
          <w:sz w:val="24"/>
        </w:rPr>
        <w:t>sanciones</w:t>
      </w:r>
      <w:r>
        <w:rPr>
          <w:i/>
          <w:spacing w:val="27"/>
          <w:sz w:val="24"/>
        </w:rPr>
        <w:t xml:space="preserve"> </w:t>
      </w:r>
      <w:r>
        <w:rPr>
          <w:i/>
          <w:sz w:val="24"/>
        </w:rPr>
        <w:t>administrativas</w:t>
      </w:r>
      <w:r>
        <w:rPr>
          <w:i/>
          <w:spacing w:val="27"/>
          <w:sz w:val="24"/>
        </w:rPr>
        <w:t xml:space="preserve"> </w:t>
      </w:r>
      <w:r>
        <w:rPr>
          <w:i/>
          <w:sz w:val="24"/>
        </w:rPr>
        <w:t>a</w:t>
      </w:r>
      <w:r>
        <w:rPr>
          <w:i/>
          <w:spacing w:val="27"/>
          <w:sz w:val="24"/>
        </w:rPr>
        <w:t xml:space="preserve"> </w:t>
      </w:r>
      <w:r>
        <w:rPr>
          <w:i/>
          <w:sz w:val="24"/>
        </w:rPr>
        <w:t>que</w:t>
      </w:r>
      <w:r>
        <w:rPr>
          <w:i/>
          <w:spacing w:val="13"/>
          <w:sz w:val="24"/>
        </w:rPr>
        <w:t xml:space="preserve"> </w:t>
      </w:r>
      <w:r>
        <w:rPr>
          <w:i/>
          <w:sz w:val="24"/>
        </w:rPr>
        <w:t>hubiera</w:t>
      </w:r>
      <w:r>
        <w:rPr>
          <w:i/>
          <w:spacing w:val="12"/>
          <w:sz w:val="24"/>
        </w:rPr>
        <w:t xml:space="preserve"> </w:t>
      </w:r>
      <w:r>
        <w:rPr>
          <w:i/>
          <w:sz w:val="24"/>
        </w:rPr>
        <w:t>lugar,</w:t>
      </w:r>
      <w:r>
        <w:rPr>
          <w:i/>
          <w:spacing w:val="13"/>
          <w:sz w:val="24"/>
        </w:rPr>
        <w:t xml:space="preserve"> </w:t>
      </w:r>
      <w:r>
        <w:rPr>
          <w:i/>
          <w:sz w:val="24"/>
        </w:rPr>
        <w:t>la</w:t>
      </w:r>
      <w:r>
        <w:rPr>
          <w:i/>
          <w:spacing w:val="13"/>
          <w:sz w:val="24"/>
        </w:rPr>
        <w:t xml:space="preserve"> </w:t>
      </w:r>
      <w:r>
        <w:rPr>
          <w:i/>
          <w:spacing w:val="-2"/>
          <w:sz w:val="24"/>
        </w:rPr>
        <w:t>Entidad</w:t>
      </w:r>
    </w:p>
    <w:p w:rsidR="00CA2049" w:rsidRDefault="00CA2049">
      <w:pPr>
        <w:spacing w:line="360" w:lineRule="auto"/>
        <w:jc w:val="both"/>
        <w:rPr>
          <w:i/>
          <w:sz w:val="24"/>
        </w:rPr>
        <w:sectPr w:rsidR="00CA2049">
          <w:pgSz w:w="12240" w:h="15840"/>
          <w:pgMar w:top="1380" w:right="1440" w:bottom="920" w:left="1440" w:header="0" w:footer="729" w:gutter="0"/>
          <w:cols w:space="720"/>
        </w:sectPr>
      </w:pPr>
    </w:p>
    <w:p w:rsidR="00CA2049" w:rsidRDefault="00E5536D">
      <w:pPr>
        <w:spacing w:before="60" w:line="360" w:lineRule="auto"/>
        <w:ind w:left="1980"/>
        <w:jc w:val="both"/>
        <w:rPr>
          <w:sz w:val="24"/>
        </w:rPr>
      </w:pPr>
      <w:r>
        <w:rPr>
          <w:i/>
          <w:sz w:val="24"/>
        </w:rPr>
        <w:lastRenderedPageBreak/>
        <w:t>Empleadora que no cumpla con inscribirse en el Registro referido en el artículo anterior o con la contratación del seguro complementario de trabajo de riesgo para la totalidad de los trabajadores a que está</w:t>
      </w:r>
      <w:r>
        <w:rPr>
          <w:i/>
          <w:spacing w:val="-3"/>
          <w:sz w:val="24"/>
        </w:rPr>
        <w:t xml:space="preserve"> </w:t>
      </w:r>
      <w:r>
        <w:rPr>
          <w:i/>
          <w:sz w:val="24"/>
        </w:rPr>
        <w:t>obligado</w:t>
      </w:r>
      <w:r>
        <w:rPr>
          <w:i/>
          <w:spacing w:val="40"/>
          <w:sz w:val="24"/>
        </w:rPr>
        <w:t xml:space="preserve"> </w:t>
      </w:r>
      <w:r>
        <w:rPr>
          <w:i/>
          <w:sz w:val="24"/>
        </w:rPr>
        <w:t>o que contrate coberturas insuficientes será responsable frente al IPSS y</w:t>
      </w:r>
      <w:r>
        <w:rPr>
          <w:i/>
          <w:spacing w:val="-5"/>
          <w:sz w:val="24"/>
        </w:rPr>
        <w:t xml:space="preserve"> </w:t>
      </w:r>
      <w:r>
        <w:rPr>
          <w:i/>
          <w:sz w:val="24"/>
        </w:rPr>
        <w:t>la ONP por el costo de las prestaciones que dichas entidades otorgarán, en caso de siniestro al trabajador afectado; independientemente de su responsabilidad civil frente al trabajador y sus beneficiarios, por los</w:t>
      </w:r>
      <w:r>
        <w:rPr>
          <w:i/>
          <w:spacing w:val="-5"/>
          <w:sz w:val="24"/>
        </w:rPr>
        <w:t xml:space="preserve"> </w:t>
      </w:r>
      <w:r>
        <w:rPr>
          <w:i/>
          <w:sz w:val="24"/>
        </w:rPr>
        <w:t>daños y perjuicios irrogados</w:t>
      </w:r>
      <w:r>
        <w:rPr>
          <w:sz w:val="24"/>
        </w:rPr>
        <w:t>”.</w:t>
      </w:r>
    </w:p>
    <w:p w:rsidR="00CA2049" w:rsidRDefault="00E5536D">
      <w:pPr>
        <w:spacing w:before="160" w:line="360" w:lineRule="auto"/>
        <w:ind w:left="1980" w:right="-15"/>
        <w:jc w:val="both"/>
        <w:rPr>
          <w:i/>
          <w:sz w:val="24"/>
        </w:rPr>
      </w:pPr>
      <w:r>
        <w:rPr>
          <w:sz w:val="24"/>
        </w:rPr>
        <w:t>En la misma línea, teniendo en cuenta la</w:t>
      </w:r>
      <w:r>
        <w:rPr>
          <w:spacing w:val="-2"/>
          <w:sz w:val="24"/>
        </w:rPr>
        <w:t xml:space="preserve"> </w:t>
      </w:r>
      <w:r>
        <w:rPr>
          <w:sz w:val="24"/>
        </w:rPr>
        <w:t>legislación,</w:t>
      </w:r>
      <w:r>
        <w:rPr>
          <w:spacing w:val="-2"/>
          <w:sz w:val="24"/>
        </w:rPr>
        <w:t xml:space="preserve"> </w:t>
      </w:r>
      <w:r>
        <w:rPr>
          <w:sz w:val="24"/>
        </w:rPr>
        <w:t>de</w:t>
      </w:r>
      <w:r>
        <w:rPr>
          <w:spacing w:val="-2"/>
          <w:sz w:val="24"/>
        </w:rPr>
        <w:t xml:space="preserve"> </w:t>
      </w:r>
      <w:r>
        <w:rPr>
          <w:sz w:val="24"/>
        </w:rPr>
        <w:t>conformidad</w:t>
      </w:r>
      <w:r>
        <w:rPr>
          <w:spacing w:val="-2"/>
          <w:sz w:val="24"/>
        </w:rPr>
        <w:t xml:space="preserve"> </w:t>
      </w:r>
      <w:r>
        <w:rPr>
          <w:sz w:val="24"/>
        </w:rPr>
        <w:t>con</w:t>
      </w:r>
      <w:r>
        <w:rPr>
          <w:spacing w:val="-2"/>
          <w:sz w:val="24"/>
        </w:rPr>
        <w:t xml:space="preserve"> </w:t>
      </w:r>
      <w:r>
        <w:rPr>
          <w:sz w:val="24"/>
        </w:rPr>
        <w:t>lo normado por el artículo 12° de la Ley N° 26790, Ley de Modernización de</w:t>
      </w:r>
      <w:r>
        <w:rPr>
          <w:spacing w:val="40"/>
          <w:sz w:val="24"/>
        </w:rPr>
        <w:t xml:space="preserve"> </w:t>
      </w:r>
      <w:r>
        <w:rPr>
          <w:sz w:val="24"/>
        </w:rPr>
        <w:t>la Seguridad Social en Salud, “</w:t>
      </w:r>
      <w:r>
        <w:rPr>
          <w:i/>
          <w:sz w:val="24"/>
        </w:rPr>
        <w:t xml:space="preserve">Los subsidios se rigen por las siguientes reglas: </w:t>
      </w:r>
      <w:r>
        <w:rPr>
          <w:b/>
          <w:i/>
          <w:sz w:val="24"/>
        </w:rPr>
        <w:t>a) Subsidios por incapacidad temporal</w:t>
      </w:r>
      <w:r>
        <w:rPr>
          <w:i/>
          <w:sz w:val="24"/>
        </w:rPr>
        <w:t>: a.1) Tienen derecho al subsidio por incapacidad temporal los afiliados regulares en actividad que cumplan</w:t>
      </w:r>
      <w:r>
        <w:rPr>
          <w:i/>
          <w:spacing w:val="29"/>
          <w:sz w:val="24"/>
        </w:rPr>
        <w:t xml:space="preserve"> </w:t>
      </w:r>
      <w:r>
        <w:rPr>
          <w:i/>
          <w:sz w:val="24"/>
        </w:rPr>
        <w:t>con</w:t>
      </w:r>
      <w:r>
        <w:rPr>
          <w:i/>
          <w:spacing w:val="29"/>
          <w:sz w:val="24"/>
        </w:rPr>
        <w:t xml:space="preserve"> </w:t>
      </w:r>
      <w:r>
        <w:rPr>
          <w:i/>
          <w:sz w:val="24"/>
        </w:rPr>
        <w:t>los</w:t>
      </w:r>
      <w:r>
        <w:rPr>
          <w:i/>
          <w:spacing w:val="29"/>
          <w:sz w:val="24"/>
        </w:rPr>
        <w:t xml:space="preserve"> </w:t>
      </w:r>
      <w:r>
        <w:rPr>
          <w:i/>
          <w:sz w:val="24"/>
        </w:rPr>
        <w:t>requisitos</w:t>
      </w:r>
      <w:r>
        <w:rPr>
          <w:i/>
          <w:spacing w:val="29"/>
          <w:sz w:val="24"/>
        </w:rPr>
        <w:t xml:space="preserve"> </w:t>
      </w:r>
      <w:r>
        <w:rPr>
          <w:i/>
          <w:sz w:val="24"/>
        </w:rPr>
        <w:t>establecidos</w:t>
      </w:r>
      <w:r>
        <w:rPr>
          <w:i/>
          <w:spacing w:val="29"/>
          <w:sz w:val="24"/>
        </w:rPr>
        <w:t xml:space="preserve"> </w:t>
      </w:r>
      <w:r>
        <w:rPr>
          <w:i/>
          <w:sz w:val="24"/>
        </w:rPr>
        <w:t>en</w:t>
      </w:r>
      <w:r>
        <w:rPr>
          <w:i/>
          <w:spacing w:val="29"/>
          <w:sz w:val="24"/>
        </w:rPr>
        <w:t xml:space="preserve"> </w:t>
      </w:r>
      <w:r>
        <w:rPr>
          <w:i/>
          <w:sz w:val="24"/>
        </w:rPr>
        <w:t>el</w:t>
      </w:r>
      <w:r>
        <w:rPr>
          <w:i/>
          <w:spacing w:val="30"/>
          <w:sz w:val="24"/>
        </w:rPr>
        <w:t xml:space="preserve"> </w:t>
      </w:r>
      <w:r>
        <w:rPr>
          <w:i/>
          <w:sz w:val="24"/>
        </w:rPr>
        <w:t>primer</w:t>
      </w:r>
      <w:r>
        <w:rPr>
          <w:i/>
          <w:spacing w:val="29"/>
          <w:sz w:val="24"/>
        </w:rPr>
        <w:t xml:space="preserve"> </w:t>
      </w:r>
      <w:r>
        <w:rPr>
          <w:i/>
          <w:sz w:val="24"/>
        </w:rPr>
        <w:t>párrafo</w:t>
      </w:r>
      <w:r>
        <w:rPr>
          <w:i/>
          <w:spacing w:val="29"/>
          <w:sz w:val="24"/>
        </w:rPr>
        <w:t xml:space="preserve"> </w:t>
      </w:r>
      <w:r>
        <w:rPr>
          <w:i/>
          <w:sz w:val="24"/>
        </w:rPr>
        <w:t>del</w:t>
      </w:r>
      <w:r>
        <w:rPr>
          <w:i/>
          <w:spacing w:val="14"/>
          <w:sz w:val="24"/>
        </w:rPr>
        <w:t xml:space="preserve"> </w:t>
      </w:r>
      <w:r>
        <w:rPr>
          <w:i/>
          <w:sz w:val="24"/>
        </w:rPr>
        <w:t>Art.</w:t>
      </w:r>
      <w:r>
        <w:rPr>
          <w:i/>
          <w:spacing w:val="15"/>
          <w:sz w:val="24"/>
        </w:rPr>
        <w:t xml:space="preserve"> </w:t>
      </w:r>
      <w:r>
        <w:rPr>
          <w:i/>
          <w:spacing w:val="-4"/>
          <w:sz w:val="24"/>
        </w:rPr>
        <w:t>10°.</w:t>
      </w:r>
    </w:p>
    <w:p w:rsidR="00CA2049" w:rsidRDefault="00E5536D">
      <w:pPr>
        <w:spacing w:line="360" w:lineRule="auto"/>
        <w:ind w:left="1980"/>
        <w:jc w:val="both"/>
        <w:rPr>
          <w:b/>
          <w:i/>
          <w:sz w:val="24"/>
        </w:rPr>
      </w:pPr>
      <w:r>
        <w:rPr>
          <w:b/>
          <w:i/>
          <w:sz w:val="24"/>
        </w:rPr>
        <w:t>a.2) El subsidio por incapacidad temporal equivale al promedio diario de las remuneraciones de los últimos 12 meses calendario inmediatamente anterior al mes en</w:t>
      </w:r>
      <w:r>
        <w:rPr>
          <w:b/>
          <w:i/>
          <w:spacing w:val="-3"/>
          <w:sz w:val="24"/>
        </w:rPr>
        <w:t xml:space="preserve"> </w:t>
      </w:r>
      <w:r>
        <w:rPr>
          <w:b/>
          <w:i/>
          <w:sz w:val="24"/>
        </w:rPr>
        <w:t>que</w:t>
      </w:r>
      <w:r>
        <w:rPr>
          <w:b/>
          <w:i/>
          <w:spacing w:val="-3"/>
          <w:sz w:val="24"/>
        </w:rPr>
        <w:t xml:space="preserve"> </w:t>
      </w:r>
      <w:r>
        <w:rPr>
          <w:b/>
          <w:i/>
          <w:sz w:val="24"/>
        </w:rPr>
        <w:t>se</w:t>
      </w:r>
      <w:r>
        <w:rPr>
          <w:b/>
          <w:i/>
          <w:spacing w:val="-3"/>
          <w:sz w:val="24"/>
        </w:rPr>
        <w:t xml:space="preserve"> </w:t>
      </w:r>
      <w:r>
        <w:rPr>
          <w:b/>
          <w:i/>
          <w:sz w:val="24"/>
        </w:rPr>
        <w:t>inicia</w:t>
      </w:r>
      <w:r>
        <w:rPr>
          <w:b/>
          <w:i/>
          <w:spacing w:val="-3"/>
          <w:sz w:val="24"/>
        </w:rPr>
        <w:t xml:space="preserve"> </w:t>
      </w:r>
      <w:r>
        <w:rPr>
          <w:b/>
          <w:i/>
          <w:sz w:val="24"/>
        </w:rPr>
        <w:t>la</w:t>
      </w:r>
      <w:r>
        <w:rPr>
          <w:b/>
          <w:i/>
          <w:spacing w:val="-3"/>
          <w:sz w:val="24"/>
        </w:rPr>
        <w:t xml:space="preserve"> </w:t>
      </w:r>
      <w:r>
        <w:rPr>
          <w:b/>
          <w:i/>
          <w:sz w:val="24"/>
        </w:rPr>
        <w:t>contingencia</w:t>
      </w:r>
      <w:r>
        <w:rPr>
          <w:b/>
          <w:i/>
          <w:position w:val="8"/>
          <w:sz w:val="13"/>
        </w:rPr>
        <w:t>1</w:t>
      </w:r>
      <w:r>
        <w:rPr>
          <w:b/>
          <w:i/>
          <w:sz w:val="24"/>
        </w:rPr>
        <w:t>.</w:t>
      </w:r>
      <w:r>
        <w:rPr>
          <w:b/>
          <w:i/>
          <w:spacing w:val="-3"/>
          <w:sz w:val="24"/>
        </w:rPr>
        <w:t xml:space="preserve"> </w:t>
      </w:r>
      <w:r>
        <w:rPr>
          <w:i/>
          <w:sz w:val="24"/>
        </w:rPr>
        <w:t>Si</w:t>
      </w:r>
      <w:r>
        <w:rPr>
          <w:i/>
          <w:spacing w:val="-3"/>
          <w:sz w:val="24"/>
        </w:rPr>
        <w:t xml:space="preserve"> </w:t>
      </w:r>
      <w:r>
        <w:rPr>
          <w:i/>
          <w:sz w:val="24"/>
        </w:rPr>
        <w:t>el</w:t>
      </w:r>
      <w:r>
        <w:rPr>
          <w:i/>
          <w:spacing w:val="-3"/>
          <w:sz w:val="24"/>
        </w:rPr>
        <w:t xml:space="preserve"> </w:t>
      </w:r>
      <w:r>
        <w:rPr>
          <w:i/>
          <w:sz w:val="24"/>
        </w:rPr>
        <w:t>total</w:t>
      </w:r>
      <w:r>
        <w:rPr>
          <w:i/>
          <w:spacing w:val="-3"/>
          <w:sz w:val="24"/>
        </w:rPr>
        <w:t xml:space="preserve"> </w:t>
      </w:r>
      <w:r>
        <w:rPr>
          <w:i/>
          <w:sz w:val="24"/>
        </w:rPr>
        <w:t>de</w:t>
      </w:r>
      <w:r>
        <w:rPr>
          <w:i/>
          <w:spacing w:val="-3"/>
          <w:sz w:val="24"/>
        </w:rPr>
        <w:t xml:space="preserve"> </w:t>
      </w:r>
      <w:r>
        <w:rPr>
          <w:i/>
          <w:sz w:val="24"/>
        </w:rPr>
        <w:t>los</w:t>
      </w:r>
      <w:r>
        <w:rPr>
          <w:i/>
          <w:spacing w:val="-3"/>
          <w:sz w:val="24"/>
        </w:rPr>
        <w:t xml:space="preserve"> </w:t>
      </w:r>
      <w:r>
        <w:rPr>
          <w:i/>
          <w:sz w:val="24"/>
        </w:rPr>
        <w:t>meses</w:t>
      </w:r>
      <w:r>
        <w:rPr>
          <w:i/>
          <w:spacing w:val="-3"/>
          <w:sz w:val="24"/>
        </w:rPr>
        <w:t xml:space="preserve"> </w:t>
      </w:r>
      <w:r>
        <w:rPr>
          <w:i/>
          <w:sz w:val="24"/>
        </w:rPr>
        <w:t>de afiliación es menor a 12, el promedio se determinará en función a los que tenga el afiliado</w:t>
      </w:r>
      <w:r>
        <w:rPr>
          <w:sz w:val="24"/>
        </w:rPr>
        <w:t xml:space="preserve">” </w:t>
      </w:r>
      <w:r>
        <w:rPr>
          <w:position w:val="8"/>
          <w:sz w:val="13"/>
        </w:rPr>
        <w:t>2</w:t>
      </w:r>
      <w:r>
        <w:rPr>
          <w:sz w:val="24"/>
        </w:rPr>
        <w:t>. “</w:t>
      </w:r>
      <w:r>
        <w:rPr>
          <w:i/>
          <w:sz w:val="24"/>
        </w:rPr>
        <w:t>a.3) El derecho a subsidio se adquiere a partir del vigésimo primer día de incapacidad</w:t>
      </w:r>
      <w:r>
        <w:rPr>
          <w:b/>
          <w:i/>
          <w:sz w:val="24"/>
        </w:rPr>
        <w:t>. Durante los primeros 20 días de incapacidad el empleador o cooperativa continúa obligado al pago de la remuneración o retribución</w:t>
      </w:r>
      <w:r>
        <w:rPr>
          <w:i/>
          <w:sz w:val="24"/>
        </w:rPr>
        <w:t xml:space="preserve">. Para tal efecto, se acumulan los días de incapacidad remunerados durante cada año. </w:t>
      </w:r>
      <w:r>
        <w:rPr>
          <w:b/>
          <w:i/>
          <w:sz w:val="24"/>
        </w:rPr>
        <w:t>El subsidio se otorgará mientras dura la incapacidad del trabajador, hasta un máximo de 11 meses y 10 días consecutivos</w:t>
      </w:r>
      <w:r>
        <w:rPr>
          <w:b/>
          <w:sz w:val="24"/>
        </w:rPr>
        <w:t xml:space="preserve">”. </w:t>
      </w:r>
      <w:r>
        <w:rPr>
          <w:sz w:val="24"/>
        </w:rPr>
        <w:t>Asimismo, el artículo 15° del Decreto Supremo Número 009-97-SA, Reglamento de la Ley de Modernización de</w:t>
      </w:r>
      <w:r>
        <w:rPr>
          <w:spacing w:val="40"/>
          <w:sz w:val="24"/>
        </w:rPr>
        <w:t xml:space="preserve"> </w:t>
      </w:r>
      <w:r>
        <w:rPr>
          <w:sz w:val="24"/>
        </w:rPr>
        <w:t>la</w:t>
      </w:r>
      <w:r>
        <w:rPr>
          <w:spacing w:val="30"/>
          <w:sz w:val="24"/>
        </w:rPr>
        <w:t xml:space="preserve"> </w:t>
      </w:r>
      <w:r>
        <w:rPr>
          <w:sz w:val="24"/>
        </w:rPr>
        <w:t>Seguridad</w:t>
      </w:r>
      <w:r>
        <w:rPr>
          <w:spacing w:val="30"/>
          <w:sz w:val="24"/>
        </w:rPr>
        <w:t xml:space="preserve"> </w:t>
      </w:r>
      <w:r>
        <w:rPr>
          <w:sz w:val="24"/>
        </w:rPr>
        <w:t>Social</w:t>
      </w:r>
      <w:r>
        <w:rPr>
          <w:spacing w:val="30"/>
          <w:sz w:val="24"/>
        </w:rPr>
        <w:t xml:space="preserve"> </w:t>
      </w:r>
      <w:r>
        <w:rPr>
          <w:sz w:val="24"/>
        </w:rPr>
        <w:t>en</w:t>
      </w:r>
      <w:r>
        <w:rPr>
          <w:spacing w:val="30"/>
          <w:sz w:val="24"/>
        </w:rPr>
        <w:t xml:space="preserve"> </w:t>
      </w:r>
      <w:r>
        <w:rPr>
          <w:sz w:val="24"/>
        </w:rPr>
        <w:t>Salud,</w:t>
      </w:r>
      <w:r>
        <w:rPr>
          <w:spacing w:val="30"/>
          <w:sz w:val="24"/>
        </w:rPr>
        <w:t xml:space="preserve"> </w:t>
      </w:r>
      <w:r>
        <w:rPr>
          <w:sz w:val="24"/>
        </w:rPr>
        <w:t>establece</w:t>
      </w:r>
      <w:r>
        <w:rPr>
          <w:spacing w:val="30"/>
          <w:sz w:val="24"/>
        </w:rPr>
        <w:t xml:space="preserve"> </w:t>
      </w:r>
      <w:r>
        <w:rPr>
          <w:sz w:val="24"/>
        </w:rPr>
        <w:t>que</w:t>
      </w:r>
      <w:r>
        <w:rPr>
          <w:spacing w:val="30"/>
          <w:sz w:val="24"/>
        </w:rPr>
        <w:t xml:space="preserve"> </w:t>
      </w:r>
      <w:r>
        <w:rPr>
          <w:b/>
          <w:sz w:val="24"/>
        </w:rPr>
        <w:t>“</w:t>
      </w:r>
      <w:r>
        <w:rPr>
          <w:b/>
          <w:i/>
          <w:sz w:val="24"/>
        </w:rPr>
        <w:t>El</w:t>
      </w:r>
      <w:r>
        <w:rPr>
          <w:b/>
          <w:i/>
          <w:spacing w:val="30"/>
          <w:sz w:val="24"/>
        </w:rPr>
        <w:t xml:space="preserve"> </w:t>
      </w:r>
      <w:r>
        <w:rPr>
          <w:b/>
          <w:i/>
          <w:sz w:val="24"/>
        </w:rPr>
        <w:t>subsidio</w:t>
      </w:r>
      <w:r>
        <w:rPr>
          <w:b/>
          <w:i/>
          <w:spacing w:val="15"/>
          <w:sz w:val="24"/>
        </w:rPr>
        <w:t xml:space="preserve"> </w:t>
      </w:r>
      <w:r>
        <w:rPr>
          <w:b/>
          <w:i/>
          <w:sz w:val="24"/>
        </w:rPr>
        <w:t>por</w:t>
      </w:r>
      <w:r>
        <w:rPr>
          <w:b/>
          <w:i/>
          <w:spacing w:val="15"/>
          <w:sz w:val="24"/>
        </w:rPr>
        <w:t xml:space="preserve"> </w:t>
      </w:r>
      <w:r>
        <w:rPr>
          <w:b/>
          <w:i/>
          <w:spacing w:val="-2"/>
          <w:sz w:val="24"/>
        </w:rPr>
        <w:t>incapacidad</w:t>
      </w:r>
    </w:p>
    <w:p w:rsidR="00CA2049" w:rsidRDefault="00E5536D">
      <w:pPr>
        <w:pStyle w:val="Textoindependiente"/>
        <w:jc w:val="left"/>
        <w:rPr>
          <w:b/>
          <w:i/>
          <w:sz w:val="4"/>
        </w:rPr>
      </w:pPr>
      <w:r>
        <w:rPr>
          <w:b/>
          <w:i/>
          <w:noProof/>
          <w:sz w:val="4"/>
          <w:lang w:val="en-US"/>
        </w:rPr>
        <mc:AlternateContent>
          <mc:Choice Requires="wps">
            <w:drawing>
              <wp:anchor distT="0" distB="0" distL="0" distR="0" simplePos="0" relativeHeight="487595520" behindDoc="1" locked="0" layoutInCell="1" allowOverlap="1">
                <wp:simplePos x="0" y="0"/>
                <wp:positionH relativeFrom="page">
                  <wp:posOffset>914400</wp:posOffset>
                </wp:positionH>
                <wp:positionV relativeFrom="paragraph">
                  <wp:posOffset>44735</wp:posOffset>
                </wp:positionV>
                <wp:extent cx="18288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4E7829" id="Graphic 39" o:spid="_x0000_s1026" style="position:absolute;margin-left:1in;margin-top:3.5pt;width:2in;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" path="m,l1828800,e" filled="f">
                <v:path arrowok="t"/>
                <w10:wrap type="topAndBottom" anchorx="page"/>
              </v:shape>
            </w:pict>
          </mc:Fallback>
        </mc:AlternateContent>
      </w:r>
    </w:p>
    <w:p w:rsidR="00CA2049" w:rsidRDefault="00E5536D">
      <w:pPr>
        <w:spacing w:before="99" w:line="276" w:lineRule="auto"/>
        <w:ind w:right="5"/>
        <w:jc w:val="both"/>
        <w:rPr>
          <w:rFonts w:ascii="Arial MT" w:hAnsi="Arial MT"/>
          <w:sz w:val="18"/>
        </w:rPr>
      </w:pPr>
      <w:r>
        <w:rPr>
          <w:rFonts w:ascii="Arial MT" w:hAnsi="Arial MT"/>
          <w:w w:val="80"/>
          <w:sz w:val="18"/>
          <w:vertAlign w:val="superscript"/>
        </w:rPr>
        <w:t>1</w:t>
      </w:r>
      <w:r>
        <w:rPr>
          <w:rFonts w:ascii="Arial MT" w:hAnsi="Arial MT"/>
          <w:spacing w:val="13"/>
          <w:sz w:val="18"/>
        </w:rPr>
        <w:t xml:space="preserve"> </w:t>
      </w:r>
      <w:r>
        <w:rPr>
          <w:rFonts w:ascii="Arial MT" w:hAnsi="Arial MT"/>
          <w:w w:val="80"/>
          <w:sz w:val="18"/>
        </w:rPr>
        <w:t>CASACIÓN</w:t>
      </w:r>
      <w:r>
        <w:rPr>
          <w:rFonts w:ascii="Arial MT" w:hAnsi="Arial MT"/>
          <w:spacing w:val="14"/>
          <w:sz w:val="18"/>
        </w:rPr>
        <w:t xml:space="preserve"> </w:t>
      </w:r>
      <w:r>
        <w:rPr>
          <w:rFonts w:ascii="Arial MT" w:hAnsi="Arial MT"/>
          <w:w w:val="80"/>
          <w:sz w:val="18"/>
        </w:rPr>
        <w:t>Nº</w:t>
      </w:r>
      <w:r>
        <w:rPr>
          <w:rFonts w:ascii="Arial MT" w:hAnsi="Arial MT"/>
          <w:spacing w:val="14"/>
          <w:sz w:val="18"/>
        </w:rPr>
        <w:t xml:space="preserve"> </w:t>
      </w:r>
      <w:r>
        <w:rPr>
          <w:rFonts w:ascii="Arial MT" w:hAnsi="Arial MT"/>
          <w:w w:val="80"/>
          <w:sz w:val="18"/>
        </w:rPr>
        <w:t>14906-2015</w:t>
      </w:r>
      <w:r>
        <w:rPr>
          <w:rFonts w:ascii="Arial MT" w:hAnsi="Arial MT"/>
          <w:spacing w:val="14"/>
          <w:sz w:val="18"/>
        </w:rPr>
        <w:t xml:space="preserve"> </w:t>
      </w:r>
      <w:r>
        <w:rPr>
          <w:rFonts w:ascii="Arial MT" w:hAnsi="Arial MT"/>
          <w:w w:val="80"/>
          <w:sz w:val="18"/>
        </w:rPr>
        <w:t>DEL</w:t>
      </w:r>
      <w:r>
        <w:rPr>
          <w:rFonts w:ascii="Arial MT" w:hAnsi="Arial MT"/>
          <w:spacing w:val="14"/>
          <w:sz w:val="18"/>
        </w:rPr>
        <w:t xml:space="preserve"> </w:t>
      </w:r>
      <w:r>
        <w:rPr>
          <w:rFonts w:ascii="Arial MT" w:hAnsi="Arial MT"/>
          <w:w w:val="80"/>
          <w:sz w:val="18"/>
        </w:rPr>
        <w:t>SANTA</w:t>
      </w:r>
      <w:r>
        <w:rPr>
          <w:rFonts w:ascii="Arial MT" w:hAnsi="Arial MT"/>
          <w:spacing w:val="14"/>
          <w:sz w:val="18"/>
        </w:rPr>
        <w:t xml:space="preserve"> </w:t>
      </w:r>
      <w:r>
        <w:rPr>
          <w:rFonts w:ascii="Arial MT" w:hAnsi="Arial MT"/>
          <w:w w:val="80"/>
          <w:sz w:val="18"/>
        </w:rPr>
        <w:t>“…DÉCIMO</w:t>
      </w:r>
      <w:r>
        <w:rPr>
          <w:rFonts w:ascii="Arial MT" w:hAnsi="Arial MT"/>
          <w:spacing w:val="14"/>
          <w:sz w:val="18"/>
        </w:rPr>
        <w:t xml:space="preserve"> </w:t>
      </w:r>
      <w:r>
        <w:rPr>
          <w:rFonts w:ascii="Arial MT" w:hAnsi="Arial MT"/>
          <w:w w:val="80"/>
          <w:sz w:val="18"/>
        </w:rPr>
        <w:t>PRIMERO:</w:t>
      </w:r>
      <w:r>
        <w:rPr>
          <w:rFonts w:ascii="Arial MT" w:hAnsi="Arial MT"/>
          <w:spacing w:val="14"/>
          <w:sz w:val="18"/>
        </w:rPr>
        <w:t xml:space="preserve"> </w:t>
      </w:r>
      <w:r>
        <w:rPr>
          <w:rFonts w:ascii="Arial MT" w:hAnsi="Arial MT"/>
          <w:w w:val="80"/>
          <w:sz w:val="18"/>
        </w:rPr>
        <w:t>El</w:t>
      </w:r>
      <w:r>
        <w:rPr>
          <w:rFonts w:ascii="Arial MT" w:hAnsi="Arial MT"/>
          <w:spacing w:val="14"/>
          <w:sz w:val="18"/>
        </w:rPr>
        <w:t xml:space="preserve"> </w:t>
      </w:r>
      <w:r>
        <w:rPr>
          <w:rFonts w:ascii="Arial MT" w:hAnsi="Arial MT"/>
          <w:w w:val="80"/>
          <w:sz w:val="18"/>
        </w:rPr>
        <w:t>cálculo</w:t>
      </w:r>
      <w:r>
        <w:rPr>
          <w:rFonts w:ascii="Arial MT" w:hAnsi="Arial MT"/>
          <w:spacing w:val="14"/>
          <w:sz w:val="18"/>
        </w:rPr>
        <w:t xml:space="preserve"> </w:t>
      </w:r>
      <w:r>
        <w:rPr>
          <w:rFonts w:ascii="Arial MT" w:hAnsi="Arial MT"/>
          <w:w w:val="80"/>
          <w:sz w:val="18"/>
        </w:rPr>
        <w:t>del</w:t>
      </w:r>
      <w:r>
        <w:rPr>
          <w:rFonts w:ascii="Arial MT" w:hAnsi="Arial MT"/>
          <w:spacing w:val="14"/>
          <w:sz w:val="18"/>
        </w:rPr>
        <w:t xml:space="preserve"> </w:t>
      </w:r>
      <w:r>
        <w:rPr>
          <w:rFonts w:ascii="Arial MT" w:hAnsi="Arial MT"/>
          <w:w w:val="80"/>
          <w:sz w:val="18"/>
        </w:rPr>
        <w:t>derecho</w:t>
      </w:r>
      <w:r>
        <w:rPr>
          <w:rFonts w:ascii="Arial MT" w:hAnsi="Arial MT"/>
          <w:spacing w:val="14"/>
          <w:sz w:val="18"/>
        </w:rPr>
        <w:t xml:space="preserve"> </w:t>
      </w:r>
      <w:r>
        <w:rPr>
          <w:rFonts w:ascii="Arial MT" w:hAnsi="Arial MT"/>
          <w:w w:val="80"/>
          <w:sz w:val="18"/>
        </w:rPr>
        <w:t>de</w:t>
      </w:r>
      <w:r>
        <w:rPr>
          <w:rFonts w:ascii="Arial MT" w:hAnsi="Arial MT"/>
          <w:spacing w:val="14"/>
          <w:sz w:val="18"/>
        </w:rPr>
        <w:t xml:space="preserve"> </w:t>
      </w:r>
      <w:r>
        <w:rPr>
          <w:rFonts w:ascii="Arial MT" w:hAnsi="Arial MT"/>
          <w:w w:val="80"/>
          <w:sz w:val="18"/>
        </w:rPr>
        <w:t>subsidio se realizó en mérito al promedio diario</w:t>
      </w:r>
      <w:r>
        <w:rPr>
          <w:rFonts w:ascii="Arial MT" w:hAnsi="Arial MT"/>
          <w:sz w:val="18"/>
        </w:rPr>
        <w:t xml:space="preserve"> </w:t>
      </w:r>
      <w:r>
        <w:rPr>
          <w:rFonts w:ascii="Arial MT" w:hAnsi="Arial MT"/>
          <w:w w:val="80"/>
          <w:sz w:val="18"/>
        </w:rPr>
        <w:t>de</w:t>
      </w:r>
      <w:r>
        <w:rPr>
          <w:rFonts w:ascii="Arial MT" w:hAnsi="Arial MT"/>
          <w:sz w:val="18"/>
        </w:rPr>
        <w:t xml:space="preserve"> </w:t>
      </w:r>
      <w:r>
        <w:rPr>
          <w:rFonts w:ascii="Arial MT" w:hAnsi="Arial MT"/>
          <w:w w:val="80"/>
          <w:sz w:val="18"/>
        </w:rPr>
        <w:t>las</w:t>
      </w:r>
      <w:r>
        <w:rPr>
          <w:rFonts w:ascii="Arial MT" w:hAnsi="Arial MT"/>
          <w:sz w:val="18"/>
        </w:rPr>
        <w:t xml:space="preserve"> </w:t>
      </w:r>
      <w:r>
        <w:rPr>
          <w:rFonts w:ascii="Arial MT" w:hAnsi="Arial MT"/>
          <w:w w:val="80"/>
          <w:sz w:val="18"/>
        </w:rPr>
        <w:t>remuneraciones</w:t>
      </w:r>
      <w:r>
        <w:rPr>
          <w:rFonts w:ascii="Arial MT" w:hAnsi="Arial MT"/>
          <w:sz w:val="18"/>
        </w:rPr>
        <w:t xml:space="preserve"> </w:t>
      </w:r>
      <w:r>
        <w:rPr>
          <w:rFonts w:ascii="Arial MT" w:hAnsi="Arial MT"/>
          <w:w w:val="80"/>
          <w:sz w:val="18"/>
        </w:rPr>
        <w:t>de</w:t>
      </w:r>
      <w:r>
        <w:rPr>
          <w:rFonts w:ascii="Arial MT" w:hAnsi="Arial MT"/>
          <w:sz w:val="18"/>
        </w:rPr>
        <w:t xml:space="preserve"> </w:t>
      </w:r>
      <w:r>
        <w:rPr>
          <w:rFonts w:ascii="Arial MT" w:hAnsi="Arial MT"/>
          <w:w w:val="80"/>
          <w:sz w:val="18"/>
        </w:rPr>
        <w:t>los</w:t>
      </w:r>
      <w:r>
        <w:rPr>
          <w:rFonts w:ascii="Arial MT" w:hAnsi="Arial MT"/>
          <w:sz w:val="18"/>
        </w:rPr>
        <w:t xml:space="preserve"> </w:t>
      </w:r>
      <w:r>
        <w:rPr>
          <w:rFonts w:ascii="Arial MT" w:hAnsi="Arial MT"/>
          <w:w w:val="80"/>
          <w:sz w:val="18"/>
        </w:rPr>
        <w:t>últimos</w:t>
      </w:r>
      <w:r>
        <w:rPr>
          <w:rFonts w:ascii="Arial MT" w:hAnsi="Arial MT"/>
          <w:sz w:val="18"/>
        </w:rPr>
        <w:t xml:space="preserve"> </w:t>
      </w:r>
      <w:r>
        <w:rPr>
          <w:rFonts w:ascii="Arial MT" w:hAnsi="Arial MT"/>
          <w:w w:val="80"/>
          <w:sz w:val="18"/>
        </w:rPr>
        <w:t>doce</w:t>
      </w:r>
      <w:r>
        <w:rPr>
          <w:rFonts w:ascii="Arial MT" w:hAnsi="Arial MT"/>
          <w:sz w:val="18"/>
        </w:rPr>
        <w:t xml:space="preserve"> </w:t>
      </w:r>
      <w:r>
        <w:rPr>
          <w:rFonts w:ascii="Arial MT" w:hAnsi="Arial MT"/>
          <w:w w:val="80"/>
          <w:sz w:val="18"/>
        </w:rPr>
        <w:t>meses</w:t>
      </w:r>
      <w:r>
        <w:rPr>
          <w:rFonts w:ascii="Arial MT" w:hAnsi="Arial MT"/>
          <w:sz w:val="18"/>
        </w:rPr>
        <w:t xml:space="preserve"> </w:t>
      </w:r>
      <w:r>
        <w:rPr>
          <w:rFonts w:ascii="Arial MT" w:hAnsi="Arial MT"/>
          <w:w w:val="80"/>
          <w:sz w:val="18"/>
        </w:rPr>
        <w:t>calendario</w:t>
      </w:r>
      <w:r>
        <w:rPr>
          <w:rFonts w:ascii="Arial MT" w:hAnsi="Arial MT"/>
          <w:sz w:val="18"/>
        </w:rPr>
        <w:t xml:space="preserve"> </w:t>
      </w:r>
      <w:r>
        <w:rPr>
          <w:rFonts w:ascii="Arial MT" w:hAnsi="Arial MT"/>
          <w:w w:val="80"/>
          <w:sz w:val="18"/>
        </w:rPr>
        <w:t>anteriores</w:t>
      </w:r>
      <w:r>
        <w:rPr>
          <w:rFonts w:ascii="Arial MT" w:hAnsi="Arial MT"/>
          <w:sz w:val="18"/>
        </w:rPr>
        <w:t xml:space="preserve"> </w:t>
      </w:r>
      <w:r>
        <w:rPr>
          <w:rFonts w:ascii="Arial MT" w:hAnsi="Arial MT"/>
          <w:w w:val="80"/>
          <w:sz w:val="18"/>
        </w:rPr>
        <w:t>al</w:t>
      </w:r>
      <w:r>
        <w:rPr>
          <w:rFonts w:ascii="Arial MT" w:hAnsi="Arial MT"/>
          <w:sz w:val="18"/>
        </w:rPr>
        <w:t xml:space="preserve"> </w:t>
      </w:r>
      <w:r>
        <w:rPr>
          <w:rFonts w:ascii="Arial MT" w:hAnsi="Arial MT"/>
          <w:w w:val="80"/>
          <w:sz w:val="18"/>
        </w:rPr>
        <w:t>suceso accidental del actor, es decir la Sala Superior cumplió con</w:t>
      </w:r>
      <w:r>
        <w:rPr>
          <w:rFonts w:ascii="Arial MT" w:hAnsi="Arial MT"/>
          <w:w w:val="85"/>
          <w:sz w:val="18"/>
        </w:rPr>
        <w:t xml:space="preserve"> efectuar</w:t>
      </w:r>
      <w:r>
        <w:rPr>
          <w:rFonts w:ascii="Arial MT" w:hAnsi="Arial MT"/>
          <w:sz w:val="18"/>
        </w:rPr>
        <w:t xml:space="preserve"> </w:t>
      </w:r>
      <w:r>
        <w:rPr>
          <w:rFonts w:ascii="Arial MT" w:hAnsi="Arial MT"/>
          <w:w w:val="85"/>
          <w:sz w:val="18"/>
        </w:rPr>
        <w:t>el</w:t>
      </w:r>
      <w:r>
        <w:rPr>
          <w:rFonts w:ascii="Arial MT" w:hAnsi="Arial MT"/>
          <w:sz w:val="18"/>
        </w:rPr>
        <w:t xml:space="preserve"> </w:t>
      </w:r>
      <w:r>
        <w:rPr>
          <w:rFonts w:ascii="Arial MT" w:hAnsi="Arial MT"/>
          <w:w w:val="85"/>
          <w:sz w:val="18"/>
        </w:rPr>
        <w:t>cálculo</w:t>
      </w:r>
      <w:r>
        <w:rPr>
          <w:rFonts w:ascii="Arial MT" w:hAnsi="Arial MT"/>
          <w:sz w:val="18"/>
        </w:rPr>
        <w:t xml:space="preserve"> </w:t>
      </w:r>
      <w:r>
        <w:rPr>
          <w:rFonts w:ascii="Arial MT" w:hAnsi="Arial MT"/>
          <w:w w:val="85"/>
          <w:sz w:val="18"/>
        </w:rPr>
        <w:t>en</w:t>
      </w:r>
      <w:r>
        <w:rPr>
          <w:rFonts w:ascii="Arial MT" w:hAnsi="Arial MT"/>
          <w:sz w:val="18"/>
        </w:rPr>
        <w:t xml:space="preserve"> </w:t>
      </w:r>
      <w:r>
        <w:rPr>
          <w:rFonts w:ascii="Arial MT" w:hAnsi="Arial MT"/>
          <w:w w:val="85"/>
          <w:sz w:val="18"/>
        </w:rPr>
        <w:t>base</w:t>
      </w:r>
      <w:r>
        <w:rPr>
          <w:rFonts w:ascii="Arial MT" w:hAnsi="Arial MT"/>
          <w:sz w:val="18"/>
        </w:rPr>
        <w:t xml:space="preserve"> </w:t>
      </w:r>
      <w:r>
        <w:rPr>
          <w:rFonts w:ascii="Arial MT" w:hAnsi="Arial MT"/>
          <w:w w:val="85"/>
          <w:sz w:val="18"/>
        </w:rPr>
        <w:t>a meses calendarios y no a semanas efectivas, conforme lo establece el artículo 12° inciso a.2) de la Ley N° 26790,</w:t>
      </w:r>
      <w:r>
        <w:rPr>
          <w:rFonts w:ascii="Arial MT" w:hAnsi="Arial MT"/>
          <w:spacing w:val="-5"/>
          <w:w w:val="85"/>
          <w:sz w:val="18"/>
        </w:rPr>
        <w:t xml:space="preserve"> </w:t>
      </w:r>
      <w:r>
        <w:rPr>
          <w:rFonts w:ascii="Arial MT" w:hAnsi="Arial MT"/>
          <w:w w:val="85"/>
          <w:sz w:val="18"/>
        </w:rPr>
        <w:t>Ley</w:t>
      </w:r>
      <w:r>
        <w:rPr>
          <w:rFonts w:ascii="Arial MT" w:hAnsi="Arial MT"/>
          <w:spacing w:val="-5"/>
          <w:w w:val="85"/>
          <w:sz w:val="18"/>
        </w:rPr>
        <w:t xml:space="preserve"> </w:t>
      </w:r>
      <w:r>
        <w:rPr>
          <w:rFonts w:ascii="Arial MT" w:hAnsi="Arial MT"/>
          <w:w w:val="85"/>
          <w:sz w:val="18"/>
        </w:rPr>
        <w:t>de</w:t>
      </w:r>
      <w:r>
        <w:rPr>
          <w:rFonts w:ascii="Arial MT" w:hAnsi="Arial MT"/>
          <w:spacing w:val="-5"/>
          <w:w w:val="85"/>
          <w:sz w:val="18"/>
        </w:rPr>
        <w:t xml:space="preserve"> </w:t>
      </w:r>
      <w:r>
        <w:rPr>
          <w:rFonts w:ascii="Arial MT" w:hAnsi="Arial MT"/>
          <w:w w:val="85"/>
          <w:sz w:val="18"/>
        </w:rPr>
        <w:t>Modernización</w:t>
      </w:r>
      <w:r>
        <w:rPr>
          <w:rFonts w:ascii="Arial MT" w:hAnsi="Arial MT"/>
          <w:spacing w:val="-5"/>
          <w:w w:val="85"/>
          <w:sz w:val="18"/>
        </w:rPr>
        <w:t xml:space="preserve"> </w:t>
      </w:r>
      <w:r>
        <w:rPr>
          <w:rFonts w:ascii="Arial MT" w:hAnsi="Arial MT"/>
          <w:w w:val="85"/>
          <w:sz w:val="18"/>
        </w:rPr>
        <w:t>de</w:t>
      </w:r>
      <w:r>
        <w:rPr>
          <w:rFonts w:ascii="Arial MT" w:hAnsi="Arial MT"/>
          <w:spacing w:val="-5"/>
          <w:w w:val="85"/>
          <w:sz w:val="18"/>
        </w:rPr>
        <w:t xml:space="preserve"> </w:t>
      </w:r>
      <w:r>
        <w:rPr>
          <w:rFonts w:ascii="Arial MT" w:hAnsi="Arial MT"/>
          <w:w w:val="85"/>
          <w:sz w:val="18"/>
        </w:rPr>
        <w:t>la</w:t>
      </w:r>
      <w:r>
        <w:rPr>
          <w:rFonts w:ascii="Arial MT" w:hAnsi="Arial MT"/>
          <w:spacing w:val="-5"/>
          <w:w w:val="85"/>
          <w:sz w:val="18"/>
        </w:rPr>
        <w:t xml:space="preserve"> </w:t>
      </w:r>
      <w:r>
        <w:rPr>
          <w:rFonts w:ascii="Arial MT" w:hAnsi="Arial MT"/>
          <w:w w:val="85"/>
          <w:sz w:val="18"/>
        </w:rPr>
        <w:t>Seguridad</w:t>
      </w:r>
      <w:r>
        <w:rPr>
          <w:rFonts w:ascii="Arial MT" w:hAnsi="Arial MT"/>
          <w:spacing w:val="-5"/>
          <w:w w:val="85"/>
          <w:sz w:val="18"/>
        </w:rPr>
        <w:t xml:space="preserve"> </w:t>
      </w:r>
      <w:r>
        <w:rPr>
          <w:rFonts w:ascii="Arial MT" w:hAnsi="Arial MT"/>
          <w:w w:val="85"/>
          <w:sz w:val="18"/>
        </w:rPr>
        <w:t>Social</w:t>
      </w:r>
      <w:r>
        <w:rPr>
          <w:rFonts w:ascii="Arial MT" w:hAnsi="Arial MT"/>
          <w:spacing w:val="-5"/>
          <w:w w:val="85"/>
          <w:sz w:val="18"/>
        </w:rPr>
        <w:t xml:space="preserve"> </w:t>
      </w:r>
      <w:r>
        <w:rPr>
          <w:rFonts w:ascii="Arial MT" w:hAnsi="Arial MT"/>
          <w:w w:val="85"/>
          <w:sz w:val="18"/>
        </w:rPr>
        <w:t>en</w:t>
      </w:r>
      <w:r>
        <w:rPr>
          <w:rFonts w:ascii="Arial MT" w:hAnsi="Arial MT"/>
          <w:spacing w:val="-5"/>
          <w:w w:val="85"/>
          <w:sz w:val="18"/>
        </w:rPr>
        <w:t xml:space="preserve"> </w:t>
      </w:r>
      <w:r>
        <w:rPr>
          <w:rFonts w:ascii="Arial MT" w:hAnsi="Arial MT"/>
          <w:w w:val="85"/>
          <w:sz w:val="18"/>
        </w:rPr>
        <w:t>Salud,</w:t>
      </w:r>
      <w:r>
        <w:rPr>
          <w:rFonts w:ascii="Arial MT" w:hAnsi="Arial MT"/>
          <w:spacing w:val="-5"/>
          <w:w w:val="85"/>
          <w:sz w:val="18"/>
        </w:rPr>
        <w:t xml:space="preserve"> </w:t>
      </w:r>
      <w:r>
        <w:rPr>
          <w:rFonts w:ascii="Arial MT" w:hAnsi="Arial MT"/>
          <w:w w:val="85"/>
          <w:sz w:val="18"/>
        </w:rPr>
        <w:t>modificado</w:t>
      </w:r>
      <w:r>
        <w:rPr>
          <w:rFonts w:ascii="Arial MT" w:hAnsi="Arial MT"/>
          <w:spacing w:val="-5"/>
          <w:w w:val="85"/>
          <w:sz w:val="18"/>
        </w:rPr>
        <w:t xml:space="preserve"> </w:t>
      </w:r>
      <w:r>
        <w:rPr>
          <w:rFonts w:ascii="Arial MT" w:hAnsi="Arial MT"/>
          <w:w w:val="85"/>
          <w:sz w:val="18"/>
        </w:rPr>
        <w:t>por</w:t>
      </w:r>
      <w:r>
        <w:rPr>
          <w:rFonts w:ascii="Arial MT" w:hAnsi="Arial MT"/>
          <w:spacing w:val="-5"/>
          <w:w w:val="85"/>
          <w:sz w:val="18"/>
        </w:rPr>
        <w:t xml:space="preserve"> </w:t>
      </w:r>
      <w:r>
        <w:rPr>
          <w:rFonts w:ascii="Arial MT" w:hAnsi="Arial MT"/>
          <w:w w:val="85"/>
          <w:sz w:val="18"/>
        </w:rPr>
        <w:t>la</w:t>
      </w:r>
      <w:r>
        <w:rPr>
          <w:rFonts w:ascii="Arial MT" w:hAnsi="Arial MT"/>
          <w:spacing w:val="-5"/>
          <w:w w:val="85"/>
          <w:sz w:val="18"/>
        </w:rPr>
        <w:t xml:space="preserve"> </w:t>
      </w:r>
      <w:r>
        <w:rPr>
          <w:rFonts w:ascii="Arial MT" w:hAnsi="Arial MT"/>
          <w:w w:val="85"/>
          <w:sz w:val="18"/>
        </w:rPr>
        <w:t>Ley</w:t>
      </w:r>
      <w:r>
        <w:rPr>
          <w:rFonts w:ascii="Arial MT" w:hAnsi="Arial MT"/>
          <w:spacing w:val="-5"/>
          <w:w w:val="85"/>
          <w:sz w:val="18"/>
        </w:rPr>
        <w:t xml:space="preserve"> </w:t>
      </w:r>
      <w:r>
        <w:rPr>
          <w:rFonts w:ascii="Arial MT" w:hAnsi="Arial MT"/>
          <w:w w:val="85"/>
          <w:sz w:val="18"/>
        </w:rPr>
        <w:t>N°</w:t>
      </w:r>
      <w:r>
        <w:rPr>
          <w:rFonts w:ascii="Arial MT" w:hAnsi="Arial MT"/>
          <w:spacing w:val="-5"/>
          <w:w w:val="85"/>
          <w:sz w:val="18"/>
        </w:rPr>
        <w:t xml:space="preserve"> </w:t>
      </w:r>
      <w:r>
        <w:rPr>
          <w:rFonts w:ascii="Arial MT" w:hAnsi="Arial MT"/>
          <w:w w:val="85"/>
          <w:sz w:val="18"/>
        </w:rPr>
        <w:t>28791…”.</w:t>
      </w:r>
    </w:p>
    <w:p w:rsidR="00CA2049" w:rsidRDefault="00E5536D">
      <w:pPr>
        <w:spacing w:line="276" w:lineRule="auto"/>
        <w:ind w:right="11"/>
        <w:jc w:val="both"/>
        <w:rPr>
          <w:rFonts w:ascii="Arial MT" w:hAnsi="Arial MT"/>
          <w:sz w:val="18"/>
        </w:rPr>
      </w:pPr>
      <w:r>
        <w:rPr>
          <w:rFonts w:ascii="Arial MT" w:hAnsi="Arial MT"/>
          <w:w w:val="80"/>
          <w:sz w:val="18"/>
          <w:vertAlign w:val="superscript"/>
        </w:rPr>
        <w:t>2</w:t>
      </w:r>
      <w:r>
        <w:rPr>
          <w:rFonts w:ascii="Arial MT" w:hAnsi="Arial MT"/>
          <w:spacing w:val="40"/>
          <w:sz w:val="18"/>
        </w:rPr>
        <w:t xml:space="preserve"> </w:t>
      </w:r>
      <w:r>
        <w:rPr>
          <w:rFonts w:ascii="Arial MT" w:hAnsi="Arial MT"/>
          <w:w w:val="80"/>
          <w:sz w:val="18"/>
        </w:rPr>
        <w:t>Literal</w:t>
      </w:r>
      <w:r>
        <w:rPr>
          <w:rFonts w:ascii="Arial MT" w:hAnsi="Arial MT"/>
          <w:sz w:val="18"/>
        </w:rPr>
        <w:t xml:space="preserve"> </w:t>
      </w:r>
      <w:r>
        <w:rPr>
          <w:rFonts w:ascii="Arial MT" w:hAnsi="Arial MT"/>
          <w:w w:val="80"/>
          <w:sz w:val="18"/>
        </w:rPr>
        <w:t>modificado</w:t>
      </w:r>
      <w:r>
        <w:rPr>
          <w:rFonts w:ascii="Arial MT" w:hAnsi="Arial MT"/>
          <w:sz w:val="18"/>
        </w:rPr>
        <w:t xml:space="preserve"> </w:t>
      </w:r>
      <w:r>
        <w:rPr>
          <w:rFonts w:ascii="Arial MT" w:hAnsi="Arial MT"/>
          <w:w w:val="80"/>
          <w:sz w:val="18"/>
        </w:rPr>
        <w:t>por</w:t>
      </w:r>
      <w:r>
        <w:rPr>
          <w:rFonts w:ascii="Arial MT" w:hAnsi="Arial MT"/>
          <w:sz w:val="18"/>
        </w:rPr>
        <w:t xml:space="preserve"> </w:t>
      </w:r>
      <w:r>
        <w:rPr>
          <w:rFonts w:ascii="Arial MT" w:hAnsi="Arial MT"/>
          <w:w w:val="80"/>
          <w:sz w:val="18"/>
        </w:rPr>
        <w:t>el</w:t>
      </w:r>
      <w:r>
        <w:rPr>
          <w:rFonts w:ascii="Arial MT" w:hAnsi="Arial MT"/>
          <w:sz w:val="18"/>
        </w:rPr>
        <w:t xml:space="preserve"> </w:t>
      </w:r>
      <w:r>
        <w:rPr>
          <w:rFonts w:ascii="Arial MT" w:hAnsi="Arial MT"/>
          <w:w w:val="80"/>
          <w:sz w:val="18"/>
        </w:rPr>
        <w:t>artículo</w:t>
      </w:r>
      <w:r>
        <w:rPr>
          <w:rFonts w:ascii="Arial MT" w:hAnsi="Arial MT"/>
          <w:sz w:val="18"/>
        </w:rPr>
        <w:t xml:space="preserve"> </w:t>
      </w:r>
      <w:r>
        <w:rPr>
          <w:rFonts w:ascii="Arial MT" w:hAnsi="Arial MT"/>
          <w:w w:val="80"/>
          <w:sz w:val="18"/>
        </w:rPr>
        <w:t>1º</w:t>
      </w:r>
      <w:r>
        <w:rPr>
          <w:rFonts w:ascii="Arial MT" w:hAnsi="Arial MT"/>
          <w:sz w:val="18"/>
        </w:rPr>
        <w:t xml:space="preserve"> </w:t>
      </w:r>
      <w:r>
        <w:rPr>
          <w:rFonts w:ascii="Arial MT" w:hAnsi="Arial MT"/>
          <w:w w:val="80"/>
          <w:sz w:val="18"/>
        </w:rPr>
        <w:t>de la Ley Número 28791, publicada el 21 de julio 2006, la misma que de conformidad con su artículo 2°</w:t>
      </w:r>
      <w:r>
        <w:rPr>
          <w:rFonts w:ascii="Arial MT" w:hAnsi="Arial MT"/>
          <w:w w:val="85"/>
          <w:sz w:val="18"/>
        </w:rPr>
        <w:t xml:space="preserve"> entrará en vigencia a los 120 días de su publicación.</w:t>
      </w:r>
    </w:p>
    <w:p w:rsidR="00CA2049" w:rsidRDefault="00CA2049">
      <w:pPr>
        <w:spacing w:line="276" w:lineRule="auto"/>
        <w:jc w:val="both"/>
        <w:rPr>
          <w:rFonts w:ascii="Arial MT" w:hAnsi="Arial MT"/>
          <w:sz w:val="18"/>
        </w:rPr>
        <w:sectPr w:rsidR="00CA2049">
          <w:pgSz w:w="12240" w:h="15840"/>
          <w:pgMar w:top="1380" w:right="1440" w:bottom="920" w:left="1440" w:header="0" w:footer="729" w:gutter="0"/>
          <w:cols w:space="720"/>
        </w:sectPr>
      </w:pPr>
    </w:p>
    <w:p w:rsidR="00CA2049" w:rsidRDefault="00E5536D">
      <w:pPr>
        <w:spacing w:before="60" w:line="360" w:lineRule="auto"/>
        <w:ind w:left="1980" w:right="1"/>
        <w:jc w:val="both"/>
        <w:rPr>
          <w:sz w:val="24"/>
        </w:rPr>
      </w:pPr>
      <w:r>
        <w:rPr>
          <w:b/>
          <w:i/>
          <w:sz w:val="24"/>
        </w:rPr>
        <w:lastRenderedPageBreak/>
        <w:t>temporal se otorga en dinero, con el objeto de resarcir las pérdidas económicas de los afiliados regulares en actividad, derivadas de la incapacidad para el trabajo ocasionada por el deterioro de su salud. Equivale al promedio diario de las remuneraciones de los últimos doce meses inmediatamente anteriores al mes en que se inicia la</w:t>
      </w:r>
      <w:r>
        <w:rPr>
          <w:b/>
          <w:i/>
          <w:spacing w:val="-3"/>
          <w:sz w:val="24"/>
        </w:rPr>
        <w:t xml:space="preserve"> </w:t>
      </w:r>
      <w:r>
        <w:rPr>
          <w:b/>
          <w:i/>
          <w:sz w:val="24"/>
        </w:rPr>
        <w:t>contingencia, multiplicado por el número de días de goce de la prestación. Si</w:t>
      </w:r>
      <w:r>
        <w:rPr>
          <w:b/>
          <w:i/>
          <w:spacing w:val="-2"/>
          <w:sz w:val="24"/>
        </w:rPr>
        <w:t xml:space="preserve"> </w:t>
      </w:r>
      <w:r>
        <w:rPr>
          <w:b/>
          <w:i/>
          <w:sz w:val="24"/>
        </w:rPr>
        <w:t>el</w:t>
      </w:r>
      <w:r>
        <w:rPr>
          <w:b/>
          <w:i/>
          <w:spacing w:val="-2"/>
          <w:sz w:val="24"/>
        </w:rPr>
        <w:t xml:space="preserve"> </w:t>
      </w:r>
      <w:r>
        <w:rPr>
          <w:b/>
          <w:i/>
          <w:sz w:val="24"/>
        </w:rPr>
        <w:t>total</w:t>
      </w:r>
      <w:r>
        <w:rPr>
          <w:b/>
          <w:i/>
          <w:spacing w:val="-2"/>
          <w:sz w:val="24"/>
        </w:rPr>
        <w:t xml:space="preserve"> </w:t>
      </w:r>
      <w:r>
        <w:rPr>
          <w:b/>
          <w:i/>
          <w:sz w:val="24"/>
        </w:rPr>
        <w:t>de los meses de afiliación es menor a doce, el promedio se determinará en función al</w:t>
      </w:r>
      <w:r>
        <w:rPr>
          <w:b/>
          <w:i/>
          <w:spacing w:val="-5"/>
          <w:sz w:val="24"/>
        </w:rPr>
        <w:t xml:space="preserve"> </w:t>
      </w:r>
      <w:r>
        <w:rPr>
          <w:b/>
          <w:i/>
          <w:sz w:val="24"/>
        </w:rPr>
        <w:t>tiempo</w:t>
      </w:r>
      <w:r>
        <w:rPr>
          <w:b/>
          <w:i/>
          <w:spacing w:val="-5"/>
          <w:sz w:val="24"/>
        </w:rPr>
        <w:t xml:space="preserve"> </w:t>
      </w:r>
      <w:r>
        <w:rPr>
          <w:b/>
          <w:i/>
          <w:sz w:val="24"/>
        </w:rPr>
        <w:t>de</w:t>
      </w:r>
      <w:r>
        <w:rPr>
          <w:b/>
          <w:i/>
          <w:spacing w:val="-5"/>
          <w:sz w:val="24"/>
        </w:rPr>
        <w:t xml:space="preserve"> </w:t>
      </w:r>
      <w:r>
        <w:rPr>
          <w:b/>
          <w:i/>
          <w:sz w:val="24"/>
        </w:rPr>
        <w:t>aportación</w:t>
      </w:r>
      <w:r>
        <w:rPr>
          <w:b/>
          <w:i/>
          <w:spacing w:val="-5"/>
          <w:sz w:val="24"/>
        </w:rPr>
        <w:t xml:space="preserve"> </w:t>
      </w:r>
      <w:r>
        <w:rPr>
          <w:b/>
          <w:i/>
          <w:sz w:val="24"/>
        </w:rPr>
        <w:t>del</w:t>
      </w:r>
      <w:r>
        <w:rPr>
          <w:b/>
          <w:i/>
          <w:spacing w:val="-5"/>
          <w:sz w:val="24"/>
        </w:rPr>
        <w:t xml:space="preserve"> </w:t>
      </w:r>
      <w:r>
        <w:rPr>
          <w:b/>
          <w:i/>
          <w:sz w:val="24"/>
        </w:rPr>
        <w:t>afiliado</w:t>
      </w:r>
      <w:r>
        <w:rPr>
          <w:b/>
          <w:i/>
          <w:spacing w:val="-5"/>
          <w:sz w:val="24"/>
        </w:rPr>
        <w:t xml:space="preserve"> </w:t>
      </w:r>
      <w:r>
        <w:rPr>
          <w:b/>
          <w:i/>
          <w:sz w:val="24"/>
        </w:rPr>
        <w:t>regular.</w:t>
      </w:r>
      <w:r>
        <w:rPr>
          <w:b/>
          <w:i/>
          <w:spacing w:val="-5"/>
          <w:sz w:val="24"/>
        </w:rPr>
        <w:t xml:space="preserve"> </w:t>
      </w:r>
      <w:r>
        <w:rPr>
          <w:b/>
          <w:i/>
          <w:sz w:val="24"/>
        </w:rPr>
        <w:t>El</w:t>
      </w:r>
      <w:r>
        <w:rPr>
          <w:b/>
          <w:i/>
          <w:spacing w:val="-5"/>
          <w:sz w:val="24"/>
        </w:rPr>
        <w:t xml:space="preserve"> </w:t>
      </w:r>
      <w:r>
        <w:rPr>
          <w:b/>
          <w:i/>
          <w:sz w:val="24"/>
        </w:rPr>
        <w:t>derecho</w:t>
      </w:r>
      <w:r>
        <w:rPr>
          <w:b/>
          <w:i/>
          <w:spacing w:val="-5"/>
          <w:sz w:val="24"/>
        </w:rPr>
        <w:t xml:space="preserve"> </w:t>
      </w:r>
      <w:r>
        <w:rPr>
          <w:b/>
          <w:i/>
          <w:sz w:val="24"/>
        </w:rPr>
        <w:t>a</w:t>
      </w:r>
      <w:r>
        <w:rPr>
          <w:b/>
          <w:i/>
          <w:spacing w:val="-5"/>
          <w:sz w:val="24"/>
        </w:rPr>
        <w:t xml:space="preserve"> </w:t>
      </w:r>
      <w:r>
        <w:rPr>
          <w:b/>
          <w:i/>
          <w:sz w:val="24"/>
        </w:rPr>
        <w:t>subsidio por cuenta del Seguro Social de Salud se adquiere a partir del vigésimo primer día</w:t>
      </w:r>
      <w:r>
        <w:rPr>
          <w:b/>
          <w:i/>
          <w:spacing w:val="-4"/>
          <w:sz w:val="24"/>
        </w:rPr>
        <w:t xml:space="preserve"> </w:t>
      </w:r>
      <w:r>
        <w:rPr>
          <w:b/>
          <w:i/>
          <w:sz w:val="24"/>
        </w:rPr>
        <w:t>de</w:t>
      </w:r>
      <w:r>
        <w:rPr>
          <w:b/>
          <w:i/>
          <w:spacing w:val="-4"/>
          <w:sz w:val="24"/>
        </w:rPr>
        <w:t xml:space="preserve"> </w:t>
      </w:r>
      <w:r>
        <w:rPr>
          <w:b/>
          <w:i/>
          <w:sz w:val="24"/>
        </w:rPr>
        <w:t>incapacidad.</w:t>
      </w:r>
      <w:r>
        <w:rPr>
          <w:b/>
          <w:i/>
          <w:spacing w:val="-4"/>
          <w:sz w:val="24"/>
        </w:rPr>
        <w:t xml:space="preserve"> </w:t>
      </w:r>
      <w:r>
        <w:rPr>
          <w:i/>
          <w:sz w:val="24"/>
        </w:rPr>
        <w:t>Durante</w:t>
      </w:r>
      <w:r>
        <w:rPr>
          <w:i/>
          <w:spacing w:val="-4"/>
          <w:sz w:val="24"/>
        </w:rPr>
        <w:t xml:space="preserve"> </w:t>
      </w:r>
      <w:r>
        <w:rPr>
          <w:i/>
          <w:sz w:val="24"/>
        </w:rPr>
        <w:t>los</w:t>
      </w:r>
      <w:r>
        <w:rPr>
          <w:i/>
          <w:spacing w:val="-4"/>
          <w:sz w:val="24"/>
        </w:rPr>
        <w:t xml:space="preserve"> </w:t>
      </w:r>
      <w:r>
        <w:rPr>
          <w:i/>
          <w:sz w:val="24"/>
        </w:rPr>
        <w:t>primeros</w:t>
      </w:r>
      <w:r>
        <w:rPr>
          <w:i/>
          <w:spacing w:val="-4"/>
          <w:sz w:val="24"/>
        </w:rPr>
        <w:t xml:space="preserve"> </w:t>
      </w:r>
      <w:r>
        <w:rPr>
          <w:i/>
          <w:sz w:val="24"/>
        </w:rPr>
        <w:t>20</w:t>
      </w:r>
      <w:r>
        <w:rPr>
          <w:i/>
          <w:spacing w:val="-4"/>
          <w:sz w:val="24"/>
        </w:rPr>
        <w:t xml:space="preserve"> </w:t>
      </w:r>
      <w:r>
        <w:rPr>
          <w:i/>
          <w:sz w:val="24"/>
        </w:rPr>
        <w:t>días</w:t>
      </w:r>
      <w:r>
        <w:rPr>
          <w:i/>
          <w:spacing w:val="-4"/>
          <w:sz w:val="24"/>
        </w:rPr>
        <w:t xml:space="preserve"> </w:t>
      </w:r>
      <w:r>
        <w:rPr>
          <w:i/>
          <w:sz w:val="24"/>
        </w:rPr>
        <w:t>de</w:t>
      </w:r>
      <w:r>
        <w:rPr>
          <w:i/>
          <w:spacing w:val="-4"/>
          <w:sz w:val="24"/>
        </w:rPr>
        <w:t xml:space="preserve"> </w:t>
      </w:r>
      <w:r>
        <w:rPr>
          <w:i/>
          <w:sz w:val="24"/>
        </w:rPr>
        <w:t>incapacidad,</w:t>
      </w:r>
      <w:r>
        <w:rPr>
          <w:i/>
          <w:spacing w:val="-4"/>
          <w:sz w:val="24"/>
        </w:rPr>
        <w:t xml:space="preserve"> </w:t>
      </w:r>
      <w:r>
        <w:rPr>
          <w:i/>
          <w:sz w:val="24"/>
        </w:rPr>
        <w:t>la entidad empleadora continúa obligada al pago de la remuneración o retribución. Para tal efecto, se acumulan los días de incapacidad remunerados</w:t>
      </w:r>
      <w:r>
        <w:rPr>
          <w:i/>
          <w:spacing w:val="-6"/>
          <w:sz w:val="24"/>
        </w:rPr>
        <w:t xml:space="preserve"> </w:t>
      </w:r>
      <w:r>
        <w:rPr>
          <w:i/>
          <w:sz w:val="24"/>
        </w:rPr>
        <w:t>durante</w:t>
      </w:r>
      <w:r>
        <w:rPr>
          <w:i/>
          <w:spacing w:val="-6"/>
          <w:sz w:val="24"/>
        </w:rPr>
        <w:t xml:space="preserve"> </w:t>
      </w:r>
      <w:r>
        <w:rPr>
          <w:i/>
          <w:sz w:val="24"/>
        </w:rPr>
        <w:t>cada</w:t>
      </w:r>
      <w:r>
        <w:rPr>
          <w:i/>
          <w:spacing w:val="-6"/>
          <w:sz w:val="24"/>
        </w:rPr>
        <w:t xml:space="preserve"> </w:t>
      </w:r>
      <w:r>
        <w:rPr>
          <w:i/>
          <w:sz w:val="24"/>
        </w:rPr>
        <w:t>año</w:t>
      </w:r>
      <w:r>
        <w:rPr>
          <w:i/>
          <w:spacing w:val="-6"/>
          <w:sz w:val="24"/>
        </w:rPr>
        <w:t xml:space="preserve"> </w:t>
      </w:r>
      <w:r>
        <w:rPr>
          <w:i/>
          <w:sz w:val="24"/>
        </w:rPr>
        <w:t>calendario.</w:t>
      </w:r>
      <w:r>
        <w:rPr>
          <w:i/>
          <w:spacing w:val="-6"/>
          <w:sz w:val="24"/>
        </w:rPr>
        <w:t xml:space="preserve"> </w:t>
      </w:r>
      <w:r>
        <w:rPr>
          <w:i/>
          <w:sz w:val="24"/>
        </w:rPr>
        <w:t>El</w:t>
      </w:r>
      <w:r>
        <w:rPr>
          <w:i/>
          <w:spacing w:val="-6"/>
          <w:sz w:val="24"/>
        </w:rPr>
        <w:t xml:space="preserve"> </w:t>
      </w:r>
      <w:r>
        <w:rPr>
          <w:i/>
          <w:sz w:val="24"/>
        </w:rPr>
        <w:t>subsidio</w:t>
      </w:r>
      <w:r>
        <w:rPr>
          <w:i/>
          <w:spacing w:val="-6"/>
          <w:sz w:val="24"/>
        </w:rPr>
        <w:t xml:space="preserve"> </w:t>
      </w:r>
      <w:r>
        <w:rPr>
          <w:i/>
          <w:sz w:val="24"/>
        </w:rPr>
        <w:t>se</w:t>
      </w:r>
      <w:r>
        <w:rPr>
          <w:i/>
          <w:spacing w:val="-6"/>
          <w:sz w:val="24"/>
        </w:rPr>
        <w:t xml:space="preserve"> </w:t>
      </w:r>
      <w:r>
        <w:rPr>
          <w:i/>
          <w:sz w:val="24"/>
        </w:rPr>
        <w:t>otorgará</w:t>
      </w:r>
      <w:r>
        <w:rPr>
          <w:i/>
          <w:spacing w:val="-6"/>
          <w:sz w:val="24"/>
        </w:rPr>
        <w:t xml:space="preserve"> </w:t>
      </w:r>
      <w:r>
        <w:rPr>
          <w:i/>
          <w:sz w:val="24"/>
        </w:rPr>
        <w:t>mientras dure la incapacidad del trabajador y en tanto no realice trabajo remunerado, hasta un máximo de 11 meses y 10 días consecutivos, con sujeción a los requisitos y procedimientos que señale EsSalud</w:t>
      </w:r>
      <w:r>
        <w:rPr>
          <w:sz w:val="24"/>
        </w:rPr>
        <w:t>”.</w:t>
      </w:r>
    </w:p>
    <w:p w:rsidR="00CA2049" w:rsidRDefault="00E5536D">
      <w:pPr>
        <w:spacing w:before="160" w:line="360" w:lineRule="auto"/>
        <w:ind w:left="1980" w:right="1"/>
        <w:jc w:val="both"/>
        <w:rPr>
          <w:i/>
          <w:sz w:val="24"/>
        </w:rPr>
      </w:pPr>
      <w:r>
        <w:rPr>
          <w:sz w:val="24"/>
        </w:rPr>
        <w:t>Asimismo, el Acuerdo de Consejo Directivo Número 58-14-EsSalud-2011, publicado en el Diario Oficial “El Peruano” con fecha veintiocho de julio</w:t>
      </w:r>
      <w:r>
        <w:rPr>
          <w:spacing w:val="40"/>
          <w:sz w:val="24"/>
        </w:rPr>
        <w:t xml:space="preserve"> </w:t>
      </w:r>
      <w:r>
        <w:rPr>
          <w:sz w:val="24"/>
        </w:rPr>
        <w:t>del año dos mil once (28.07.2011), se alude también respecto al procedimiento de pago con cargo a reembolso por</w:t>
      </w:r>
      <w:r>
        <w:rPr>
          <w:spacing w:val="-3"/>
          <w:sz w:val="24"/>
        </w:rPr>
        <w:t xml:space="preserve"> </w:t>
      </w:r>
      <w:r>
        <w:rPr>
          <w:sz w:val="24"/>
        </w:rPr>
        <w:t>parte</w:t>
      </w:r>
      <w:r>
        <w:rPr>
          <w:spacing w:val="-3"/>
          <w:sz w:val="24"/>
        </w:rPr>
        <w:t xml:space="preserve"> </w:t>
      </w:r>
      <w:r>
        <w:rPr>
          <w:sz w:val="24"/>
        </w:rPr>
        <w:t>de</w:t>
      </w:r>
      <w:r>
        <w:rPr>
          <w:spacing w:val="-3"/>
          <w:sz w:val="24"/>
        </w:rPr>
        <w:t xml:space="preserve"> </w:t>
      </w:r>
      <w:r>
        <w:rPr>
          <w:sz w:val="24"/>
        </w:rPr>
        <w:t>dicha</w:t>
      </w:r>
      <w:r>
        <w:rPr>
          <w:spacing w:val="-3"/>
          <w:sz w:val="24"/>
        </w:rPr>
        <w:t xml:space="preserve"> </w:t>
      </w:r>
      <w:r>
        <w:rPr>
          <w:sz w:val="24"/>
        </w:rPr>
        <w:t>entidad,</w:t>
      </w:r>
      <w:r>
        <w:rPr>
          <w:spacing w:val="-3"/>
          <w:sz w:val="24"/>
        </w:rPr>
        <w:t xml:space="preserve"> </w:t>
      </w:r>
      <w:r>
        <w:rPr>
          <w:sz w:val="24"/>
        </w:rPr>
        <w:t>al especificarse en su artículo 11 que: “</w:t>
      </w:r>
      <w:r>
        <w:rPr>
          <w:i/>
          <w:sz w:val="24"/>
        </w:rPr>
        <w:t xml:space="preserve">Las prestaciones económicas serán pagadas directamente por </w:t>
      </w:r>
      <w:r>
        <w:rPr>
          <w:b/>
          <w:i/>
          <w:sz w:val="24"/>
        </w:rPr>
        <w:t>EsSalud o por la entidad empleadora</w:t>
      </w:r>
      <w:r>
        <w:rPr>
          <w:i/>
          <w:sz w:val="24"/>
        </w:rPr>
        <w:t>. En este último</w:t>
      </w:r>
      <w:r>
        <w:rPr>
          <w:i/>
          <w:spacing w:val="-5"/>
          <w:sz w:val="24"/>
        </w:rPr>
        <w:t xml:space="preserve"> </w:t>
      </w:r>
      <w:r>
        <w:rPr>
          <w:i/>
          <w:sz w:val="24"/>
        </w:rPr>
        <w:t>caso,</w:t>
      </w:r>
      <w:r>
        <w:rPr>
          <w:i/>
          <w:spacing w:val="-5"/>
          <w:sz w:val="24"/>
        </w:rPr>
        <w:t xml:space="preserve"> </w:t>
      </w:r>
      <w:r>
        <w:rPr>
          <w:i/>
          <w:sz w:val="24"/>
        </w:rPr>
        <w:t>EsSalud</w:t>
      </w:r>
      <w:r>
        <w:rPr>
          <w:i/>
          <w:spacing w:val="-5"/>
          <w:sz w:val="24"/>
        </w:rPr>
        <w:t xml:space="preserve"> </w:t>
      </w:r>
      <w:r>
        <w:rPr>
          <w:i/>
          <w:sz w:val="24"/>
        </w:rPr>
        <w:t>reembolsará</w:t>
      </w:r>
      <w:r>
        <w:rPr>
          <w:i/>
          <w:spacing w:val="-5"/>
          <w:sz w:val="24"/>
        </w:rPr>
        <w:t xml:space="preserve"> </w:t>
      </w:r>
      <w:r>
        <w:rPr>
          <w:i/>
          <w:sz w:val="24"/>
        </w:rPr>
        <w:t>dichos</w:t>
      </w:r>
      <w:r>
        <w:rPr>
          <w:i/>
          <w:spacing w:val="-5"/>
          <w:sz w:val="24"/>
        </w:rPr>
        <w:t xml:space="preserve"> </w:t>
      </w:r>
      <w:r>
        <w:rPr>
          <w:i/>
          <w:sz w:val="24"/>
        </w:rPr>
        <w:t>montos</w:t>
      </w:r>
      <w:r>
        <w:rPr>
          <w:i/>
          <w:spacing w:val="-5"/>
          <w:sz w:val="24"/>
        </w:rPr>
        <w:t xml:space="preserve"> </w:t>
      </w:r>
      <w:r>
        <w:rPr>
          <w:i/>
          <w:sz w:val="24"/>
        </w:rPr>
        <w:t>según</w:t>
      </w:r>
      <w:r>
        <w:rPr>
          <w:i/>
          <w:spacing w:val="-5"/>
          <w:sz w:val="24"/>
        </w:rPr>
        <w:t xml:space="preserve"> </w:t>
      </w:r>
      <w:r>
        <w:rPr>
          <w:i/>
          <w:sz w:val="24"/>
        </w:rPr>
        <w:t>lo</w:t>
      </w:r>
      <w:r>
        <w:rPr>
          <w:i/>
          <w:spacing w:val="-5"/>
          <w:sz w:val="24"/>
        </w:rPr>
        <w:t xml:space="preserve"> </w:t>
      </w:r>
      <w:r>
        <w:rPr>
          <w:i/>
          <w:sz w:val="24"/>
        </w:rPr>
        <w:t>establecido</w:t>
      </w:r>
      <w:r>
        <w:rPr>
          <w:i/>
          <w:spacing w:val="-5"/>
          <w:sz w:val="24"/>
        </w:rPr>
        <w:t xml:space="preserve"> </w:t>
      </w:r>
      <w:r>
        <w:rPr>
          <w:i/>
          <w:sz w:val="24"/>
        </w:rPr>
        <w:t>en</w:t>
      </w:r>
      <w:r>
        <w:rPr>
          <w:i/>
          <w:spacing w:val="-5"/>
          <w:sz w:val="24"/>
        </w:rPr>
        <w:t xml:space="preserve"> </w:t>
      </w:r>
      <w:r>
        <w:rPr>
          <w:i/>
          <w:sz w:val="24"/>
        </w:rPr>
        <w:t>los Títulos II y III del presente Reglamento</w:t>
      </w:r>
      <w:r>
        <w:rPr>
          <w:sz w:val="24"/>
        </w:rPr>
        <w:t>”; por otro lado, en su artículo 14º establece: “</w:t>
      </w:r>
      <w:r>
        <w:rPr>
          <w:b/>
          <w:i/>
          <w:sz w:val="24"/>
        </w:rPr>
        <w:t xml:space="preserve">Prestaciones económicas con cargo a reembolso por parte de EsSalud. </w:t>
      </w:r>
      <w:r>
        <w:rPr>
          <w:i/>
          <w:sz w:val="24"/>
        </w:rPr>
        <w:t>Las entidades empleadoras de asegurados regulares y de asegurados agrarios, pagarán directamente a sus trabajadores o socios de cooperativa de trabajadores, con excepción de los indicados en los incisos a), b) y c) del artículo 12º de la presente norma, los montos correspondientes al subsidio por incapacidad temporal y maternidad, en la misma</w:t>
      </w:r>
      <w:r>
        <w:rPr>
          <w:i/>
          <w:spacing w:val="74"/>
          <w:sz w:val="24"/>
        </w:rPr>
        <w:t xml:space="preserve"> </w:t>
      </w:r>
      <w:r>
        <w:rPr>
          <w:i/>
          <w:sz w:val="24"/>
        </w:rPr>
        <w:t>forma</w:t>
      </w:r>
      <w:r>
        <w:rPr>
          <w:i/>
          <w:spacing w:val="74"/>
          <w:sz w:val="24"/>
        </w:rPr>
        <w:t xml:space="preserve"> </w:t>
      </w:r>
      <w:r>
        <w:rPr>
          <w:i/>
          <w:sz w:val="24"/>
        </w:rPr>
        <w:t>y</w:t>
      </w:r>
      <w:r>
        <w:rPr>
          <w:i/>
          <w:spacing w:val="74"/>
          <w:sz w:val="24"/>
        </w:rPr>
        <w:t xml:space="preserve"> </w:t>
      </w:r>
      <w:r>
        <w:rPr>
          <w:i/>
          <w:sz w:val="24"/>
        </w:rPr>
        <w:t>oportunidad</w:t>
      </w:r>
      <w:r>
        <w:rPr>
          <w:i/>
          <w:spacing w:val="74"/>
          <w:sz w:val="24"/>
        </w:rPr>
        <w:t xml:space="preserve"> </w:t>
      </w:r>
      <w:r>
        <w:rPr>
          <w:i/>
          <w:sz w:val="24"/>
        </w:rPr>
        <w:t>en</w:t>
      </w:r>
      <w:r>
        <w:rPr>
          <w:i/>
          <w:spacing w:val="74"/>
          <w:sz w:val="24"/>
        </w:rPr>
        <w:t xml:space="preserve"> </w:t>
      </w:r>
      <w:r>
        <w:rPr>
          <w:i/>
          <w:sz w:val="24"/>
        </w:rPr>
        <w:t>que</w:t>
      </w:r>
      <w:r>
        <w:rPr>
          <w:i/>
          <w:spacing w:val="74"/>
          <w:sz w:val="24"/>
        </w:rPr>
        <w:t xml:space="preserve"> </w:t>
      </w:r>
      <w:r>
        <w:rPr>
          <w:i/>
          <w:sz w:val="24"/>
        </w:rPr>
        <w:t>el</w:t>
      </w:r>
      <w:r>
        <w:rPr>
          <w:i/>
          <w:spacing w:val="75"/>
          <w:sz w:val="24"/>
        </w:rPr>
        <w:t xml:space="preserve"> </w:t>
      </w:r>
      <w:r>
        <w:rPr>
          <w:i/>
          <w:sz w:val="24"/>
        </w:rPr>
        <w:t>trabajador</w:t>
      </w:r>
      <w:r>
        <w:rPr>
          <w:i/>
          <w:spacing w:val="74"/>
          <w:sz w:val="24"/>
        </w:rPr>
        <w:t xml:space="preserve"> </w:t>
      </w:r>
      <w:r>
        <w:rPr>
          <w:i/>
          <w:sz w:val="24"/>
        </w:rPr>
        <w:t>o</w:t>
      </w:r>
      <w:r>
        <w:rPr>
          <w:i/>
          <w:spacing w:val="74"/>
          <w:sz w:val="24"/>
        </w:rPr>
        <w:t xml:space="preserve"> </w:t>
      </w:r>
      <w:r>
        <w:rPr>
          <w:i/>
          <w:sz w:val="24"/>
        </w:rPr>
        <w:t>socio</w:t>
      </w:r>
      <w:r>
        <w:rPr>
          <w:i/>
          <w:spacing w:val="59"/>
          <w:sz w:val="24"/>
        </w:rPr>
        <w:t xml:space="preserve"> </w:t>
      </w:r>
      <w:r>
        <w:rPr>
          <w:i/>
          <w:sz w:val="24"/>
        </w:rPr>
        <w:t>percibe</w:t>
      </w:r>
      <w:r>
        <w:rPr>
          <w:i/>
          <w:spacing w:val="60"/>
          <w:sz w:val="24"/>
        </w:rPr>
        <w:t xml:space="preserve"> </w:t>
      </w:r>
      <w:r>
        <w:rPr>
          <w:i/>
          <w:spacing w:val="-5"/>
          <w:sz w:val="24"/>
        </w:rPr>
        <w:t>sus</w:t>
      </w:r>
    </w:p>
    <w:p w:rsidR="00CA2049" w:rsidRDefault="00CA2049">
      <w:pPr>
        <w:spacing w:line="360" w:lineRule="auto"/>
        <w:jc w:val="both"/>
        <w:rPr>
          <w:i/>
          <w:sz w:val="24"/>
        </w:rPr>
        <w:sectPr w:rsidR="00CA2049">
          <w:pgSz w:w="12240" w:h="15840"/>
          <w:pgMar w:top="1380" w:right="1440" w:bottom="920" w:left="1440" w:header="0" w:footer="729" w:gutter="0"/>
          <w:cols w:space="720"/>
        </w:sectPr>
      </w:pPr>
    </w:p>
    <w:p w:rsidR="00CA2049" w:rsidRDefault="00E5536D">
      <w:pPr>
        <w:spacing w:before="60" w:line="360" w:lineRule="auto"/>
        <w:ind w:left="1980" w:right="5"/>
        <w:jc w:val="both"/>
        <w:rPr>
          <w:sz w:val="24"/>
        </w:rPr>
      </w:pPr>
      <w:r>
        <w:rPr>
          <w:i/>
          <w:sz w:val="24"/>
        </w:rPr>
        <w:lastRenderedPageBreak/>
        <w:t xml:space="preserve">remuneraciones o ingresos…EsSalud reembolsará lo efectivamente </w:t>
      </w:r>
      <w:r>
        <w:rPr>
          <w:i/>
          <w:spacing w:val="-2"/>
          <w:sz w:val="24"/>
        </w:rPr>
        <w:t>abonado…</w:t>
      </w:r>
      <w:r>
        <w:rPr>
          <w:spacing w:val="-2"/>
          <w:sz w:val="24"/>
        </w:rPr>
        <w:t>”.</w:t>
      </w:r>
    </w:p>
    <w:p w:rsidR="00CA2049" w:rsidRDefault="00E5536D">
      <w:pPr>
        <w:pStyle w:val="Textoindependiente"/>
        <w:spacing w:before="160" w:line="360" w:lineRule="auto"/>
        <w:ind w:left="1980" w:right="1"/>
      </w:pPr>
      <w:r>
        <w:t>Teniendo en cuenta la regulación de subsidios en nuestra legislación, y de conformidad con lo esgrimido en el proceso citado en</w:t>
      </w:r>
      <w:r>
        <w:rPr>
          <w:spacing w:val="-3"/>
        </w:rPr>
        <w:t xml:space="preserve"> </w:t>
      </w:r>
      <w:r>
        <w:t>el</w:t>
      </w:r>
      <w:r>
        <w:rPr>
          <w:spacing w:val="-3"/>
        </w:rPr>
        <w:t xml:space="preserve"> </w:t>
      </w:r>
      <w:r>
        <w:t>presente</w:t>
      </w:r>
      <w:r>
        <w:rPr>
          <w:spacing w:val="-3"/>
        </w:rPr>
        <w:t xml:space="preserve"> </w:t>
      </w:r>
      <w:r>
        <w:t>resultado, la labor intermitente al que está sujeto el demandante por ser un trabajador del régimen pesquero, tiene como resultado que percibe una remuneración variable e imprecisa en forma semanal y sobre la base porcentual de la pesca, por lo que para efectos de calcular su remuneración mensual promedio y luego el promedio diario, deberá calcularse en función de las remuneraciones efectivamente percibidas en los 12 meses anteriores al accidente,</w:t>
      </w:r>
      <w:r>
        <w:rPr>
          <w:spacing w:val="-4"/>
        </w:rPr>
        <w:t xml:space="preserve"> </w:t>
      </w:r>
      <w:r>
        <w:t>puesto</w:t>
      </w:r>
      <w:r>
        <w:rPr>
          <w:spacing w:val="-4"/>
        </w:rPr>
        <w:t xml:space="preserve"> </w:t>
      </w:r>
      <w:r>
        <w:t>que</w:t>
      </w:r>
      <w:r>
        <w:rPr>
          <w:spacing w:val="-4"/>
        </w:rPr>
        <w:t xml:space="preserve"> </w:t>
      </w:r>
      <w:r>
        <w:t>el</w:t>
      </w:r>
      <w:r>
        <w:rPr>
          <w:spacing w:val="-4"/>
        </w:rPr>
        <w:t xml:space="preserve"> </w:t>
      </w:r>
      <w:r>
        <w:t>concepto</w:t>
      </w:r>
      <w:r>
        <w:rPr>
          <w:spacing w:val="-4"/>
        </w:rPr>
        <w:t xml:space="preserve"> </w:t>
      </w:r>
      <w:r>
        <w:t>que</w:t>
      </w:r>
      <w:r>
        <w:rPr>
          <w:spacing w:val="-4"/>
        </w:rPr>
        <w:t xml:space="preserve"> </w:t>
      </w:r>
      <w:r>
        <w:t>se</w:t>
      </w:r>
      <w:r>
        <w:rPr>
          <w:spacing w:val="-4"/>
        </w:rPr>
        <w:t xml:space="preserve"> </w:t>
      </w:r>
      <w:r>
        <w:t>le</w:t>
      </w:r>
      <w:r>
        <w:rPr>
          <w:spacing w:val="-4"/>
        </w:rPr>
        <w:t xml:space="preserve"> </w:t>
      </w:r>
      <w:r>
        <w:t>asigna</w:t>
      </w:r>
      <w:r>
        <w:rPr>
          <w:spacing w:val="-4"/>
        </w:rPr>
        <w:t xml:space="preserve"> </w:t>
      </w:r>
      <w:r>
        <w:t>a</w:t>
      </w:r>
      <w:r>
        <w:rPr>
          <w:spacing w:val="-4"/>
        </w:rPr>
        <w:t xml:space="preserve"> </w:t>
      </w:r>
      <w:r>
        <w:t>remuneración</w:t>
      </w:r>
      <w:r>
        <w:rPr>
          <w:spacing w:val="-4"/>
        </w:rPr>
        <w:t xml:space="preserve"> </w:t>
      </w:r>
      <w:r>
        <w:t>en</w:t>
      </w:r>
      <w:r>
        <w:rPr>
          <w:spacing w:val="-4"/>
        </w:rPr>
        <w:t xml:space="preserve"> </w:t>
      </w:r>
      <w:r>
        <w:t xml:space="preserve">nuestra legislación es que solo se considera remuneración a lo efectivamente </w:t>
      </w:r>
      <w:r>
        <w:rPr>
          <w:spacing w:val="-2"/>
        </w:rPr>
        <w:t>percibido.</w:t>
      </w:r>
    </w:p>
    <w:p w:rsidR="00CA2049" w:rsidRDefault="00E5536D">
      <w:pPr>
        <w:spacing w:before="160" w:line="360" w:lineRule="auto"/>
        <w:ind w:left="1980" w:right="1"/>
        <w:jc w:val="both"/>
        <w:rPr>
          <w:sz w:val="24"/>
        </w:rPr>
      </w:pPr>
      <w:r>
        <w:rPr>
          <w:sz w:val="24"/>
        </w:rPr>
        <w:t>Tomando en consideración lo señalado precedentemente, que la interpretación de las normas se tiene que hacer teniendo en cuenta nuestra constitución, y el Principio Pro</w:t>
      </w:r>
      <w:r>
        <w:rPr>
          <w:spacing w:val="-4"/>
          <w:sz w:val="24"/>
        </w:rPr>
        <w:t xml:space="preserve"> </w:t>
      </w:r>
      <w:r>
        <w:rPr>
          <w:sz w:val="24"/>
        </w:rPr>
        <w:t>Homine,</w:t>
      </w:r>
      <w:r>
        <w:rPr>
          <w:spacing w:val="-4"/>
          <w:sz w:val="24"/>
        </w:rPr>
        <w:t xml:space="preserve"> </w:t>
      </w:r>
      <w:r>
        <w:rPr>
          <w:sz w:val="24"/>
        </w:rPr>
        <w:t>siendo</w:t>
      </w:r>
      <w:r>
        <w:rPr>
          <w:spacing w:val="-4"/>
          <w:sz w:val="24"/>
        </w:rPr>
        <w:t xml:space="preserve"> </w:t>
      </w:r>
      <w:r>
        <w:rPr>
          <w:sz w:val="24"/>
        </w:rPr>
        <w:t>así,</w:t>
      </w:r>
      <w:r>
        <w:rPr>
          <w:spacing w:val="-4"/>
          <w:sz w:val="24"/>
        </w:rPr>
        <w:t xml:space="preserve"> </w:t>
      </w:r>
      <w:r>
        <w:rPr>
          <w:sz w:val="24"/>
        </w:rPr>
        <w:t>es</w:t>
      </w:r>
      <w:r>
        <w:rPr>
          <w:spacing w:val="-4"/>
          <w:sz w:val="24"/>
        </w:rPr>
        <w:t xml:space="preserve"> </w:t>
      </w:r>
      <w:r>
        <w:rPr>
          <w:sz w:val="24"/>
        </w:rPr>
        <w:t>importante</w:t>
      </w:r>
      <w:r>
        <w:rPr>
          <w:spacing w:val="-4"/>
          <w:sz w:val="24"/>
        </w:rPr>
        <w:t xml:space="preserve"> </w:t>
      </w:r>
      <w:r>
        <w:rPr>
          <w:sz w:val="24"/>
        </w:rPr>
        <w:t>resaltar</w:t>
      </w:r>
      <w:r>
        <w:rPr>
          <w:spacing w:val="-4"/>
          <w:sz w:val="24"/>
        </w:rPr>
        <w:t xml:space="preserve"> </w:t>
      </w:r>
      <w:r>
        <w:rPr>
          <w:sz w:val="24"/>
        </w:rPr>
        <w:t>lo establecido en nuestra Carta Magna, que en su artículo 10, regula: “</w:t>
      </w:r>
      <w:r>
        <w:rPr>
          <w:i/>
          <w:sz w:val="24"/>
        </w:rPr>
        <w:t>El Estado reconoce el Derecho Universal y progresivo de toda persona a la Seguridad Social, para su protección frente a las contingencias</w:t>
      </w:r>
      <w:r>
        <w:rPr>
          <w:i/>
          <w:spacing w:val="-5"/>
          <w:sz w:val="24"/>
        </w:rPr>
        <w:t xml:space="preserve"> </w:t>
      </w:r>
      <w:r>
        <w:rPr>
          <w:i/>
          <w:sz w:val="24"/>
        </w:rPr>
        <w:t>que</w:t>
      </w:r>
      <w:r>
        <w:rPr>
          <w:i/>
          <w:spacing w:val="-5"/>
          <w:sz w:val="24"/>
        </w:rPr>
        <w:t xml:space="preserve"> </w:t>
      </w:r>
      <w:r>
        <w:rPr>
          <w:i/>
          <w:sz w:val="24"/>
        </w:rPr>
        <w:t>precise la ley y para la elevación de su calidad de vida</w:t>
      </w:r>
      <w:r>
        <w:rPr>
          <w:sz w:val="24"/>
        </w:rPr>
        <w:t>”.</w:t>
      </w:r>
    </w:p>
    <w:p w:rsidR="00CA2049" w:rsidRDefault="00E5536D">
      <w:pPr>
        <w:pStyle w:val="Textoindependiente"/>
        <w:spacing w:before="160" w:line="360" w:lineRule="auto"/>
        <w:ind w:left="1980" w:right="1"/>
      </w:pPr>
      <w:r>
        <w:t>De lo cual, queda claro que existe un reconocimiento constitucional de protección frente a las contingencias, por lo que teniendo en cuenta que el pago de subsidios es un resarcimiento al trabajador por el detrimento en su salud derivado de un accidente laboral o una enfermedad, resulta una vulneración a la Seguridad Social, que se realice la liquidación del cálculo</w:t>
      </w:r>
      <w:r>
        <w:rPr>
          <w:spacing w:val="40"/>
        </w:rPr>
        <w:t xml:space="preserve"> </w:t>
      </w:r>
      <w:r>
        <w:t>de los subsidios teniendo en cuenta meses en blanco, todo por</w:t>
      </w:r>
      <w:r>
        <w:rPr>
          <w:spacing w:val="-3"/>
        </w:rPr>
        <w:t xml:space="preserve"> </w:t>
      </w:r>
      <w:r>
        <w:t>la</w:t>
      </w:r>
      <w:r>
        <w:rPr>
          <w:spacing w:val="-3"/>
        </w:rPr>
        <w:t xml:space="preserve"> </w:t>
      </w:r>
      <w:r>
        <w:t>aplicación estricta de la norma, sin</w:t>
      </w:r>
      <w:r>
        <w:rPr>
          <w:spacing w:val="-4"/>
        </w:rPr>
        <w:t xml:space="preserve"> </w:t>
      </w:r>
      <w:r>
        <w:t>tomar</w:t>
      </w:r>
      <w:r>
        <w:rPr>
          <w:spacing w:val="-4"/>
        </w:rPr>
        <w:t xml:space="preserve"> </w:t>
      </w:r>
      <w:r>
        <w:t>en</w:t>
      </w:r>
      <w:r>
        <w:rPr>
          <w:spacing w:val="-4"/>
        </w:rPr>
        <w:t xml:space="preserve"> </w:t>
      </w:r>
      <w:r>
        <w:t>cuenta</w:t>
      </w:r>
      <w:r>
        <w:rPr>
          <w:spacing w:val="-4"/>
        </w:rPr>
        <w:t xml:space="preserve"> </w:t>
      </w:r>
      <w:r>
        <w:t>la</w:t>
      </w:r>
      <w:r>
        <w:rPr>
          <w:spacing w:val="-4"/>
        </w:rPr>
        <w:t xml:space="preserve"> </w:t>
      </w:r>
      <w:r>
        <w:t>Constitución</w:t>
      </w:r>
      <w:r>
        <w:rPr>
          <w:spacing w:val="-4"/>
        </w:rPr>
        <w:t xml:space="preserve"> </w:t>
      </w:r>
      <w:r>
        <w:t>Política</w:t>
      </w:r>
      <w:r>
        <w:rPr>
          <w:spacing w:val="-4"/>
        </w:rPr>
        <w:t xml:space="preserve"> </w:t>
      </w:r>
      <w:r>
        <w:t>del</w:t>
      </w:r>
      <w:r>
        <w:rPr>
          <w:spacing w:val="-4"/>
        </w:rPr>
        <w:t xml:space="preserve"> </w:t>
      </w:r>
      <w:r>
        <w:t>Estado, que finalmente contiene una protección expresa frente a las contingencias, más aún, si el Derecho a la Seguridad Social, significa un mecanismo de protección</w:t>
      </w:r>
      <w:r>
        <w:rPr>
          <w:spacing w:val="45"/>
        </w:rPr>
        <w:t xml:space="preserve"> </w:t>
      </w:r>
      <w:r>
        <w:t>frente</w:t>
      </w:r>
      <w:r>
        <w:rPr>
          <w:spacing w:val="30"/>
        </w:rPr>
        <w:t xml:space="preserve"> </w:t>
      </w:r>
      <w:r>
        <w:t>a</w:t>
      </w:r>
      <w:r>
        <w:rPr>
          <w:spacing w:val="30"/>
        </w:rPr>
        <w:t xml:space="preserve"> </w:t>
      </w:r>
      <w:r>
        <w:t>situaciones</w:t>
      </w:r>
      <w:r>
        <w:rPr>
          <w:spacing w:val="30"/>
        </w:rPr>
        <w:t xml:space="preserve"> </w:t>
      </w:r>
      <w:r>
        <w:t>que</w:t>
      </w:r>
      <w:r>
        <w:rPr>
          <w:spacing w:val="30"/>
        </w:rPr>
        <w:t xml:space="preserve"> </w:t>
      </w:r>
      <w:r>
        <w:t>de</w:t>
      </w:r>
      <w:r>
        <w:rPr>
          <w:spacing w:val="30"/>
        </w:rPr>
        <w:t xml:space="preserve"> </w:t>
      </w:r>
      <w:r>
        <w:t>alguna</w:t>
      </w:r>
      <w:r>
        <w:rPr>
          <w:spacing w:val="30"/>
        </w:rPr>
        <w:t xml:space="preserve"> </w:t>
      </w:r>
      <w:r>
        <w:t>forma</w:t>
      </w:r>
      <w:r>
        <w:rPr>
          <w:spacing w:val="30"/>
        </w:rPr>
        <w:t xml:space="preserve"> </w:t>
      </w:r>
      <w:r>
        <w:t>pudieran</w:t>
      </w:r>
      <w:r>
        <w:rPr>
          <w:spacing w:val="30"/>
        </w:rPr>
        <w:t xml:space="preserve"> </w:t>
      </w:r>
      <w:r>
        <w:t>ocasionar</w:t>
      </w:r>
      <w:r>
        <w:rPr>
          <w:spacing w:val="30"/>
        </w:rPr>
        <w:t xml:space="preserve"> </w:t>
      </w:r>
      <w:r>
        <w:rPr>
          <w:spacing w:val="-5"/>
        </w:rPr>
        <w:t>el</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pStyle w:val="Textoindependiente"/>
        <w:spacing w:before="60" w:line="360" w:lineRule="auto"/>
        <w:ind w:left="1980"/>
      </w:pPr>
      <w:r>
        <w:lastRenderedPageBreak/>
        <w:t>deterioro en la capacidad de trabajar o más extremo aunque existe una imposibilidad de seguir laborando, por lo que, la Seguridad</w:t>
      </w:r>
      <w:r>
        <w:rPr>
          <w:spacing w:val="-3"/>
        </w:rPr>
        <w:t xml:space="preserve"> </w:t>
      </w:r>
      <w:r>
        <w:t>Social,</w:t>
      </w:r>
      <w:r>
        <w:rPr>
          <w:spacing w:val="-3"/>
        </w:rPr>
        <w:t xml:space="preserve"> </w:t>
      </w:r>
      <w:r>
        <w:t>también procura elevar el nivel de vida, a efectos de garantizar el respeto de la dignidad humana, todo ello con la redistribución de la renta, que podría materializarse si se realizará el cálculo de</w:t>
      </w:r>
      <w:r>
        <w:rPr>
          <w:spacing w:val="-2"/>
        </w:rPr>
        <w:t xml:space="preserve"> </w:t>
      </w:r>
      <w:r>
        <w:t>lo</w:t>
      </w:r>
      <w:r>
        <w:rPr>
          <w:spacing w:val="-2"/>
        </w:rPr>
        <w:t xml:space="preserve"> </w:t>
      </w:r>
      <w:r>
        <w:t>a</w:t>
      </w:r>
      <w:r>
        <w:rPr>
          <w:spacing w:val="-2"/>
        </w:rPr>
        <w:t xml:space="preserve"> </w:t>
      </w:r>
      <w:r>
        <w:t>subsidios</w:t>
      </w:r>
      <w:r>
        <w:rPr>
          <w:spacing w:val="-2"/>
        </w:rPr>
        <w:t xml:space="preserve"> </w:t>
      </w:r>
      <w:r>
        <w:t>en</w:t>
      </w:r>
      <w:r>
        <w:rPr>
          <w:spacing w:val="-2"/>
        </w:rPr>
        <w:t xml:space="preserve"> </w:t>
      </w:r>
      <w:r>
        <w:t>base</w:t>
      </w:r>
      <w:r>
        <w:rPr>
          <w:spacing w:val="-2"/>
        </w:rPr>
        <w:t xml:space="preserve"> </w:t>
      </w:r>
      <w:r>
        <w:t>a</w:t>
      </w:r>
      <w:r>
        <w:rPr>
          <w:spacing w:val="-2"/>
        </w:rPr>
        <w:t xml:space="preserve"> </w:t>
      </w:r>
      <w:r>
        <w:t>los</w:t>
      </w:r>
      <w:r>
        <w:rPr>
          <w:spacing w:val="-2"/>
        </w:rPr>
        <w:t xml:space="preserve"> </w:t>
      </w:r>
      <w:r>
        <w:t>meses efectivamente laborados, los mismos que garantizan el Derecho a la Seguridad Social.</w:t>
      </w:r>
    </w:p>
    <w:p w:rsidR="00CA2049" w:rsidRDefault="00E5536D">
      <w:pPr>
        <w:spacing w:before="159"/>
        <w:ind w:left="1410"/>
        <w:jc w:val="both"/>
        <w:rPr>
          <w:b/>
          <w:sz w:val="24"/>
        </w:rPr>
      </w:pPr>
      <w:bookmarkStart w:id="210" w:name="4.1.1._Discusión_de_resultados_N°_4_"/>
      <w:bookmarkEnd w:id="210"/>
      <w:r>
        <w:rPr>
          <w:b/>
          <w:sz w:val="24"/>
        </w:rPr>
        <w:t>4.1.1.</w:t>
      </w:r>
      <w:r>
        <w:rPr>
          <w:b/>
          <w:spacing w:val="-1"/>
          <w:sz w:val="24"/>
        </w:rPr>
        <w:t xml:space="preserve"> </w:t>
      </w:r>
      <w:r>
        <w:rPr>
          <w:b/>
          <w:sz w:val="24"/>
        </w:rPr>
        <w:t>Discusión</w:t>
      </w:r>
      <w:r>
        <w:rPr>
          <w:b/>
          <w:spacing w:val="-1"/>
          <w:sz w:val="24"/>
        </w:rPr>
        <w:t xml:space="preserve"> </w:t>
      </w:r>
      <w:r>
        <w:rPr>
          <w:b/>
          <w:sz w:val="24"/>
        </w:rPr>
        <w:t>de</w:t>
      </w:r>
      <w:r>
        <w:rPr>
          <w:b/>
          <w:spacing w:val="-1"/>
          <w:sz w:val="24"/>
        </w:rPr>
        <w:t xml:space="preserve"> </w:t>
      </w:r>
      <w:r>
        <w:rPr>
          <w:b/>
          <w:sz w:val="24"/>
        </w:rPr>
        <w:t>resultados</w:t>
      </w:r>
      <w:r>
        <w:rPr>
          <w:b/>
          <w:spacing w:val="-1"/>
          <w:sz w:val="24"/>
        </w:rPr>
        <w:t xml:space="preserve"> </w:t>
      </w:r>
      <w:r>
        <w:rPr>
          <w:b/>
          <w:sz w:val="24"/>
        </w:rPr>
        <w:t>N°</w:t>
      </w:r>
      <w:r>
        <w:rPr>
          <w:b/>
          <w:spacing w:val="-1"/>
          <w:sz w:val="24"/>
        </w:rPr>
        <w:t xml:space="preserve"> </w:t>
      </w:r>
      <w:r>
        <w:rPr>
          <w:b/>
          <w:spacing w:val="-10"/>
          <w:sz w:val="24"/>
        </w:rPr>
        <w:t>4</w:t>
      </w:r>
    </w:p>
    <w:p w:rsidR="00CA2049" w:rsidRDefault="00CA2049">
      <w:pPr>
        <w:pStyle w:val="Textoindependiente"/>
        <w:jc w:val="left"/>
        <w:rPr>
          <w:b/>
        </w:rPr>
      </w:pPr>
    </w:p>
    <w:p w:rsidR="00CA2049" w:rsidRDefault="00E5536D">
      <w:pPr>
        <w:pStyle w:val="Textoindependiente"/>
        <w:spacing w:before="1" w:line="360" w:lineRule="auto"/>
        <w:ind w:left="1980"/>
      </w:pPr>
      <w:r>
        <w:t>Si bien es</w:t>
      </w:r>
      <w:r>
        <w:rPr>
          <w:spacing w:val="-3"/>
        </w:rPr>
        <w:t xml:space="preserve"> </w:t>
      </w:r>
      <w:r>
        <w:t>cierto,</w:t>
      </w:r>
      <w:r>
        <w:rPr>
          <w:spacing w:val="-3"/>
        </w:rPr>
        <w:t xml:space="preserve"> </w:t>
      </w:r>
      <w:r>
        <w:t>el</w:t>
      </w:r>
      <w:r>
        <w:rPr>
          <w:spacing w:val="-3"/>
        </w:rPr>
        <w:t xml:space="preserve"> </w:t>
      </w:r>
      <w:r>
        <w:t>subsidio</w:t>
      </w:r>
      <w:r>
        <w:rPr>
          <w:spacing w:val="-3"/>
        </w:rPr>
        <w:t xml:space="preserve"> </w:t>
      </w:r>
      <w:r>
        <w:t>por</w:t>
      </w:r>
      <w:r>
        <w:rPr>
          <w:spacing w:val="-3"/>
        </w:rPr>
        <w:t xml:space="preserve"> </w:t>
      </w:r>
      <w:r>
        <w:t>incapacidad</w:t>
      </w:r>
      <w:r>
        <w:rPr>
          <w:spacing w:val="-3"/>
        </w:rPr>
        <w:t xml:space="preserve"> </w:t>
      </w:r>
      <w:r>
        <w:t>temporal</w:t>
      </w:r>
      <w:r>
        <w:rPr>
          <w:spacing w:val="-3"/>
        </w:rPr>
        <w:t xml:space="preserve"> </w:t>
      </w:r>
      <w:r>
        <w:t>se</w:t>
      </w:r>
      <w:r>
        <w:rPr>
          <w:spacing w:val="-3"/>
        </w:rPr>
        <w:t xml:space="preserve"> </w:t>
      </w:r>
      <w:r>
        <w:t>encuentra</w:t>
      </w:r>
      <w:r>
        <w:rPr>
          <w:spacing w:val="-3"/>
        </w:rPr>
        <w:t xml:space="preserve"> </w:t>
      </w:r>
      <w:r>
        <w:t>regulado en el inciso a) del artículo 12 de la Ley 26790, Ley</w:t>
      </w:r>
      <w:r>
        <w:rPr>
          <w:spacing w:val="-3"/>
        </w:rPr>
        <w:t xml:space="preserve"> </w:t>
      </w:r>
      <w:r>
        <w:t>de</w:t>
      </w:r>
      <w:r>
        <w:rPr>
          <w:spacing w:val="-3"/>
        </w:rPr>
        <w:t xml:space="preserve"> </w:t>
      </w:r>
      <w:r>
        <w:t>Modernización</w:t>
      </w:r>
      <w:r>
        <w:rPr>
          <w:spacing w:val="-3"/>
        </w:rPr>
        <w:t xml:space="preserve"> </w:t>
      </w:r>
      <w:r>
        <w:t>de</w:t>
      </w:r>
      <w:r>
        <w:rPr>
          <w:spacing w:val="-3"/>
        </w:rPr>
        <w:t xml:space="preserve"> </w:t>
      </w:r>
      <w:r>
        <w:t>la Seguridad Social en Salud, que señala “a.1). Tienen derecho</w:t>
      </w:r>
      <w:r>
        <w:rPr>
          <w:spacing w:val="-4"/>
        </w:rPr>
        <w:t xml:space="preserve"> </w:t>
      </w:r>
      <w:r>
        <w:t>al</w:t>
      </w:r>
      <w:r>
        <w:rPr>
          <w:spacing w:val="-4"/>
        </w:rPr>
        <w:t xml:space="preserve"> </w:t>
      </w:r>
      <w:r>
        <w:t>subsidio</w:t>
      </w:r>
      <w:r>
        <w:rPr>
          <w:spacing w:val="-4"/>
        </w:rPr>
        <w:t xml:space="preserve"> </w:t>
      </w:r>
      <w:r>
        <w:t>por incapacidad temporal los afiliados regulares en actividad que cumplan con los requisitos establecidos en el primer párrafo del artículo 10, señalándose además (a.2) equivale al promedio diario de las remuneraciones de los últimos cuatro meses calendario inmediatamente</w:t>
      </w:r>
      <w:r>
        <w:rPr>
          <w:spacing w:val="-4"/>
        </w:rPr>
        <w:t xml:space="preserve"> </w:t>
      </w:r>
      <w:r>
        <w:t>anteriores</w:t>
      </w:r>
      <w:r>
        <w:rPr>
          <w:spacing w:val="-4"/>
        </w:rPr>
        <w:t xml:space="preserve"> </w:t>
      </w:r>
      <w:r>
        <w:t>al</w:t>
      </w:r>
      <w:r>
        <w:rPr>
          <w:spacing w:val="-4"/>
        </w:rPr>
        <w:t xml:space="preserve"> </w:t>
      </w:r>
      <w:r>
        <w:t>mes</w:t>
      </w:r>
      <w:r>
        <w:rPr>
          <w:spacing w:val="-4"/>
        </w:rPr>
        <w:t xml:space="preserve"> </w:t>
      </w:r>
      <w:r>
        <w:t>en</w:t>
      </w:r>
      <w:r>
        <w:rPr>
          <w:spacing w:val="-4"/>
        </w:rPr>
        <w:t xml:space="preserve"> </w:t>
      </w:r>
      <w:r>
        <w:t>que</w:t>
      </w:r>
      <w:r>
        <w:rPr>
          <w:spacing w:val="-4"/>
        </w:rPr>
        <w:t xml:space="preserve"> </w:t>
      </w:r>
      <w:r>
        <w:t xml:space="preserve">se inicia la contingencia y si el total de los meses de afiliación es menor a cuatro, el promedio se determinará en función a los que tenga el afiliado”. Posteriormente, el presente artículo fue modificado por la Ley N° 28791, estableciendo que “a.2) </w:t>
      </w:r>
      <w:r>
        <w:rPr>
          <w:b/>
          <w:u w:val="single"/>
        </w:rPr>
        <w:t>El subsidio</w:t>
      </w:r>
      <w:r>
        <w:rPr>
          <w:b/>
          <w:spacing w:val="-3"/>
          <w:u w:val="single"/>
        </w:rPr>
        <w:t xml:space="preserve"> </w:t>
      </w:r>
      <w:r>
        <w:rPr>
          <w:b/>
          <w:u w:val="single"/>
        </w:rPr>
        <w:t>por</w:t>
      </w:r>
      <w:r>
        <w:rPr>
          <w:b/>
          <w:spacing w:val="-3"/>
          <w:u w:val="single"/>
        </w:rPr>
        <w:t xml:space="preserve"> </w:t>
      </w:r>
      <w:r>
        <w:rPr>
          <w:b/>
          <w:u w:val="single"/>
        </w:rPr>
        <w:t>incapacidad</w:t>
      </w:r>
      <w:r>
        <w:rPr>
          <w:b/>
          <w:spacing w:val="-3"/>
          <w:u w:val="single"/>
        </w:rPr>
        <w:t xml:space="preserve"> </w:t>
      </w:r>
      <w:r>
        <w:rPr>
          <w:b/>
          <w:u w:val="single"/>
        </w:rPr>
        <w:t>temporal</w:t>
      </w:r>
      <w:r>
        <w:rPr>
          <w:b/>
          <w:spacing w:val="-3"/>
          <w:u w:val="single"/>
        </w:rPr>
        <w:t xml:space="preserve"> </w:t>
      </w:r>
      <w:r>
        <w:rPr>
          <w:b/>
          <w:u w:val="single"/>
        </w:rPr>
        <w:t>equivale</w:t>
      </w:r>
      <w:r>
        <w:rPr>
          <w:b/>
          <w:spacing w:val="-3"/>
          <w:u w:val="single"/>
        </w:rPr>
        <w:t xml:space="preserve"> </w:t>
      </w:r>
      <w:r>
        <w:rPr>
          <w:b/>
          <w:u w:val="single"/>
        </w:rPr>
        <w:t>al</w:t>
      </w:r>
      <w:r>
        <w:rPr>
          <w:b/>
        </w:rPr>
        <w:t xml:space="preserve"> </w:t>
      </w:r>
      <w:r>
        <w:rPr>
          <w:b/>
          <w:u w:val="single"/>
        </w:rPr>
        <w:t>promedio de las remuneraciones de los últimos 12 meses calendario</w:t>
      </w:r>
      <w:r>
        <w:rPr>
          <w:b/>
        </w:rPr>
        <w:t xml:space="preserve"> </w:t>
      </w:r>
      <w:r>
        <w:rPr>
          <w:b/>
          <w:u w:val="single"/>
        </w:rPr>
        <w:t>inmediatamente anteriores al mes en que se inicia la contingencia</w:t>
      </w:r>
      <w:r>
        <w:t>…”.</w:t>
      </w:r>
    </w:p>
    <w:p w:rsidR="00CA2049" w:rsidRDefault="00E5536D">
      <w:pPr>
        <w:pStyle w:val="Textoindependiente"/>
        <w:spacing w:line="360" w:lineRule="auto"/>
        <w:ind w:left="1980" w:right="1"/>
      </w:pPr>
      <w:r>
        <w:t>De lo que se advierte que claramente no señala o discrimina la forma del cálculo de los subsidios para los trabajadores con contratos sujetos a intermitencia, pues se entendería que esta forma del cálculo es para trabajadores pertenecientes al régimen común, que tienen ingresos durante todo el año, por lo que no habría perjuicio; sin embargo, los trabajadores que, como es el caso del régimen pesquero, se encuentran en suspensión perfecta de labores, resultaría injusto, que para calcular el promedio de las remuneraciones de los últimos 12 meses calendarios inmediatamente anteriores</w:t>
      </w:r>
      <w:r>
        <w:rPr>
          <w:spacing w:val="15"/>
        </w:rPr>
        <w:t xml:space="preserve"> </w:t>
      </w:r>
      <w:r>
        <w:t>a</w:t>
      </w:r>
      <w:r>
        <w:rPr>
          <w:spacing w:val="15"/>
        </w:rPr>
        <w:t xml:space="preserve"> </w:t>
      </w:r>
      <w:r>
        <w:t>la</w:t>
      </w:r>
      <w:r>
        <w:rPr>
          <w:spacing w:val="15"/>
        </w:rPr>
        <w:t xml:space="preserve"> </w:t>
      </w:r>
      <w:r>
        <w:t>contingencia</w:t>
      </w:r>
      <w:r>
        <w:rPr>
          <w:spacing w:val="15"/>
        </w:rPr>
        <w:t xml:space="preserve"> </w:t>
      </w:r>
      <w:r>
        <w:t>se</w:t>
      </w:r>
      <w:r>
        <w:rPr>
          <w:spacing w:val="15"/>
        </w:rPr>
        <w:t xml:space="preserve"> </w:t>
      </w:r>
      <w:r>
        <w:t>consideren</w:t>
      </w:r>
      <w:r>
        <w:rPr>
          <w:spacing w:val="15"/>
        </w:rPr>
        <w:t xml:space="preserve"> </w:t>
      </w:r>
      <w:r>
        <w:t>meses</w:t>
      </w:r>
      <w:r>
        <w:rPr>
          <w:spacing w:val="15"/>
        </w:rPr>
        <w:t xml:space="preserve"> </w:t>
      </w:r>
      <w:r>
        <w:t xml:space="preserve">en blanco, es decir </w:t>
      </w:r>
      <w:r>
        <w:rPr>
          <w:spacing w:val="-2"/>
        </w:rPr>
        <w:t>durante</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pStyle w:val="Textoindependiente"/>
        <w:spacing w:before="60" w:line="360" w:lineRule="auto"/>
        <w:ind w:left="1980" w:right="6"/>
      </w:pPr>
      <w:r>
        <w:lastRenderedPageBreak/>
        <w:t>los periodos que se encuentran en suspensión de labores, ello debido a las temporadas de veda decretadas por el gobierno.</w:t>
      </w:r>
    </w:p>
    <w:p w:rsidR="00CA2049" w:rsidRDefault="00E5536D">
      <w:pPr>
        <w:pStyle w:val="Textoindependiente"/>
        <w:spacing w:line="360" w:lineRule="auto"/>
        <w:ind w:left="1980"/>
      </w:pPr>
      <w:r>
        <w:t>Así las cosas, si tenemos en cuenta que el reglamento de la Ley N° 26790, Ley de Modernización de la Seguridad Social en Salud, define al subsidio por incapacidad temporal como el monto que se otorga en dinero,</w:t>
      </w:r>
      <w:r>
        <w:rPr>
          <w:spacing w:val="-3"/>
        </w:rPr>
        <w:t xml:space="preserve"> </w:t>
      </w:r>
      <w:r>
        <w:t>que</w:t>
      </w:r>
      <w:r>
        <w:rPr>
          <w:spacing w:val="-3"/>
        </w:rPr>
        <w:t xml:space="preserve"> </w:t>
      </w:r>
      <w:r>
        <w:t>tiene como objeto el resarcimiento de las pérdidas económicas productos de la incapacidad para seguir trabajando, como consecuencia del deterioro de la salud del trabajador, indicando que el cálculo de los subsidios equivale al promedio diario de las remuneraciones de los últimos doce meses inmediatamente anteriores al mes en que se inicia la contingencia, es decir, no establece que se hace en base a los doce meses calendarios, sino determina claramente que es en base a las remuneraciones de los últimos doce meses. Supuesto en el cual, cabría nuestra posición, en el entendido</w:t>
      </w:r>
      <w:r>
        <w:rPr>
          <w:spacing w:val="40"/>
        </w:rPr>
        <w:t xml:space="preserve"> </w:t>
      </w:r>
      <w:r>
        <w:t>que solo en base a las remuneraciones, ósea meses donde hay remuneraciones, no donde el mismo se encuentra en</w:t>
      </w:r>
      <w:r>
        <w:rPr>
          <w:spacing w:val="-3"/>
        </w:rPr>
        <w:t xml:space="preserve"> </w:t>
      </w:r>
      <w:r>
        <w:t>blanco</w:t>
      </w:r>
      <w:r>
        <w:rPr>
          <w:spacing w:val="-3"/>
        </w:rPr>
        <w:t xml:space="preserve"> </w:t>
      </w:r>
      <w:r>
        <w:t>por</w:t>
      </w:r>
      <w:r>
        <w:rPr>
          <w:spacing w:val="-3"/>
        </w:rPr>
        <w:t xml:space="preserve"> </w:t>
      </w:r>
      <w:r>
        <w:t>períodos</w:t>
      </w:r>
      <w:r>
        <w:rPr>
          <w:spacing w:val="-3"/>
        </w:rPr>
        <w:t xml:space="preserve"> </w:t>
      </w:r>
      <w:r>
        <w:t>de interrupción de la actividad</w:t>
      </w:r>
      <w:r>
        <w:rPr>
          <w:spacing w:val="-3"/>
        </w:rPr>
        <w:t xml:space="preserve"> </w:t>
      </w:r>
      <w:r>
        <w:t>pesquera,</w:t>
      </w:r>
      <w:r>
        <w:rPr>
          <w:spacing w:val="-3"/>
        </w:rPr>
        <w:t xml:space="preserve"> </w:t>
      </w:r>
      <w:r>
        <w:t>por</w:t>
      </w:r>
      <w:r>
        <w:rPr>
          <w:spacing w:val="-3"/>
        </w:rPr>
        <w:t xml:space="preserve"> </w:t>
      </w:r>
      <w:r>
        <w:t>lo</w:t>
      </w:r>
      <w:r>
        <w:rPr>
          <w:spacing w:val="-3"/>
        </w:rPr>
        <w:t xml:space="preserve"> </w:t>
      </w:r>
      <w:r>
        <w:t>que,</w:t>
      </w:r>
      <w:r>
        <w:rPr>
          <w:spacing w:val="-3"/>
        </w:rPr>
        <w:t xml:space="preserve"> </w:t>
      </w:r>
      <w:r>
        <w:t>lo</w:t>
      </w:r>
      <w:r>
        <w:rPr>
          <w:spacing w:val="-3"/>
        </w:rPr>
        <w:t xml:space="preserve"> </w:t>
      </w:r>
      <w:r>
        <w:t>reglamentado</w:t>
      </w:r>
      <w:r>
        <w:rPr>
          <w:spacing w:val="-3"/>
        </w:rPr>
        <w:t xml:space="preserve"> </w:t>
      </w:r>
      <w:r>
        <w:t>podría</w:t>
      </w:r>
      <w:r>
        <w:rPr>
          <w:spacing w:val="-3"/>
        </w:rPr>
        <w:t xml:space="preserve"> </w:t>
      </w:r>
      <w:r>
        <w:t>ser de aplicación para el caso de los trabajadores del sector pesquero con un contrato de trabajo de trabajo sujeto a modalidad intermitente, tanto</w:t>
      </w:r>
      <w:r>
        <w:rPr>
          <w:spacing w:val="-2"/>
        </w:rPr>
        <w:t xml:space="preserve"> </w:t>
      </w:r>
      <w:r>
        <w:t>más,</w:t>
      </w:r>
      <w:r>
        <w:rPr>
          <w:spacing w:val="-2"/>
        </w:rPr>
        <w:t xml:space="preserve"> </w:t>
      </w:r>
      <w:r>
        <w:t>si conforme ya hemos advertido, al no estar regulado la forma del cálculo de los subsidios por invalidez temporal en los servicios prestados bajo</w:t>
      </w:r>
      <w:r>
        <w:rPr>
          <w:spacing w:val="40"/>
        </w:rPr>
        <w:t xml:space="preserve"> </w:t>
      </w:r>
      <w:r>
        <w:t>contratos de intermitencia, el artículo 12, inciso a.2 de la ley N° 26790 se debe interpretar conforme a la Constitución Política del Perú, en tanto, la defensa de la</w:t>
      </w:r>
      <w:r>
        <w:rPr>
          <w:spacing w:val="-3"/>
        </w:rPr>
        <w:t xml:space="preserve"> </w:t>
      </w:r>
      <w:r>
        <w:t>persona</w:t>
      </w:r>
      <w:r>
        <w:rPr>
          <w:spacing w:val="-3"/>
        </w:rPr>
        <w:t xml:space="preserve"> </w:t>
      </w:r>
      <w:r>
        <w:t>humana</w:t>
      </w:r>
      <w:r>
        <w:rPr>
          <w:spacing w:val="-3"/>
        </w:rPr>
        <w:t xml:space="preserve"> </w:t>
      </w:r>
      <w:r>
        <w:t>y</w:t>
      </w:r>
      <w:r>
        <w:rPr>
          <w:spacing w:val="-3"/>
        </w:rPr>
        <w:t xml:space="preserve"> </w:t>
      </w:r>
      <w:r>
        <w:t>el</w:t>
      </w:r>
      <w:r>
        <w:rPr>
          <w:spacing w:val="-3"/>
        </w:rPr>
        <w:t xml:space="preserve"> </w:t>
      </w:r>
      <w:r>
        <w:t>respeto</w:t>
      </w:r>
      <w:r>
        <w:rPr>
          <w:spacing w:val="-3"/>
        </w:rPr>
        <w:t xml:space="preserve"> </w:t>
      </w:r>
      <w:r>
        <w:t>de</w:t>
      </w:r>
      <w:r>
        <w:rPr>
          <w:spacing w:val="-3"/>
        </w:rPr>
        <w:t xml:space="preserve"> </w:t>
      </w:r>
      <w:r>
        <w:t>su</w:t>
      </w:r>
      <w:r>
        <w:rPr>
          <w:spacing w:val="-3"/>
        </w:rPr>
        <w:t xml:space="preserve"> </w:t>
      </w:r>
      <w:r>
        <w:t>dignidad</w:t>
      </w:r>
      <w:r>
        <w:rPr>
          <w:spacing w:val="-3"/>
        </w:rPr>
        <w:t xml:space="preserve"> </w:t>
      </w:r>
      <w:r>
        <w:t>son</w:t>
      </w:r>
      <w:r>
        <w:rPr>
          <w:spacing w:val="-3"/>
        </w:rPr>
        <w:t xml:space="preserve"> </w:t>
      </w:r>
      <w:r>
        <w:t>el</w:t>
      </w:r>
      <w:r>
        <w:rPr>
          <w:spacing w:val="-3"/>
        </w:rPr>
        <w:t xml:space="preserve"> </w:t>
      </w:r>
      <w:r>
        <w:t>fin</w:t>
      </w:r>
      <w:r>
        <w:rPr>
          <w:spacing w:val="-3"/>
        </w:rPr>
        <w:t xml:space="preserve"> </w:t>
      </w:r>
      <w:r>
        <w:t>supremo del estado.</w:t>
      </w:r>
    </w:p>
    <w:p w:rsidR="00CA2049" w:rsidRDefault="00E5536D">
      <w:pPr>
        <w:pStyle w:val="Textoindependiente"/>
        <w:spacing w:line="360" w:lineRule="auto"/>
        <w:ind w:left="1980" w:right="-15"/>
      </w:pPr>
      <w:r>
        <w:t>A partir de ello,</w:t>
      </w:r>
      <w:r>
        <w:rPr>
          <w:spacing w:val="-4"/>
        </w:rPr>
        <w:t xml:space="preserve"> </w:t>
      </w:r>
      <w:r>
        <w:t>Ayala</w:t>
      </w:r>
      <w:r>
        <w:rPr>
          <w:spacing w:val="-4"/>
        </w:rPr>
        <w:t xml:space="preserve"> </w:t>
      </w:r>
      <w:r>
        <w:t>(1986),</w:t>
      </w:r>
      <w:r>
        <w:rPr>
          <w:spacing w:val="-4"/>
        </w:rPr>
        <w:t xml:space="preserve"> </w:t>
      </w:r>
      <w:r>
        <w:t>refiere,</w:t>
      </w:r>
      <w:r>
        <w:rPr>
          <w:spacing w:val="-4"/>
        </w:rPr>
        <w:t xml:space="preserve"> </w:t>
      </w:r>
      <w:r>
        <w:t>“(…)</w:t>
      </w:r>
      <w:r>
        <w:rPr>
          <w:spacing w:val="-4"/>
        </w:rPr>
        <w:t xml:space="preserve"> </w:t>
      </w:r>
      <w:r>
        <w:t>la</w:t>
      </w:r>
      <w:r>
        <w:rPr>
          <w:spacing w:val="-4"/>
        </w:rPr>
        <w:t xml:space="preserve"> </w:t>
      </w:r>
      <w:r>
        <w:t>protección</w:t>
      </w:r>
      <w:r>
        <w:rPr>
          <w:spacing w:val="-4"/>
        </w:rPr>
        <w:t xml:space="preserve"> </w:t>
      </w:r>
      <w:r>
        <w:t>y</w:t>
      </w:r>
      <w:r>
        <w:rPr>
          <w:spacing w:val="-4"/>
        </w:rPr>
        <w:t xml:space="preserve"> </w:t>
      </w:r>
      <w:r>
        <w:t>desarrollo</w:t>
      </w:r>
      <w:r>
        <w:rPr>
          <w:spacing w:val="-4"/>
        </w:rPr>
        <w:t xml:space="preserve"> </w:t>
      </w:r>
      <w:r>
        <w:t>de</w:t>
      </w:r>
      <w:r>
        <w:rPr>
          <w:spacing w:val="-4"/>
        </w:rPr>
        <w:t xml:space="preserve"> </w:t>
      </w:r>
      <w:r>
        <w:t>los derechos fundamentales también debemos encontrarlos en los valores propios de la dignidad del hombre, que no deben estar al</w:t>
      </w:r>
      <w:r>
        <w:rPr>
          <w:spacing w:val="-1"/>
        </w:rPr>
        <w:t xml:space="preserve"> </w:t>
      </w:r>
      <w:r>
        <w:t>libre</w:t>
      </w:r>
      <w:r>
        <w:rPr>
          <w:spacing w:val="-1"/>
        </w:rPr>
        <w:t xml:space="preserve"> </w:t>
      </w:r>
      <w:r>
        <w:t>arbitrio</w:t>
      </w:r>
      <w:r>
        <w:rPr>
          <w:spacing w:val="-1"/>
        </w:rPr>
        <w:t xml:space="preserve"> </w:t>
      </w:r>
      <w:r>
        <w:t>de</w:t>
      </w:r>
      <w:r>
        <w:rPr>
          <w:spacing w:val="-1"/>
        </w:rPr>
        <w:t xml:space="preserve"> </w:t>
      </w:r>
      <w:r>
        <w:t>la interpretación del juez, sino en concordancia</w:t>
      </w:r>
      <w:r>
        <w:rPr>
          <w:spacing w:val="-2"/>
        </w:rPr>
        <w:t xml:space="preserve"> </w:t>
      </w:r>
      <w:r>
        <w:t>con</w:t>
      </w:r>
      <w:r>
        <w:rPr>
          <w:spacing w:val="-2"/>
        </w:rPr>
        <w:t xml:space="preserve"> </w:t>
      </w:r>
      <w:r>
        <w:t>una</w:t>
      </w:r>
      <w:r>
        <w:rPr>
          <w:spacing w:val="-2"/>
        </w:rPr>
        <w:t xml:space="preserve"> </w:t>
      </w:r>
      <w:r>
        <w:t>interpretación</w:t>
      </w:r>
      <w:r>
        <w:rPr>
          <w:spacing w:val="-2"/>
        </w:rPr>
        <w:t xml:space="preserve"> </w:t>
      </w:r>
      <w:r>
        <w:t>indubio pro homine correcta” (p. 15).</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pStyle w:val="Textoindependiente"/>
        <w:spacing w:before="60" w:line="360" w:lineRule="auto"/>
        <w:ind w:left="1980"/>
      </w:pPr>
      <w:r>
        <w:lastRenderedPageBreak/>
        <w:t>El Estado tiene el deber y el derecho de garantizar la dignidad de las personas, incluso por</w:t>
      </w:r>
      <w:r>
        <w:rPr>
          <w:spacing w:val="-3"/>
        </w:rPr>
        <w:t xml:space="preserve"> </w:t>
      </w:r>
      <w:r>
        <w:t>grave</w:t>
      </w:r>
      <w:r>
        <w:rPr>
          <w:spacing w:val="-3"/>
        </w:rPr>
        <w:t xml:space="preserve"> </w:t>
      </w:r>
      <w:r>
        <w:t>que</w:t>
      </w:r>
      <w:r>
        <w:rPr>
          <w:spacing w:val="-3"/>
        </w:rPr>
        <w:t xml:space="preserve"> </w:t>
      </w:r>
      <w:r>
        <w:t>pudiera</w:t>
      </w:r>
      <w:r>
        <w:rPr>
          <w:spacing w:val="-3"/>
        </w:rPr>
        <w:t xml:space="preserve"> </w:t>
      </w:r>
      <w:r>
        <w:t>ser</w:t>
      </w:r>
      <w:r>
        <w:rPr>
          <w:spacing w:val="-3"/>
        </w:rPr>
        <w:t xml:space="preserve"> </w:t>
      </w:r>
      <w:r>
        <w:t>la</w:t>
      </w:r>
      <w:r>
        <w:rPr>
          <w:spacing w:val="-3"/>
        </w:rPr>
        <w:t xml:space="preserve"> </w:t>
      </w:r>
      <w:r>
        <w:t>afectación</w:t>
      </w:r>
      <w:r>
        <w:rPr>
          <w:spacing w:val="-3"/>
        </w:rPr>
        <w:t xml:space="preserve"> </w:t>
      </w:r>
      <w:r>
        <w:t>al</w:t>
      </w:r>
      <w:r>
        <w:rPr>
          <w:spacing w:val="-3"/>
        </w:rPr>
        <w:t xml:space="preserve"> </w:t>
      </w:r>
      <w:r>
        <w:t>Orden</w:t>
      </w:r>
      <w:r>
        <w:rPr>
          <w:spacing w:val="-3"/>
        </w:rPr>
        <w:t xml:space="preserve"> </w:t>
      </w:r>
      <w:r>
        <w:t>Jurídico</w:t>
      </w:r>
      <w:r>
        <w:rPr>
          <w:spacing w:val="-3"/>
        </w:rPr>
        <w:t xml:space="preserve"> </w:t>
      </w:r>
      <w:r>
        <w:t>y a</w:t>
      </w:r>
      <w:r>
        <w:rPr>
          <w:spacing w:val="-3"/>
        </w:rPr>
        <w:t xml:space="preserve"> </w:t>
      </w:r>
      <w:r>
        <w:t>la</w:t>
      </w:r>
      <w:r>
        <w:rPr>
          <w:spacing w:val="-3"/>
        </w:rPr>
        <w:t xml:space="preserve"> </w:t>
      </w:r>
      <w:r>
        <w:t>Seguridad</w:t>
      </w:r>
      <w:r>
        <w:rPr>
          <w:spacing w:val="-3"/>
        </w:rPr>
        <w:t xml:space="preserve"> </w:t>
      </w:r>
      <w:r>
        <w:t>Nacional.</w:t>
      </w:r>
      <w:r>
        <w:rPr>
          <w:spacing w:val="-3"/>
        </w:rPr>
        <w:t xml:space="preserve"> </w:t>
      </w:r>
      <w:r>
        <w:t>Estando</w:t>
      </w:r>
      <w:r>
        <w:rPr>
          <w:spacing w:val="-3"/>
        </w:rPr>
        <w:t xml:space="preserve"> </w:t>
      </w:r>
      <w:r>
        <w:t>a</w:t>
      </w:r>
      <w:r>
        <w:rPr>
          <w:spacing w:val="-3"/>
        </w:rPr>
        <w:t xml:space="preserve"> </w:t>
      </w:r>
      <w:r>
        <w:t>ello,</w:t>
      </w:r>
      <w:r>
        <w:rPr>
          <w:spacing w:val="-3"/>
        </w:rPr>
        <w:t xml:space="preserve"> </w:t>
      </w:r>
      <w:r>
        <w:t>no</w:t>
      </w:r>
      <w:r>
        <w:rPr>
          <w:spacing w:val="-3"/>
        </w:rPr>
        <w:t xml:space="preserve"> </w:t>
      </w:r>
      <w:r>
        <w:t>cabe</w:t>
      </w:r>
      <w:r>
        <w:rPr>
          <w:spacing w:val="-3"/>
        </w:rPr>
        <w:t xml:space="preserve"> </w:t>
      </w:r>
      <w:r>
        <w:t>admitir</w:t>
      </w:r>
      <w:r>
        <w:rPr>
          <w:spacing w:val="-3"/>
        </w:rPr>
        <w:t xml:space="preserve"> </w:t>
      </w:r>
      <w:r>
        <w:t>que</w:t>
      </w:r>
      <w:r>
        <w:rPr>
          <w:spacing w:val="-3"/>
        </w:rPr>
        <w:t xml:space="preserve"> </w:t>
      </w:r>
      <w:r>
        <w:t>el</w:t>
      </w:r>
      <w:r>
        <w:rPr>
          <w:spacing w:val="-3"/>
        </w:rPr>
        <w:t xml:space="preserve"> </w:t>
      </w:r>
      <w:r>
        <w:t>Estado</w:t>
      </w:r>
      <w:r>
        <w:rPr>
          <w:spacing w:val="-3"/>
        </w:rPr>
        <w:t xml:space="preserve"> </w:t>
      </w:r>
      <w:r>
        <w:t>pueda ejercer su poder sin tener en cuenta limitación alguna,</w:t>
      </w:r>
      <w:r>
        <w:rPr>
          <w:spacing w:val="-3"/>
        </w:rPr>
        <w:t xml:space="preserve"> </w:t>
      </w:r>
      <w:r>
        <w:t>o</w:t>
      </w:r>
      <w:r>
        <w:rPr>
          <w:spacing w:val="-3"/>
        </w:rPr>
        <w:t xml:space="preserve"> </w:t>
      </w:r>
      <w:r>
        <w:t>que</w:t>
      </w:r>
      <w:r>
        <w:rPr>
          <w:spacing w:val="-3"/>
        </w:rPr>
        <w:t xml:space="preserve"> </w:t>
      </w:r>
      <w:r>
        <w:t>las</w:t>
      </w:r>
      <w:r>
        <w:rPr>
          <w:spacing w:val="-3"/>
        </w:rPr>
        <w:t xml:space="preserve"> </w:t>
      </w:r>
      <w:r>
        <w:t xml:space="preserve">autoridades realicen sus actividades al libre albedrío, sin considerar una interpretación </w:t>
      </w:r>
      <w:r>
        <w:rPr>
          <w:i/>
        </w:rPr>
        <w:t xml:space="preserve">indubio Pro Homine </w:t>
      </w:r>
      <w:r>
        <w:t>correcta, porque ninguna acción en nombre</w:t>
      </w:r>
      <w:r>
        <w:rPr>
          <w:spacing w:val="-4"/>
        </w:rPr>
        <w:t xml:space="preserve"> </w:t>
      </w:r>
      <w:r>
        <w:t>del</w:t>
      </w:r>
      <w:r>
        <w:rPr>
          <w:spacing w:val="-4"/>
        </w:rPr>
        <w:t xml:space="preserve"> </w:t>
      </w:r>
      <w:r>
        <w:t>Estado puede basarse en el desprecio de la dignidad humana, puesto que es el Estado quien tiene que garantizarlo. Siendo que, además, todos estamos obligados a actuar en función de la dignidad de la persona humana y con mayor responsabilidad pública; aquellos que ocupan un cargo en la</w:t>
      </w:r>
      <w:r>
        <w:rPr>
          <w:spacing w:val="-3"/>
        </w:rPr>
        <w:t xml:space="preserve"> </w:t>
      </w:r>
      <w:r>
        <w:t>función pública, en virtud de lo cual es relevante elaborar las funciones constitucionales que se deben cumplir a través de</w:t>
      </w:r>
      <w:r>
        <w:rPr>
          <w:spacing w:val="-3"/>
        </w:rPr>
        <w:t xml:space="preserve"> </w:t>
      </w:r>
      <w:r>
        <w:t>la</w:t>
      </w:r>
      <w:r>
        <w:rPr>
          <w:spacing w:val="-3"/>
        </w:rPr>
        <w:t xml:space="preserve"> </w:t>
      </w:r>
      <w:r>
        <w:t>dignidad,</w:t>
      </w:r>
      <w:r>
        <w:rPr>
          <w:spacing w:val="-3"/>
        </w:rPr>
        <w:t xml:space="preserve"> </w:t>
      </w:r>
      <w:r>
        <w:t>situación</w:t>
      </w:r>
      <w:r>
        <w:rPr>
          <w:spacing w:val="-3"/>
        </w:rPr>
        <w:t xml:space="preserve"> </w:t>
      </w:r>
      <w:r>
        <w:t>que no se ha cumplido en el expediente analizado, puesto que se ha concluido que no hay monto por reintegrar al demandante, la misma que ha sido confirmado por la Sala Superior, alcanzando así la calidad de cosa juzgada.</w:t>
      </w:r>
    </w:p>
    <w:p w:rsidR="00CA2049" w:rsidRDefault="00CA2049">
      <w:pPr>
        <w:pStyle w:val="Textoindependiente"/>
        <w:spacing w:line="360" w:lineRule="auto"/>
        <w:sectPr w:rsidR="00CA2049">
          <w:pgSz w:w="12240" w:h="15840"/>
          <w:pgMar w:top="1380" w:right="1440" w:bottom="920" w:left="1440" w:header="0" w:footer="729" w:gutter="0"/>
          <w:cols w:space="720"/>
        </w:sectPr>
      </w:pPr>
    </w:p>
    <w:p w:rsidR="00CA2049" w:rsidRDefault="00E5536D">
      <w:pPr>
        <w:pStyle w:val="Ttulo2"/>
        <w:ind w:left="0" w:firstLine="0"/>
      </w:pPr>
      <w:bookmarkStart w:id="211" w:name="CAPÍTULO_V:_CONCLUSIONES_Y_RECOMENDACION"/>
      <w:bookmarkStart w:id="212" w:name="h.6dn7fsw9kcaz"/>
      <w:bookmarkEnd w:id="211"/>
      <w:bookmarkEnd w:id="212"/>
      <w:r>
        <w:lastRenderedPageBreak/>
        <w:t>CAPÍTULO</w:t>
      </w:r>
      <w:r>
        <w:rPr>
          <w:spacing w:val="-6"/>
        </w:rPr>
        <w:t xml:space="preserve"> </w:t>
      </w:r>
      <w:r>
        <w:t>V:</w:t>
      </w:r>
      <w:r>
        <w:rPr>
          <w:spacing w:val="-6"/>
        </w:rPr>
        <w:t xml:space="preserve"> </w:t>
      </w:r>
      <w:r>
        <w:t>CONCLUSIONES</w:t>
      </w:r>
      <w:r>
        <w:rPr>
          <w:spacing w:val="-6"/>
        </w:rPr>
        <w:t xml:space="preserve"> </w:t>
      </w:r>
      <w:r>
        <w:t>Y</w:t>
      </w:r>
      <w:r>
        <w:rPr>
          <w:spacing w:val="-5"/>
        </w:rPr>
        <w:t xml:space="preserve"> </w:t>
      </w:r>
      <w:r>
        <w:rPr>
          <w:spacing w:val="-2"/>
        </w:rPr>
        <w:t>RECOMENDACIONES</w:t>
      </w:r>
    </w:p>
    <w:p w:rsidR="00CA2049" w:rsidRDefault="00CA2049">
      <w:pPr>
        <w:pStyle w:val="Textoindependiente"/>
        <w:spacing w:before="39"/>
        <w:jc w:val="left"/>
        <w:rPr>
          <w:b/>
        </w:rPr>
      </w:pPr>
    </w:p>
    <w:p w:rsidR="00CA2049" w:rsidRDefault="00E5536D">
      <w:pPr>
        <w:pStyle w:val="Ttulo2"/>
        <w:numPr>
          <w:ilvl w:val="1"/>
          <w:numId w:val="6"/>
        </w:numPr>
        <w:tabs>
          <w:tab w:val="left" w:pos="1125"/>
        </w:tabs>
        <w:spacing w:before="1"/>
      </w:pPr>
      <w:bookmarkStart w:id="213" w:name="5.1._CONCLUSIONES__"/>
      <w:bookmarkStart w:id="214" w:name="h.o5p8wqd0dhl7"/>
      <w:bookmarkEnd w:id="213"/>
      <w:bookmarkEnd w:id="214"/>
      <w:r>
        <w:rPr>
          <w:spacing w:val="-2"/>
        </w:rPr>
        <w:t>CONCLUSIONES</w:t>
      </w:r>
    </w:p>
    <w:p w:rsidR="00CA2049" w:rsidRDefault="00CA2049">
      <w:pPr>
        <w:pStyle w:val="Textoindependiente"/>
        <w:spacing w:before="40"/>
        <w:jc w:val="left"/>
        <w:rPr>
          <w:b/>
        </w:rPr>
      </w:pPr>
    </w:p>
    <w:p w:rsidR="00CA2049" w:rsidRDefault="00E5536D">
      <w:pPr>
        <w:pStyle w:val="Ttulo3"/>
        <w:numPr>
          <w:ilvl w:val="2"/>
          <w:numId w:val="6"/>
        </w:numPr>
        <w:tabs>
          <w:tab w:val="left" w:pos="2010"/>
        </w:tabs>
        <w:spacing w:before="0"/>
        <w:jc w:val="both"/>
      </w:pPr>
      <w:bookmarkStart w:id="215" w:name="5.1.1._Conclusión_general__"/>
      <w:bookmarkStart w:id="216" w:name="h.cjzduviu4moz"/>
      <w:bookmarkEnd w:id="215"/>
      <w:bookmarkEnd w:id="216"/>
      <w:r>
        <w:t xml:space="preserve">Conclusión </w:t>
      </w:r>
      <w:r>
        <w:rPr>
          <w:spacing w:val="-2"/>
        </w:rPr>
        <w:t>general</w:t>
      </w:r>
    </w:p>
    <w:p w:rsidR="00CA2049" w:rsidRDefault="00E5536D">
      <w:pPr>
        <w:pStyle w:val="Prrafodelista"/>
        <w:numPr>
          <w:ilvl w:val="3"/>
          <w:numId w:val="6"/>
        </w:numPr>
        <w:tabs>
          <w:tab w:val="left" w:pos="2160"/>
        </w:tabs>
        <w:spacing w:before="275" w:line="480" w:lineRule="auto"/>
        <w:jc w:val="both"/>
        <w:rPr>
          <w:sz w:val="24"/>
        </w:rPr>
      </w:pPr>
      <w:r>
        <w:rPr>
          <w:sz w:val="24"/>
        </w:rPr>
        <w:t>El ordenamiento jurídico vigente, establece que, la forma del cálculo de</w:t>
      </w:r>
      <w:r>
        <w:rPr>
          <w:spacing w:val="40"/>
          <w:sz w:val="24"/>
        </w:rPr>
        <w:t xml:space="preserve"> </w:t>
      </w:r>
      <w:r>
        <w:rPr>
          <w:sz w:val="24"/>
        </w:rPr>
        <w:t>los subsidios de los trabajadores del régimen pesquero sujetos a</w:t>
      </w:r>
      <w:r>
        <w:rPr>
          <w:spacing w:val="-3"/>
          <w:sz w:val="24"/>
        </w:rPr>
        <w:t xml:space="preserve"> </w:t>
      </w:r>
      <w:r>
        <w:rPr>
          <w:sz w:val="24"/>
        </w:rPr>
        <w:t>contratos de naturaleza intermitente es en base al promedio diario de las remuneraciones de los 12 meses calendarios inmediatamente anteriores al mes en que se inicia la contingencia, por lo que</w:t>
      </w:r>
      <w:r>
        <w:rPr>
          <w:spacing w:val="-3"/>
          <w:sz w:val="24"/>
        </w:rPr>
        <w:t xml:space="preserve"> </w:t>
      </w:r>
      <w:r>
        <w:rPr>
          <w:sz w:val="24"/>
        </w:rPr>
        <w:t>se</w:t>
      </w:r>
      <w:r>
        <w:rPr>
          <w:spacing w:val="-3"/>
          <w:sz w:val="24"/>
        </w:rPr>
        <w:t xml:space="preserve"> </w:t>
      </w:r>
      <w:r>
        <w:rPr>
          <w:sz w:val="24"/>
        </w:rPr>
        <w:t>considera</w:t>
      </w:r>
      <w:r>
        <w:rPr>
          <w:spacing w:val="-3"/>
          <w:sz w:val="24"/>
        </w:rPr>
        <w:t xml:space="preserve"> </w:t>
      </w:r>
      <w:r>
        <w:rPr>
          <w:sz w:val="24"/>
        </w:rPr>
        <w:t>meses</w:t>
      </w:r>
      <w:r>
        <w:rPr>
          <w:spacing w:val="-3"/>
          <w:sz w:val="24"/>
        </w:rPr>
        <w:t xml:space="preserve"> </w:t>
      </w:r>
      <w:r>
        <w:rPr>
          <w:sz w:val="24"/>
        </w:rPr>
        <w:t>en</w:t>
      </w:r>
      <w:r>
        <w:rPr>
          <w:spacing w:val="-3"/>
          <w:sz w:val="24"/>
        </w:rPr>
        <w:t xml:space="preserve"> </w:t>
      </w:r>
      <w:r>
        <w:rPr>
          <w:sz w:val="24"/>
        </w:rPr>
        <w:t>los cuales no hubo labor efectiva, producto de</w:t>
      </w:r>
      <w:r>
        <w:rPr>
          <w:spacing w:val="-3"/>
          <w:sz w:val="24"/>
        </w:rPr>
        <w:t xml:space="preserve"> </w:t>
      </w:r>
      <w:r>
        <w:rPr>
          <w:sz w:val="24"/>
        </w:rPr>
        <w:t>las</w:t>
      </w:r>
      <w:r>
        <w:rPr>
          <w:spacing w:val="-3"/>
          <w:sz w:val="24"/>
        </w:rPr>
        <w:t xml:space="preserve"> </w:t>
      </w:r>
      <w:r>
        <w:rPr>
          <w:sz w:val="24"/>
        </w:rPr>
        <w:t>épocas</w:t>
      </w:r>
      <w:r>
        <w:rPr>
          <w:spacing w:val="-3"/>
          <w:sz w:val="24"/>
        </w:rPr>
        <w:t xml:space="preserve"> </w:t>
      </w:r>
      <w:r>
        <w:rPr>
          <w:sz w:val="24"/>
        </w:rPr>
        <w:t>de</w:t>
      </w:r>
      <w:r>
        <w:rPr>
          <w:spacing w:val="-3"/>
          <w:sz w:val="24"/>
        </w:rPr>
        <w:t xml:space="preserve"> </w:t>
      </w:r>
      <w:r>
        <w:rPr>
          <w:sz w:val="24"/>
        </w:rPr>
        <w:t>veda,</w:t>
      </w:r>
      <w:r>
        <w:rPr>
          <w:spacing w:val="-3"/>
          <w:sz w:val="24"/>
        </w:rPr>
        <w:t xml:space="preserve"> </w:t>
      </w:r>
      <w:r>
        <w:rPr>
          <w:sz w:val="24"/>
        </w:rPr>
        <w:t>por</w:t>
      </w:r>
      <w:r>
        <w:rPr>
          <w:spacing w:val="-3"/>
          <w:sz w:val="24"/>
        </w:rPr>
        <w:t xml:space="preserve"> </w:t>
      </w:r>
      <w:r>
        <w:rPr>
          <w:sz w:val="24"/>
        </w:rPr>
        <w:t>la</w:t>
      </w:r>
      <w:r>
        <w:rPr>
          <w:spacing w:val="-3"/>
          <w:sz w:val="24"/>
        </w:rPr>
        <w:t xml:space="preserve"> </w:t>
      </w:r>
      <w:r>
        <w:rPr>
          <w:sz w:val="24"/>
        </w:rPr>
        <w:t>cual, el monto otorgado por concepto de subsidios resulta irrisorio, vulnerando el derecho a la Seguridad Social, en cuanto a la protección frente a las contingencias que precise la ley y para la elevación de la calidad de vida.</w:t>
      </w:r>
    </w:p>
    <w:p w:rsidR="00CA2049" w:rsidRDefault="00E5536D">
      <w:pPr>
        <w:pStyle w:val="Ttulo3"/>
        <w:numPr>
          <w:ilvl w:val="2"/>
          <w:numId w:val="6"/>
        </w:numPr>
        <w:tabs>
          <w:tab w:val="left" w:pos="2010"/>
        </w:tabs>
        <w:spacing w:before="161"/>
        <w:jc w:val="both"/>
      </w:pPr>
      <w:bookmarkStart w:id="217" w:name="5.1.2._Conclusiones_específicas__"/>
      <w:bookmarkStart w:id="218" w:name="h.ynpxp8dm5a9g"/>
      <w:bookmarkEnd w:id="217"/>
      <w:bookmarkEnd w:id="218"/>
      <w:r>
        <w:t xml:space="preserve">Conclusiones </w:t>
      </w:r>
      <w:r>
        <w:rPr>
          <w:spacing w:val="-2"/>
        </w:rPr>
        <w:t>específicas</w:t>
      </w:r>
    </w:p>
    <w:p w:rsidR="00CA2049" w:rsidRDefault="00E5536D">
      <w:pPr>
        <w:pStyle w:val="Prrafodelista"/>
        <w:numPr>
          <w:ilvl w:val="3"/>
          <w:numId w:val="6"/>
        </w:numPr>
        <w:tabs>
          <w:tab w:val="left" w:pos="2160"/>
        </w:tabs>
        <w:spacing w:before="276" w:line="480" w:lineRule="auto"/>
        <w:jc w:val="both"/>
        <w:rPr>
          <w:sz w:val="24"/>
        </w:rPr>
      </w:pPr>
      <w:r>
        <w:rPr>
          <w:sz w:val="24"/>
        </w:rPr>
        <w:t>Los contratos de naturaleza intermitente en el régimen pesquero son contratos modales de duración determinada, celebrados con el objeto de cubrir necesidades de las actividades de la empresa, que</w:t>
      </w:r>
      <w:r>
        <w:rPr>
          <w:spacing w:val="-3"/>
          <w:sz w:val="24"/>
        </w:rPr>
        <w:t xml:space="preserve"> </w:t>
      </w:r>
      <w:r>
        <w:rPr>
          <w:sz w:val="24"/>
        </w:rPr>
        <w:t>por</w:t>
      </w:r>
      <w:r>
        <w:rPr>
          <w:spacing w:val="-3"/>
          <w:sz w:val="24"/>
        </w:rPr>
        <w:t xml:space="preserve"> </w:t>
      </w:r>
      <w:r>
        <w:rPr>
          <w:sz w:val="24"/>
        </w:rPr>
        <w:t>su</w:t>
      </w:r>
      <w:r>
        <w:rPr>
          <w:spacing w:val="-3"/>
          <w:sz w:val="24"/>
        </w:rPr>
        <w:t xml:space="preserve"> </w:t>
      </w:r>
      <w:r>
        <w:rPr>
          <w:sz w:val="24"/>
        </w:rPr>
        <w:t>naturaleza son permanentes pero discontinuas en el tiempo, en tanto la actividad se</w:t>
      </w:r>
      <w:r>
        <w:rPr>
          <w:spacing w:val="40"/>
          <w:sz w:val="24"/>
        </w:rPr>
        <w:t xml:space="preserve"> </w:t>
      </w:r>
      <w:r>
        <w:rPr>
          <w:sz w:val="24"/>
        </w:rPr>
        <w:t>ve interrumpida por la suspensión perfecta de</w:t>
      </w:r>
      <w:r>
        <w:rPr>
          <w:spacing w:val="-3"/>
          <w:sz w:val="24"/>
        </w:rPr>
        <w:t xml:space="preserve"> </w:t>
      </w:r>
      <w:r>
        <w:rPr>
          <w:sz w:val="24"/>
        </w:rPr>
        <w:t>labores,</w:t>
      </w:r>
      <w:r>
        <w:rPr>
          <w:spacing w:val="-3"/>
          <w:sz w:val="24"/>
        </w:rPr>
        <w:t xml:space="preserve"> </w:t>
      </w:r>
      <w:r>
        <w:rPr>
          <w:sz w:val="24"/>
        </w:rPr>
        <w:t>debido</w:t>
      </w:r>
      <w:r>
        <w:rPr>
          <w:spacing w:val="-3"/>
          <w:sz w:val="24"/>
        </w:rPr>
        <w:t xml:space="preserve"> </w:t>
      </w:r>
      <w:r>
        <w:rPr>
          <w:sz w:val="24"/>
        </w:rPr>
        <w:t>a</w:t>
      </w:r>
      <w:r>
        <w:rPr>
          <w:spacing w:val="-3"/>
          <w:sz w:val="24"/>
        </w:rPr>
        <w:t xml:space="preserve"> </w:t>
      </w:r>
      <w:r>
        <w:rPr>
          <w:sz w:val="24"/>
        </w:rPr>
        <w:t>las</w:t>
      </w:r>
      <w:r>
        <w:rPr>
          <w:spacing w:val="-3"/>
          <w:sz w:val="24"/>
        </w:rPr>
        <w:t xml:space="preserve"> </w:t>
      </w:r>
      <w:r>
        <w:rPr>
          <w:sz w:val="24"/>
        </w:rPr>
        <w:t>épocas de veda decretadas por el Gobierno.</w:t>
      </w:r>
    </w:p>
    <w:p w:rsidR="00CA2049" w:rsidRDefault="00E5536D">
      <w:pPr>
        <w:pStyle w:val="Prrafodelista"/>
        <w:numPr>
          <w:ilvl w:val="3"/>
          <w:numId w:val="6"/>
        </w:numPr>
        <w:tabs>
          <w:tab w:val="left" w:pos="2160"/>
        </w:tabs>
        <w:spacing w:before="0" w:line="480" w:lineRule="auto"/>
        <w:ind w:right="1"/>
        <w:jc w:val="both"/>
        <w:rPr>
          <w:sz w:val="24"/>
        </w:rPr>
      </w:pPr>
      <w:r>
        <w:rPr>
          <w:sz w:val="24"/>
        </w:rPr>
        <w:t>El subsidio por incapacidad temporal constituye una manifestación del derecho fundamental a la seguridad social y tiene por finalidad resarcir</w:t>
      </w:r>
      <w:r>
        <w:rPr>
          <w:spacing w:val="-3"/>
          <w:sz w:val="24"/>
        </w:rPr>
        <w:t xml:space="preserve"> </w:t>
      </w:r>
      <w:r>
        <w:rPr>
          <w:sz w:val="24"/>
        </w:rPr>
        <w:t>la pérdida de ingresos derivada de la incapacidad laboral; por ello, en aplicación</w:t>
      </w:r>
      <w:r>
        <w:rPr>
          <w:spacing w:val="35"/>
          <w:sz w:val="24"/>
        </w:rPr>
        <w:t xml:space="preserve">  </w:t>
      </w:r>
      <w:r>
        <w:rPr>
          <w:sz w:val="24"/>
        </w:rPr>
        <w:t>del</w:t>
      </w:r>
      <w:r>
        <w:rPr>
          <w:spacing w:val="35"/>
          <w:sz w:val="24"/>
        </w:rPr>
        <w:t xml:space="preserve">  </w:t>
      </w:r>
      <w:r>
        <w:rPr>
          <w:sz w:val="24"/>
        </w:rPr>
        <w:t>principio</w:t>
      </w:r>
      <w:r>
        <w:rPr>
          <w:spacing w:val="35"/>
          <w:sz w:val="24"/>
        </w:rPr>
        <w:t xml:space="preserve">  </w:t>
      </w:r>
      <w:r>
        <w:rPr>
          <w:sz w:val="24"/>
        </w:rPr>
        <w:t>pro</w:t>
      </w:r>
      <w:r>
        <w:rPr>
          <w:spacing w:val="35"/>
          <w:sz w:val="24"/>
        </w:rPr>
        <w:t xml:space="preserve">  </w:t>
      </w:r>
      <w:r>
        <w:rPr>
          <w:sz w:val="24"/>
        </w:rPr>
        <w:t>homine,</w:t>
      </w:r>
      <w:r>
        <w:rPr>
          <w:spacing w:val="35"/>
          <w:sz w:val="24"/>
        </w:rPr>
        <w:t xml:space="preserve">  </w:t>
      </w:r>
      <w:r>
        <w:rPr>
          <w:sz w:val="24"/>
        </w:rPr>
        <w:t>su</w:t>
      </w:r>
      <w:r>
        <w:rPr>
          <w:spacing w:val="35"/>
          <w:sz w:val="24"/>
        </w:rPr>
        <w:t xml:space="preserve">  </w:t>
      </w:r>
      <w:r>
        <w:rPr>
          <w:sz w:val="24"/>
        </w:rPr>
        <w:t>cálculo</w:t>
      </w:r>
      <w:r>
        <w:rPr>
          <w:spacing w:val="35"/>
          <w:sz w:val="24"/>
        </w:rPr>
        <w:t xml:space="preserve">  </w:t>
      </w:r>
      <w:r>
        <w:rPr>
          <w:sz w:val="24"/>
        </w:rPr>
        <w:t>respecto</w:t>
      </w:r>
      <w:r>
        <w:rPr>
          <w:spacing w:val="35"/>
          <w:sz w:val="24"/>
        </w:rPr>
        <w:t xml:space="preserve">  </w:t>
      </w:r>
      <w:r>
        <w:rPr>
          <w:sz w:val="24"/>
        </w:rPr>
        <w:t>de</w:t>
      </w:r>
      <w:r>
        <w:rPr>
          <w:spacing w:val="80"/>
          <w:w w:val="150"/>
          <w:sz w:val="24"/>
        </w:rPr>
        <w:t xml:space="preserve"> </w:t>
      </w:r>
      <w:r>
        <w:rPr>
          <w:sz w:val="24"/>
        </w:rPr>
        <w:t>los</w:t>
      </w:r>
    </w:p>
    <w:p w:rsidR="00CA2049" w:rsidRDefault="00CA2049">
      <w:pPr>
        <w:pStyle w:val="Prrafodelista"/>
        <w:spacing w:line="480" w:lineRule="auto"/>
        <w:jc w:val="both"/>
        <w:rPr>
          <w:sz w:val="24"/>
        </w:rPr>
        <w:sectPr w:rsidR="00CA2049">
          <w:pgSz w:w="12240" w:h="15840"/>
          <w:pgMar w:top="1380" w:right="1440" w:bottom="920" w:left="1440" w:header="0" w:footer="729" w:gutter="0"/>
          <w:cols w:space="720"/>
        </w:sectPr>
      </w:pPr>
    </w:p>
    <w:p w:rsidR="00CA2049" w:rsidRDefault="00E5536D">
      <w:pPr>
        <w:pStyle w:val="Textoindependiente"/>
        <w:spacing w:before="60" w:line="480" w:lineRule="auto"/>
        <w:ind w:left="2160"/>
      </w:pPr>
      <w:r>
        <w:lastRenderedPageBreak/>
        <w:t>trabajadores pesqueros sujetos a contratos intermitentes debe garantizar una protección</w:t>
      </w:r>
      <w:r>
        <w:rPr>
          <w:spacing w:val="-4"/>
        </w:rPr>
        <w:t xml:space="preserve"> </w:t>
      </w:r>
      <w:r>
        <w:t>efectiva</w:t>
      </w:r>
      <w:r>
        <w:rPr>
          <w:spacing w:val="-4"/>
        </w:rPr>
        <w:t xml:space="preserve"> </w:t>
      </w:r>
      <w:r>
        <w:t>frente</w:t>
      </w:r>
      <w:r>
        <w:rPr>
          <w:spacing w:val="-4"/>
        </w:rPr>
        <w:t xml:space="preserve"> </w:t>
      </w:r>
      <w:r>
        <w:t>a</w:t>
      </w:r>
      <w:r>
        <w:rPr>
          <w:spacing w:val="-4"/>
        </w:rPr>
        <w:t xml:space="preserve"> </w:t>
      </w:r>
      <w:r>
        <w:t>las</w:t>
      </w:r>
      <w:r>
        <w:rPr>
          <w:spacing w:val="-4"/>
        </w:rPr>
        <w:t xml:space="preserve"> </w:t>
      </w:r>
      <w:r>
        <w:t>contingencias</w:t>
      </w:r>
      <w:r>
        <w:rPr>
          <w:spacing w:val="-4"/>
        </w:rPr>
        <w:t xml:space="preserve"> </w:t>
      </w:r>
      <w:r>
        <w:t>que</w:t>
      </w:r>
      <w:r>
        <w:rPr>
          <w:spacing w:val="-4"/>
        </w:rPr>
        <w:t xml:space="preserve"> </w:t>
      </w:r>
      <w:r>
        <w:t>afectan</w:t>
      </w:r>
      <w:r>
        <w:rPr>
          <w:spacing w:val="-4"/>
        </w:rPr>
        <w:t xml:space="preserve"> </w:t>
      </w:r>
      <w:r>
        <w:t>su</w:t>
      </w:r>
      <w:r>
        <w:rPr>
          <w:spacing w:val="-4"/>
        </w:rPr>
        <w:t xml:space="preserve"> </w:t>
      </w:r>
      <w:r>
        <w:t>capacidad de trabajo.</w:t>
      </w:r>
    </w:p>
    <w:p w:rsidR="00CA2049" w:rsidRDefault="00E5536D">
      <w:pPr>
        <w:pStyle w:val="Prrafodelista"/>
        <w:numPr>
          <w:ilvl w:val="3"/>
          <w:numId w:val="6"/>
        </w:numPr>
        <w:tabs>
          <w:tab w:val="left" w:pos="2160"/>
        </w:tabs>
        <w:spacing w:before="0" w:line="480" w:lineRule="auto"/>
        <w:jc w:val="both"/>
        <w:rPr>
          <w:sz w:val="24"/>
        </w:rPr>
      </w:pPr>
      <w:r>
        <w:rPr>
          <w:sz w:val="24"/>
        </w:rPr>
        <w:t>La regulación normativa vigente respecto al subsidio por incapacidad,</w:t>
      </w:r>
      <w:r>
        <w:rPr>
          <w:spacing w:val="40"/>
          <w:sz w:val="24"/>
        </w:rPr>
        <w:t xml:space="preserve"> </w:t>
      </w:r>
      <w:r>
        <w:rPr>
          <w:sz w:val="24"/>
        </w:rPr>
        <w:t>debe interpretarse acorde con los parámetros constitucionales, lo que se denomina interpretación conforme a la Constitución, la cual parte del reconocimiento de que la Constitución es la norma jurídica primaria y fundamental, por lo que el cálculo de los subsidios para el trabajador del régimen pesquero sujeto a contratos de naturaleza intermitente, debe realizarse considerando los meses efectivamente laborados.</w:t>
      </w:r>
    </w:p>
    <w:p w:rsidR="00CA2049" w:rsidRDefault="00CA2049">
      <w:pPr>
        <w:pStyle w:val="Prrafodelista"/>
        <w:spacing w:line="480" w:lineRule="auto"/>
        <w:jc w:val="both"/>
        <w:rPr>
          <w:sz w:val="24"/>
        </w:rPr>
        <w:sectPr w:rsidR="00CA2049">
          <w:pgSz w:w="12240" w:h="15840"/>
          <w:pgMar w:top="1380" w:right="1440" w:bottom="920" w:left="1440" w:header="0" w:footer="729" w:gutter="0"/>
          <w:cols w:space="720"/>
        </w:sectPr>
      </w:pPr>
    </w:p>
    <w:p w:rsidR="00CA2049" w:rsidRDefault="00E5536D">
      <w:pPr>
        <w:pStyle w:val="Ttulo2"/>
        <w:numPr>
          <w:ilvl w:val="1"/>
          <w:numId w:val="6"/>
        </w:numPr>
        <w:tabs>
          <w:tab w:val="left" w:pos="1125"/>
        </w:tabs>
      </w:pPr>
      <w:bookmarkStart w:id="219" w:name="5.2._RECOMENDACIONES_"/>
      <w:bookmarkStart w:id="220" w:name="h.c96kc9qt6sbh"/>
      <w:bookmarkEnd w:id="219"/>
      <w:bookmarkEnd w:id="220"/>
      <w:r>
        <w:rPr>
          <w:spacing w:val="-2"/>
        </w:rPr>
        <w:lastRenderedPageBreak/>
        <w:t>RECOMENDACIONES</w:t>
      </w:r>
    </w:p>
    <w:p w:rsidR="00CA2049" w:rsidRDefault="00E5536D">
      <w:pPr>
        <w:pStyle w:val="Prrafodelista"/>
        <w:numPr>
          <w:ilvl w:val="0"/>
          <w:numId w:val="5"/>
        </w:numPr>
        <w:tabs>
          <w:tab w:val="left" w:pos="1440"/>
        </w:tabs>
        <w:spacing w:before="276" w:line="480" w:lineRule="auto"/>
        <w:jc w:val="both"/>
        <w:rPr>
          <w:sz w:val="24"/>
        </w:rPr>
      </w:pPr>
      <w:r>
        <w:rPr>
          <w:sz w:val="24"/>
        </w:rPr>
        <w:t>Se recomienda a los jueces adoptar criterios interpretativos que eviten la disminución del monto de los subsidios por incapacidad temporal de los trabajadores pesqueros sujetos a contratos intermitentes, considerando para su cálculo únicamente los meses efectivamente laborados, a fin de garantizar una tutela efectiva del derecho a la seguridad social.</w:t>
      </w:r>
    </w:p>
    <w:p w:rsidR="00CA2049" w:rsidRDefault="00E5536D">
      <w:pPr>
        <w:pStyle w:val="Prrafodelista"/>
        <w:numPr>
          <w:ilvl w:val="0"/>
          <w:numId w:val="5"/>
        </w:numPr>
        <w:tabs>
          <w:tab w:val="left" w:pos="1440"/>
        </w:tabs>
        <w:spacing w:before="0" w:line="480" w:lineRule="auto"/>
        <w:ind w:right="3"/>
        <w:jc w:val="both"/>
        <w:rPr>
          <w:sz w:val="24"/>
        </w:rPr>
      </w:pPr>
      <w:r>
        <w:rPr>
          <w:sz w:val="24"/>
        </w:rPr>
        <w:t>Se recomienda a los jueces considerar la naturaleza jurídica de los contratos intermitentes y las particularidades de la actividad pesquera, caracterizada por períodos de suspensión perfecta derivados de las vedas, al momento de resolver controversias vinculadas a los derechos laborales y de seguridad social de</w:t>
      </w:r>
      <w:r>
        <w:rPr>
          <w:spacing w:val="-3"/>
          <w:sz w:val="24"/>
        </w:rPr>
        <w:t xml:space="preserve"> </w:t>
      </w:r>
      <w:r>
        <w:rPr>
          <w:sz w:val="24"/>
        </w:rPr>
        <w:t xml:space="preserve">dichos </w:t>
      </w:r>
      <w:r>
        <w:rPr>
          <w:spacing w:val="-2"/>
          <w:sz w:val="24"/>
        </w:rPr>
        <w:t>trabajadores.</w:t>
      </w:r>
    </w:p>
    <w:p w:rsidR="00CA2049" w:rsidRDefault="00E5536D">
      <w:pPr>
        <w:pStyle w:val="Prrafodelista"/>
        <w:numPr>
          <w:ilvl w:val="0"/>
          <w:numId w:val="5"/>
        </w:numPr>
        <w:tabs>
          <w:tab w:val="left" w:pos="1440"/>
        </w:tabs>
        <w:spacing w:before="0" w:line="480" w:lineRule="auto"/>
        <w:ind w:right="2"/>
        <w:jc w:val="both"/>
        <w:rPr>
          <w:sz w:val="24"/>
        </w:rPr>
      </w:pPr>
      <w:r>
        <w:rPr>
          <w:sz w:val="24"/>
        </w:rPr>
        <w:t>Se recomienda a los jueces interpretar las normas reguladoras del subsidio por incapacidad temporal conforme a su finalidad resarcitoria y al principio pro homine, garantizando una protección efectiva del derecho a la seguridad social.</w:t>
      </w:r>
    </w:p>
    <w:p w:rsidR="00CA2049" w:rsidRDefault="00E5536D">
      <w:pPr>
        <w:pStyle w:val="Prrafodelista"/>
        <w:numPr>
          <w:ilvl w:val="0"/>
          <w:numId w:val="5"/>
        </w:numPr>
        <w:tabs>
          <w:tab w:val="left" w:pos="1440"/>
        </w:tabs>
        <w:spacing w:before="0" w:line="480" w:lineRule="auto"/>
        <w:ind w:right="1"/>
        <w:jc w:val="both"/>
        <w:rPr>
          <w:sz w:val="24"/>
        </w:rPr>
      </w:pPr>
      <w:r>
        <w:rPr>
          <w:sz w:val="24"/>
        </w:rPr>
        <w:t>Se recomienda que, en los procesos judiciales relacionados con subsidios por incapacidad temporal, el artículo 12 de la Ley N° 26790 sea interpretado</w:t>
      </w:r>
      <w:r>
        <w:rPr>
          <w:spacing w:val="40"/>
          <w:sz w:val="24"/>
        </w:rPr>
        <w:t xml:space="preserve"> </w:t>
      </w:r>
      <w:r>
        <w:rPr>
          <w:sz w:val="24"/>
        </w:rPr>
        <w:t>conforme a la Constitución y al principio pro homine, excluyendo del cálculo aquellos</w:t>
      </w:r>
      <w:r>
        <w:rPr>
          <w:spacing w:val="-4"/>
          <w:sz w:val="24"/>
        </w:rPr>
        <w:t xml:space="preserve"> </w:t>
      </w:r>
      <w:r>
        <w:rPr>
          <w:sz w:val="24"/>
        </w:rPr>
        <w:t>períodos</w:t>
      </w:r>
      <w:r>
        <w:rPr>
          <w:spacing w:val="-4"/>
          <w:sz w:val="24"/>
        </w:rPr>
        <w:t xml:space="preserve"> </w:t>
      </w:r>
      <w:r>
        <w:rPr>
          <w:sz w:val="24"/>
        </w:rPr>
        <w:t>en</w:t>
      </w:r>
      <w:r>
        <w:rPr>
          <w:spacing w:val="-4"/>
          <w:sz w:val="24"/>
        </w:rPr>
        <w:t xml:space="preserve"> </w:t>
      </w:r>
      <w:r>
        <w:rPr>
          <w:sz w:val="24"/>
        </w:rPr>
        <w:t>los</w:t>
      </w:r>
      <w:r>
        <w:rPr>
          <w:spacing w:val="-4"/>
          <w:sz w:val="24"/>
        </w:rPr>
        <w:t xml:space="preserve"> </w:t>
      </w:r>
      <w:r>
        <w:rPr>
          <w:sz w:val="24"/>
        </w:rPr>
        <w:t>que</w:t>
      </w:r>
      <w:r>
        <w:rPr>
          <w:spacing w:val="-4"/>
          <w:sz w:val="24"/>
        </w:rPr>
        <w:t xml:space="preserve"> </w:t>
      </w:r>
      <w:r>
        <w:rPr>
          <w:sz w:val="24"/>
        </w:rPr>
        <w:t>el</w:t>
      </w:r>
      <w:r>
        <w:rPr>
          <w:spacing w:val="-4"/>
          <w:sz w:val="24"/>
        </w:rPr>
        <w:t xml:space="preserve"> </w:t>
      </w:r>
      <w:r>
        <w:rPr>
          <w:sz w:val="24"/>
        </w:rPr>
        <w:t>trabajador</w:t>
      </w:r>
      <w:r>
        <w:rPr>
          <w:spacing w:val="-4"/>
          <w:sz w:val="24"/>
        </w:rPr>
        <w:t xml:space="preserve"> </w:t>
      </w:r>
      <w:r>
        <w:rPr>
          <w:sz w:val="24"/>
        </w:rPr>
        <w:t>no</w:t>
      </w:r>
      <w:r>
        <w:rPr>
          <w:spacing w:val="-4"/>
          <w:sz w:val="24"/>
        </w:rPr>
        <w:t xml:space="preserve"> </w:t>
      </w:r>
      <w:r>
        <w:rPr>
          <w:sz w:val="24"/>
        </w:rPr>
        <w:t>percibió</w:t>
      </w:r>
      <w:r>
        <w:rPr>
          <w:spacing w:val="-4"/>
          <w:sz w:val="24"/>
        </w:rPr>
        <w:t xml:space="preserve"> </w:t>
      </w:r>
      <w:r>
        <w:rPr>
          <w:sz w:val="24"/>
        </w:rPr>
        <w:t>remuneraciones</w:t>
      </w:r>
      <w:r>
        <w:rPr>
          <w:spacing w:val="-4"/>
          <w:sz w:val="24"/>
        </w:rPr>
        <w:t xml:space="preserve"> </w:t>
      </w:r>
      <w:r>
        <w:rPr>
          <w:sz w:val="24"/>
        </w:rPr>
        <w:t>debido</w:t>
      </w:r>
      <w:r>
        <w:rPr>
          <w:spacing w:val="-4"/>
          <w:sz w:val="24"/>
        </w:rPr>
        <w:t xml:space="preserve"> </w:t>
      </w:r>
      <w:r>
        <w:rPr>
          <w:sz w:val="24"/>
        </w:rPr>
        <w:t>a</w:t>
      </w:r>
      <w:r>
        <w:rPr>
          <w:spacing w:val="-4"/>
          <w:sz w:val="24"/>
        </w:rPr>
        <w:t xml:space="preserve"> </w:t>
      </w:r>
      <w:r>
        <w:rPr>
          <w:sz w:val="24"/>
        </w:rPr>
        <w:t>las vedas propias de la actividad pesquera.</w:t>
      </w:r>
    </w:p>
    <w:p w:rsidR="00CA2049" w:rsidRDefault="00CA2049">
      <w:pPr>
        <w:pStyle w:val="Prrafodelista"/>
        <w:spacing w:line="480" w:lineRule="auto"/>
        <w:jc w:val="both"/>
        <w:rPr>
          <w:sz w:val="24"/>
        </w:rPr>
        <w:sectPr w:rsidR="00CA2049">
          <w:pgSz w:w="12240" w:h="15840"/>
          <w:pgMar w:top="1380" w:right="1440" w:bottom="920" w:left="1440" w:header="0" w:footer="729" w:gutter="0"/>
          <w:cols w:space="720"/>
        </w:sectPr>
      </w:pPr>
    </w:p>
    <w:p w:rsidR="00CA2049" w:rsidRDefault="00E5536D">
      <w:pPr>
        <w:pStyle w:val="Ttulo2"/>
        <w:ind w:left="0" w:firstLine="0"/>
      </w:pPr>
      <w:bookmarkStart w:id="221" w:name="VII._REFERENCIAS_BIBLIOGRÁFICAS_"/>
      <w:bookmarkStart w:id="222" w:name="h.j5drn1j0kdum"/>
      <w:bookmarkEnd w:id="221"/>
      <w:bookmarkEnd w:id="222"/>
      <w:r>
        <w:lastRenderedPageBreak/>
        <w:t xml:space="preserve">VII. REFERENCIAS </w:t>
      </w:r>
      <w:r>
        <w:rPr>
          <w:spacing w:val="-2"/>
        </w:rPr>
        <w:t>BIBLIOGRÁFICAS</w:t>
      </w:r>
    </w:p>
    <w:p w:rsidR="00CA2049" w:rsidRDefault="00CA2049">
      <w:pPr>
        <w:pStyle w:val="Textoindependiente"/>
        <w:spacing w:before="173"/>
        <w:jc w:val="left"/>
        <w:rPr>
          <w:b/>
        </w:rPr>
      </w:pPr>
    </w:p>
    <w:p w:rsidR="00CA2049" w:rsidRDefault="00E5536D">
      <w:pPr>
        <w:pStyle w:val="Prrafodelista"/>
        <w:numPr>
          <w:ilvl w:val="0"/>
          <w:numId w:val="4"/>
        </w:numPr>
        <w:tabs>
          <w:tab w:val="left" w:pos="240"/>
        </w:tabs>
        <w:spacing w:before="1"/>
        <w:rPr>
          <w:b/>
          <w:sz w:val="24"/>
        </w:rPr>
      </w:pPr>
      <w:r>
        <w:rPr>
          <w:b/>
          <w:sz w:val="24"/>
        </w:rPr>
        <w:t xml:space="preserve">1. LIBROS EN </w:t>
      </w:r>
      <w:r>
        <w:rPr>
          <w:b/>
          <w:spacing w:val="-2"/>
          <w:sz w:val="24"/>
        </w:rPr>
        <w:t>FÍSICOS</w:t>
      </w:r>
    </w:p>
    <w:p w:rsidR="00CA2049" w:rsidRDefault="00CA2049">
      <w:pPr>
        <w:pStyle w:val="Textoindependiente"/>
        <w:spacing w:before="159"/>
        <w:jc w:val="left"/>
        <w:rPr>
          <w:b/>
        </w:rPr>
      </w:pPr>
    </w:p>
    <w:p w:rsidR="00CA2049" w:rsidRDefault="00E5536D">
      <w:pPr>
        <w:pStyle w:val="Textoindependiente"/>
        <w:spacing w:line="480" w:lineRule="auto"/>
        <w:ind w:left="705" w:hanging="705"/>
        <w:jc w:val="left"/>
      </w:pPr>
      <w:r>
        <w:t>Abanto</w:t>
      </w:r>
      <w:r>
        <w:rPr>
          <w:spacing w:val="40"/>
        </w:rPr>
        <w:t xml:space="preserve"> </w:t>
      </w:r>
      <w:r>
        <w:t>Revilla,</w:t>
      </w:r>
      <w:r>
        <w:rPr>
          <w:spacing w:val="40"/>
        </w:rPr>
        <w:t xml:space="preserve"> </w:t>
      </w:r>
      <w:r>
        <w:t>C.</w:t>
      </w:r>
      <w:r>
        <w:rPr>
          <w:spacing w:val="40"/>
        </w:rPr>
        <w:t xml:space="preserve"> </w:t>
      </w:r>
      <w:r>
        <w:t>(2005).</w:t>
      </w:r>
      <w:r>
        <w:rPr>
          <w:spacing w:val="40"/>
        </w:rPr>
        <w:t xml:space="preserve"> </w:t>
      </w:r>
      <w:r>
        <w:t>El</w:t>
      </w:r>
      <w:r>
        <w:rPr>
          <w:spacing w:val="40"/>
        </w:rPr>
        <w:t xml:space="preserve"> </w:t>
      </w:r>
      <w:r>
        <w:t>derecho</w:t>
      </w:r>
      <w:r>
        <w:rPr>
          <w:spacing w:val="40"/>
        </w:rPr>
        <w:t xml:space="preserve"> </w:t>
      </w:r>
      <w:r>
        <w:t>universal</w:t>
      </w:r>
      <w:r>
        <w:rPr>
          <w:spacing w:val="40"/>
        </w:rPr>
        <w:t xml:space="preserve"> </w:t>
      </w:r>
      <w:r>
        <w:t>y</w:t>
      </w:r>
      <w:r>
        <w:rPr>
          <w:spacing w:val="40"/>
        </w:rPr>
        <w:t xml:space="preserve"> </w:t>
      </w:r>
      <w:r>
        <w:t>progresivo</w:t>
      </w:r>
      <w:r>
        <w:rPr>
          <w:spacing w:val="40"/>
        </w:rPr>
        <w:t xml:space="preserve"> </w:t>
      </w:r>
      <w:r>
        <w:t>a</w:t>
      </w:r>
      <w:r>
        <w:rPr>
          <w:spacing w:val="40"/>
        </w:rPr>
        <w:t xml:space="preserve"> </w:t>
      </w:r>
      <w:r>
        <w:t>la</w:t>
      </w:r>
      <w:r>
        <w:rPr>
          <w:spacing w:val="40"/>
        </w:rPr>
        <w:t xml:space="preserve"> </w:t>
      </w:r>
      <w:r>
        <w:t>seguridad</w:t>
      </w:r>
      <w:r>
        <w:rPr>
          <w:spacing w:val="40"/>
        </w:rPr>
        <w:t xml:space="preserve"> </w:t>
      </w:r>
      <w:r>
        <w:t>social.</w:t>
      </w:r>
      <w:r>
        <w:rPr>
          <w:spacing w:val="40"/>
        </w:rPr>
        <w:t xml:space="preserve"> </w:t>
      </w:r>
      <w:r>
        <w:t>En</w:t>
      </w:r>
      <w:r>
        <w:rPr>
          <w:spacing w:val="40"/>
        </w:rPr>
        <w:t xml:space="preserve"> </w:t>
      </w:r>
      <w:r>
        <w:t xml:space="preserve">W. Gutierrez (Dir.), </w:t>
      </w:r>
      <w:r>
        <w:rPr>
          <w:i/>
        </w:rPr>
        <w:t xml:space="preserve">La Constitución comentada </w:t>
      </w:r>
      <w:r>
        <w:t>(Vol. 1, pp 431-438). Gaceta Jurídica.</w:t>
      </w:r>
    </w:p>
    <w:p w:rsidR="00CA2049" w:rsidRDefault="00E5536D">
      <w:pPr>
        <w:spacing w:line="480" w:lineRule="auto"/>
        <w:ind w:left="705" w:hanging="705"/>
        <w:rPr>
          <w:sz w:val="24"/>
        </w:rPr>
      </w:pPr>
      <w:r>
        <w:rPr>
          <w:sz w:val="24"/>
        </w:rPr>
        <w:t>Abanto</w:t>
      </w:r>
      <w:r>
        <w:rPr>
          <w:spacing w:val="26"/>
          <w:sz w:val="24"/>
        </w:rPr>
        <w:t xml:space="preserve"> </w:t>
      </w:r>
      <w:r>
        <w:rPr>
          <w:sz w:val="24"/>
        </w:rPr>
        <w:t>Revilla,</w:t>
      </w:r>
      <w:r>
        <w:rPr>
          <w:spacing w:val="26"/>
          <w:sz w:val="24"/>
        </w:rPr>
        <w:t xml:space="preserve"> </w:t>
      </w:r>
      <w:r>
        <w:rPr>
          <w:sz w:val="24"/>
        </w:rPr>
        <w:t>C.,</w:t>
      </w:r>
      <w:r>
        <w:rPr>
          <w:spacing w:val="26"/>
          <w:sz w:val="24"/>
        </w:rPr>
        <w:t xml:space="preserve"> </w:t>
      </w:r>
      <w:r>
        <w:rPr>
          <w:sz w:val="24"/>
        </w:rPr>
        <w:t>y</w:t>
      </w:r>
      <w:r>
        <w:rPr>
          <w:spacing w:val="26"/>
          <w:sz w:val="24"/>
        </w:rPr>
        <w:t xml:space="preserve"> </w:t>
      </w:r>
      <w:r>
        <w:rPr>
          <w:sz w:val="24"/>
        </w:rPr>
        <w:t>Paitán</w:t>
      </w:r>
      <w:r>
        <w:rPr>
          <w:spacing w:val="26"/>
          <w:sz w:val="24"/>
        </w:rPr>
        <w:t xml:space="preserve"> </w:t>
      </w:r>
      <w:r>
        <w:rPr>
          <w:sz w:val="24"/>
        </w:rPr>
        <w:t>Martinez,</w:t>
      </w:r>
      <w:r>
        <w:rPr>
          <w:spacing w:val="26"/>
          <w:sz w:val="24"/>
        </w:rPr>
        <w:t xml:space="preserve"> </w:t>
      </w:r>
      <w:r>
        <w:rPr>
          <w:sz w:val="24"/>
        </w:rPr>
        <w:t>J.</w:t>
      </w:r>
      <w:r>
        <w:rPr>
          <w:spacing w:val="26"/>
          <w:sz w:val="24"/>
        </w:rPr>
        <w:t xml:space="preserve"> </w:t>
      </w:r>
      <w:r>
        <w:rPr>
          <w:sz w:val="24"/>
        </w:rPr>
        <w:t>(2019).</w:t>
      </w:r>
      <w:r>
        <w:rPr>
          <w:spacing w:val="26"/>
          <w:sz w:val="24"/>
        </w:rPr>
        <w:t xml:space="preserve"> </w:t>
      </w:r>
      <w:r>
        <w:rPr>
          <w:i/>
          <w:sz w:val="24"/>
        </w:rPr>
        <w:t>Los</w:t>
      </w:r>
      <w:r>
        <w:rPr>
          <w:i/>
          <w:spacing w:val="26"/>
          <w:sz w:val="24"/>
        </w:rPr>
        <w:t xml:space="preserve"> </w:t>
      </w:r>
      <w:r>
        <w:rPr>
          <w:i/>
          <w:sz w:val="24"/>
        </w:rPr>
        <w:t>regímenes</w:t>
      </w:r>
      <w:r>
        <w:rPr>
          <w:i/>
          <w:spacing w:val="26"/>
          <w:sz w:val="24"/>
        </w:rPr>
        <w:t xml:space="preserve"> </w:t>
      </w:r>
      <w:r>
        <w:rPr>
          <w:i/>
          <w:sz w:val="24"/>
        </w:rPr>
        <w:t>de</w:t>
      </w:r>
      <w:r>
        <w:rPr>
          <w:i/>
          <w:spacing w:val="26"/>
          <w:sz w:val="24"/>
        </w:rPr>
        <w:t xml:space="preserve"> </w:t>
      </w:r>
      <w:r>
        <w:rPr>
          <w:i/>
          <w:sz w:val="24"/>
        </w:rPr>
        <w:t>pensiones</w:t>
      </w:r>
      <w:r>
        <w:rPr>
          <w:i/>
          <w:spacing w:val="26"/>
          <w:sz w:val="24"/>
        </w:rPr>
        <w:t xml:space="preserve"> </w:t>
      </w:r>
      <w:r>
        <w:rPr>
          <w:i/>
          <w:sz w:val="24"/>
        </w:rPr>
        <w:t>de</w:t>
      </w:r>
      <w:r>
        <w:rPr>
          <w:i/>
          <w:spacing w:val="26"/>
          <w:sz w:val="24"/>
        </w:rPr>
        <w:t xml:space="preserve"> </w:t>
      </w:r>
      <w:r>
        <w:rPr>
          <w:i/>
          <w:sz w:val="24"/>
        </w:rPr>
        <w:t>la seguridad social en la jurisprudencia</w:t>
      </w:r>
      <w:r>
        <w:rPr>
          <w:sz w:val="24"/>
        </w:rPr>
        <w:t>. Gaceta Jurídica.</w:t>
      </w:r>
    </w:p>
    <w:p w:rsidR="00CA2049" w:rsidRDefault="00E5536D">
      <w:pPr>
        <w:spacing w:before="1" w:line="480" w:lineRule="auto"/>
        <w:rPr>
          <w:sz w:val="24"/>
        </w:rPr>
      </w:pPr>
      <w:r>
        <w:rPr>
          <w:sz w:val="24"/>
        </w:rPr>
        <w:t xml:space="preserve">Abramovich, V., &amp; Courtis, C. (2014). </w:t>
      </w:r>
      <w:r>
        <w:rPr>
          <w:i/>
          <w:sz w:val="24"/>
        </w:rPr>
        <w:t>Los derechos sociales como derechos exigibles</w:t>
      </w:r>
      <w:r>
        <w:rPr>
          <w:sz w:val="24"/>
        </w:rPr>
        <w:t>. Trotta. Alonso</w:t>
      </w:r>
      <w:r>
        <w:rPr>
          <w:spacing w:val="40"/>
          <w:sz w:val="24"/>
        </w:rPr>
        <w:t xml:space="preserve"> </w:t>
      </w:r>
      <w:r>
        <w:rPr>
          <w:sz w:val="24"/>
        </w:rPr>
        <w:t>Olea,</w:t>
      </w:r>
      <w:r>
        <w:rPr>
          <w:spacing w:val="40"/>
          <w:sz w:val="24"/>
        </w:rPr>
        <w:t xml:space="preserve"> </w:t>
      </w:r>
      <w:r>
        <w:rPr>
          <w:sz w:val="24"/>
        </w:rPr>
        <w:t>M.,</w:t>
      </w:r>
      <w:r>
        <w:rPr>
          <w:spacing w:val="40"/>
          <w:sz w:val="24"/>
        </w:rPr>
        <w:t xml:space="preserve"> </w:t>
      </w:r>
      <w:r>
        <w:rPr>
          <w:sz w:val="24"/>
        </w:rPr>
        <w:t>&amp;</w:t>
      </w:r>
      <w:r>
        <w:rPr>
          <w:spacing w:val="40"/>
          <w:sz w:val="24"/>
        </w:rPr>
        <w:t xml:space="preserve"> </w:t>
      </w:r>
      <w:r>
        <w:rPr>
          <w:sz w:val="24"/>
        </w:rPr>
        <w:t>Tortuero</w:t>
      </w:r>
      <w:r>
        <w:rPr>
          <w:spacing w:val="40"/>
          <w:sz w:val="24"/>
        </w:rPr>
        <w:t xml:space="preserve"> </w:t>
      </w:r>
      <w:r>
        <w:rPr>
          <w:sz w:val="24"/>
        </w:rPr>
        <w:t>Plaza,</w:t>
      </w:r>
      <w:r>
        <w:rPr>
          <w:spacing w:val="40"/>
          <w:sz w:val="24"/>
        </w:rPr>
        <w:t xml:space="preserve"> </w:t>
      </w:r>
      <w:r>
        <w:rPr>
          <w:sz w:val="24"/>
        </w:rPr>
        <w:t>J.</w:t>
      </w:r>
      <w:r>
        <w:rPr>
          <w:spacing w:val="40"/>
          <w:sz w:val="24"/>
        </w:rPr>
        <w:t xml:space="preserve"> </w:t>
      </w:r>
      <w:r>
        <w:rPr>
          <w:sz w:val="24"/>
        </w:rPr>
        <w:t>L.</w:t>
      </w:r>
      <w:r>
        <w:rPr>
          <w:spacing w:val="26"/>
          <w:sz w:val="24"/>
        </w:rPr>
        <w:t xml:space="preserve"> </w:t>
      </w:r>
      <w:r>
        <w:rPr>
          <w:sz w:val="24"/>
        </w:rPr>
        <w:t>(2001).</w:t>
      </w:r>
      <w:r>
        <w:rPr>
          <w:spacing w:val="26"/>
          <w:sz w:val="24"/>
        </w:rPr>
        <w:t xml:space="preserve"> </w:t>
      </w:r>
      <w:r>
        <w:rPr>
          <w:i/>
          <w:sz w:val="24"/>
        </w:rPr>
        <w:t>Instituciones</w:t>
      </w:r>
      <w:r>
        <w:rPr>
          <w:i/>
          <w:spacing w:val="26"/>
          <w:sz w:val="24"/>
        </w:rPr>
        <w:t xml:space="preserve"> </w:t>
      </w:r>
      <w:r>
        <w:rPr>
          <w:i/>
          <w:sz w:val="24"/>
        </w:rPr>
        <w:t>de</w:t>
      </w:r>
      <w:r>
        <w:rPr>
          <w:i/>
          <w:spacing w:val="26"/>
          <w:sz w:val="24"/>
        </w:rPr>
        <w:t xml:space="preserve"> </w:t>
      </w:r>
      <w:r>
        <w:rPr>
          <w:i/>
          <w:sz w:val="24"/>
        </w:rPr>
        <w:t>seguridad</w:t>
      </w:r>
      <w:r>
        <w:rPr>
          <w:i/>
          <w:spacing w:val="26"/>
          <w:sz w:val="24"/>
        </w:rPr>
        <w:t xml:space="preserve"> </w:t>
      </w:r>
      <w:r>
        <w:rPr>
          <w:i/>
          <w:sz w:val="24"/>
        </w:rPr>
        <w:t>social</w:t>
      </w:r>
      <w:r>
        <w:rPr>
          <w:i/>
          <w:spacing w:val="26"/>
          <w:sz w:val="24"/>
        </w:rPr>
        <w:t xml:space="preserve"> </w:t>
      </w:r>
      <w:r>
        <w:rPr>
          <w:sz w:val="24"/>
        </w:rPr>
        <w:t>(17ª</w:t>
      </w:r>
      <w:r>
        <w:rPr>
          <w:spacing w:val="26"/>
          <w:sz w:val="24"/>
        </w:rPr>
        <w:t xml:space="preserve"> </w:t>
      </w:r>
      <w:r>
        <w:rPr>
          <w:sz w:val="24"/>
        </w:rPr>
        <w:t>ed.).</w:t>
      </w:r>
    </w:p>
    <w:p w:rsidR="00CA2049" w:rsidRDefault="00E5536D">
      <w:pPr>
        <w:pStyle w:val="Textoindependiente"/>
        <w:ind w:left="705"/>
        <w:jc w:val="left"/>
      </w:pPr>
      <w:r>
        <w:rPr>
          <w:spacing w:val="-2"/>
        </w:rPr>
        <w:t>Civitas.</w:t>
      </w:r>
    </w:p>
    <w:p w:rsidR="00CA2049" w:rsidRDefault="00E5536D">
      <w:pPr>
        <w:spacing w:before="275" w:line="480" w:lineRule="auto"/>
        <w:ind w:left="705" w:hanging="705"/>
        <w:rPr>
          <w:sz w:val="24"/>
        </w:rPr>
      </w:pPr>
      <w:r>
        <w:rPr>
          <w:sz w:val="24"/>
        </w:rPr>
        <w:t>Anacleto</w:t>
      </w:r>
      <w:r>
        <w:rPr>
          <w:spacing w:val="40"/>
          <w:sz w:val="24"/>
        </w:rPr>
        <w:t xml:space="preserve"> </w:t>
      </w:r>
      <w:r>
        <w:rPr>
          <w:sz w:val="24"/>
        </w:rPr>
        <w:t>Guerrero,</w:t>
      </w:r>
      <w:r>
        <w:rPr>
          <w:spacing w:val="40"/>
          <w:sz w:val="24"/>
        </w:rPr>
        <w:t xml:space="preserve"> </w:t>
      </w:r>
      <w:r>
        <w:rPr>
          <w:sz w:val="24"/>
        </w:rPr>
        <w:t>V.</w:t>
      </w:r>
      <w:r>
        <w:rPr>
          <w:spacing w:val="40"/>
          <w:sz w:val="24"/>
        </w:rPr>
        <w:t xml:space="preserve"> </w:t>
      </w:r>
      <w:r>
        <w:rPr>
          <w:sz w:val="24"/>
        </w:rPr>
        <w:t>A.</w:t>
      </w:r>
      <w:r>
        <w:rPr>
          <w:spacing w:val="40"/>
          <w:sz w:val="24"/>
        </w:rPr>
        <w:t xml:space="preserve"> </w:t>
      </w:r>
      <w:r>
        <w:rPr>
          <w:sz w:val="24"/>
        </w:rPr>
        <w:t>(2010).</w:t>
      </w:r>
      <w:r>
        <w:rPr>
          <w:spacing w:val="40"/>
          <w:sz w:val="24"/>
        </w:rPr>
        <w:t xml:space="preserve"> </w:t>
      </w:r>
      <w:r>
        <w:rPr>
          <w:i/>
          <w:sz w:val="24"/>
        </w:rPr>
        <w:t>Manual</w:t>
      </w:r>
      <w:r>
        <w:rPr>
          <w:i/>
          <w:spacing w:val="40"/>
          <w:sz w:val="24"/>
        </w:rPr>
        <w:t xml:space="preserve"> </w:t>
      </w:r>
      <w:r>
        <w:rPr>
          <w:i/>
          <w:sz w:val="24"/>
        </w:rPr>
        <w:t>de</w:t>
      </w:r>
      <w:r>
        <w:rPr>
          <w:i/>
          <w:spacing w:val="40"/>
          <w:sz w:val="24"/>
        </w:rPr>
        <w:t xml:space="preserve"> </w:t>
      </w:r>
      <w:r>
        <w:rPr>
          <w:i/>
          <w:sz w:val="24"/>
        </w:rPr>
        <w:t>la</w:t>
      </w:r>
      <w:r>
        <w:rPr>
          <w:i/>
          <w:spacing w:val="40"/>
          <w:sz w:val="24"/>
        </w:rPr>
        <w:t xml:space="preserve"> </w:t>
      </w:r>
      <w:r>
        <w:rPr>
          <w:i/>
          <w:sz w:val="24"/>
        </w:rPr>
        <w:t>seguridad</w:t>
      </w:r>
      <w:r>
        <w:rPr>
          <w:i/>
          <w:spacing w:val="40"/>
          <w:sz w:val="24"/>
        </w:rPr>
        <w:t xml:space="preserve"> </w:t>
      </w:r>
      <w:r>
        <w:rPr>
          <w:i/>
          <w:sz w:val="24"/>
        </w:rPr>
        <w:t>social</w:t>
      </w:r>
      <w:r>
        <w:rPr>
          <w:i/>
          <w:spacing w:val="40"/>
          <w:sz w:val="24"/>
        </w:rPr>
        <w:t xml:space="preserve"> </w:t>
      </w:r>
      <w:r>
        <w:rPr>
          <w:sz w:val="24"/>
        </w:rPr>
        <w:t>(3.ª</w:t>
      </w:r>
      <w:r>
        <w:rPr>
          <w:spacing w:val="40"/>
          <w:sz w:val="24"/>
        </w:rPr>
        <w:t xml:space="preserve"> </w:t>
      </w:r>
      <w:r>
        <w:rPr>
          <w:sz w:val="24"/>
        </w:rPr>
        <w:t>ed.).</w:t>
      </w:r>
      <w:r>
        <w:rPr>
          <w:spacing w:val="40"/>
          <w:sz w:val="24"/>
        </w:rPr>
        <w:t xml:space="preserve"> </w:t>
      </w:r>
      <w:r>
        <w:rPr>
          <w:sz w:val="24"/>
        </w:rPr>
        <w:t>Juristas</w:t>
      </w:r>
      <w:r>
        <w:rPr>
          <w:spacing w:val="40"/>
          <w:sz w:val="24"/>
        </w:rPr>
        <w:t xml:space="preserve"> </w:t>
      </w:r>
      <w:r>
        <w:rPr>
          <w:sz w:val="24"/>
        </w:rPr>
        <w:t xml:space="preserve">Editores </w:t>
      </w:r>
      <w:r>
        <w:rPr>
          <w:spacing w:val="-2"/>
          <w:sz w:val="24"/>
        </w:rPr>
        <w:t>E.I.R.L.</w:t>
      </w:r>
    </w:p>
    <w:p w:rsidR="00CA2049" w:rsidRDefault="00E5536D">
      <w:pPr>
        <w:spacing w:before="1"/>
        <w:rPr>
          <w:sz w:val="24"/>
        </w:rPr>
      </w:pPr>
      <w:r>
        <w:rPr>
          <w:sz w:val="24"/>
        </w:rPr>
        <w:t>Anacleto</w:t>
      </w:r>
      <w:r>
        <w:rPr>
          <w:spacing w:val="-6"/>
          <w:sz w:val="24"/>
        </w:rPr>
        <w:t xml:space="preserve"> </w:t>
      </w:r>
      <w:r>
        <w:rPr>
          <w:sz w:val="24"/>
        </w:rPr>
        <w:t>Guerrero,</w:t>
      </w:r>
      <w:r>
        <w:rPr>
          <w:spacing w:val="-4"/>
          <w:sz w:val="24"/>
        </w:rPr>
        <w:t xml:space="preserve"> </w:t>
      </w:r>
      <w:r>
        <w:rPr>
          <w:sz w:val="24"/>
        </w:rPr>
        <w:t>V.</w:t>
      </w:r>
      <w:r>
        <w:rPr>
          <w:spacing w:val="-4"/>
          <w:sz w:val="24"/>
        </w:rPr>
        <w:t xml:space="preserve"> </w:t>
      </w:r>
      <w:r>
        <w:rPr>
          <w:sz w:val="24"/>
        </w:rPr>
        <w:t>A.</w:t>
      </w:r>
      <w:r>
        <w:rPr>
          <w:spacing w:val="-4"/>
          <w:sz w:val="24"/>
        </w:rPr>
        <w:t xml:space="preserve"> </w:t>
      </w:r>
      <w:r>
        <w:rPr>
          <w:sz w:val="24"/>
        </w:rPr>
        <w:t>(2012).</w:t>
      </w:r>
      <w:r>
        <w:rPr>
          <w:spacing w:val="-4"/>
          <w:sz w:val="24"/>
        </w:rPr>
        <w:t xml:space="preserve"> </w:t>
      </w:r>
      <w:r>
        <w:rPr>
          <w:i/>
          <w:sz w:val="24"/>
        </w:rPr>
        <w:t>Manual</w:t>
      </w:r>
      <w:r>
        <w:rPr>
          <w:i/>
          <w:spacing w:val="-4"/>
          <w:sz w:val="24"/>
        </w:rPr>
        <w:t xml:space="preserve"> </w:t>
      </w:r>
      <w:r>
        <w:rPr>
          <w:i/>
          <w:sz w:val="24"/>
        </w:rPr>
        <w:t>de</w:t>
      </w:r>
      <w:r>
        <w:rPr>
          <w:i/>
          <w:spacing w:val="-4"/>
          <w:sz w:val="24"/>
        </w:rPr>
        <w:t xml:space="preserve"> </w:t>
      </w:r>
      <w:r>
        <w:rPr>
          <w:i/>
          <w:sz w:val="24"/>
        </w:rPr>
        <w:t>derecho</w:t>
      </w:r>
      <w:r>
        <w:rPr>
          <w:i/>
          <w:spacing w:val="-4"/>
          <w:sz w:val="24"/>
        </w:rPr>
        <w:t xml:space="preserve"> </w:t>
      </w:r>
      <w:r>
        <w:rPr>
          <w:i/>
          <w:sz w:val="24"/>
        </w:rPr>
        <w:t>del</w:t>
      </w:r>
      <w:r>
        <w:rPr>
          <w:i/>
          <w:spacing w:val="-4"/>
          <w:sz w:val="24"/>
        </w:rPr>
        <w:t xml:space="preserve"> </w:t>
      </w:r>
      <w:r>
        <w:rPr>
          <w:i/>
          <w:sz w:val="24"/>
        </w:rPr>
        <w:t>trabajo</w:t>
      </w:r>
      <w:r>
        <w:rPr>
          <w:sz w:val="24"/>
        </w:rPr>
        <w:t>.</w:t>
      </w:r>
      <w:r>
        <w:rPr>
          <w:spacing w:val="-4"/>
          <w:sz w:val="24"/>
        </w:rPr>
        <w:t xml:space="preserve"> </w:t>
      </w:r>
      <w:r>
        <w:rPr>
          <w:spacing w:val="-2"/>
          <w:sz w:val="24"/>
        </w:rPr>
        <w:t>Grijley.</w:t>
      </w:r>
    </w:p>
    <w:p w:rsidR="00CA2049" w:rsidRDefault="00E5536D">
      <w:pPr>
        <w:spacing w:before="275" w:line="480" w:lineRule="auto"/>
        <w:ind w:left="705" w:hanging="705"/>
        <w:rPr>
          <w:sz w:val="24"/>
        </w:rPr>
      </w:pPr>
      <w:r>
        <w:rPr>
          <w:sz w:val="24"/>
        </w:rPr>
        <w:t xml:space="preserve">Aranzamendi Ninacondor, L. (2015). </w:t>
      </w:r>
      <w:r>
        <w:rPr>
          <w:i/>
          <w:sz w:val="24"/>
        </w:rPr>
        <w:t>Instructivo teórico-práctico del diseño y redacción de la</w:t>
      </w:r>
      <w:r>
        <w:rPr>
          <w:i/>
          <w:spacing w:val="80"/>
          <w:sz w:val="24"/>
        </w:rPr>
        <w:t xml:space="preserve"> </w:t>
      </w:r>
      <w:r>
        <w:rPr>
          <w:i/>
          <w:sz w:val="24"/>
        </w:rPr>
        <w:t>tesis en Derecho</w:t>
      </w:r>
      <w:r>
        <w:rPr>
          <w:sz w:val="24"/>
        </w:rPr>
        <w:t>. Grijley.</w:t>
      </w:r>
    </w:p>
    <w:p w:rsidR="00CA2049" w:rsidRDefault="00E5536D">
      <w:pPr>
        <w:spacing w:before="1"/>
        <w:rPr>
          <w:sz w:val="24"/>
        </w:rPr>
      </w:pPr>
      <w:r>
        <w:rPr>
          <w:sz w:val="24"/>
        </w:rPr>
        <w:t>Arce</w:t>
      </w:r>
      <w:r>
        <w:rPr>
          <w:spacing w:val="59"/>
          <w:sz w:val="24"/>
        </w:rPr>
        <w:t xml:space="preserve"> </w:t>
      </w:r>
      <w:r>
        <w:rPr>
          <w:sz w:val="24"/>
        </w:rPr>
        <w:t>Ortiz,</w:t>
      </w:r>
      <w:r>
        <w:rPr>
          <w:spacing w:val="59"/>
          <w:sz w:val="24"/>
        </w:rPr>
        <w:t xml:space="preserve"> </w:t>
      </w:r>
      <w:r>
        <w:rPr>
          <w:sz w:val="24"/>
        </w:rPr>
        <w:t>E.</w:t>
      </w:r>
      <w:r>
        <w:rPr>
          <w:spacing w:val="59"/>
          <w:sz w:val="24"/>
        </w:rPr>
        <w:t xml:space="preserve"> </w:t>
      </w:r>
      <w:r>
        <w:rPr>
          <w:sz w:val="24"/>
        </w:rPr>
        <w:t>(2008).</w:t>
      </w:r>
      <w:r>
        <w:rPr>
          <w:spacing w:val="60"/>
          <w:sz w:val="24"/>
        </w:rPr>
        <w:t xml:space="preserve"> </w:t>
      </w:r>
      <w:r>
        <w:rPr>
          <w:i/>
          <w:sz w:val="24"/>
        </w:rPr>
        <w:t>Derecho</w:t>
      </w:r>
      <w:r>
        <w:rPr>
          <w:i/>
          <w:spacing w:val="59"/>
          <w:sz w:val="24"/>
        </w:rPr>
        <w:t xml:space="preserve"> </w:t>
      </w:r>
      <w:r>
        <w:rPr>
          <w:i/>
          <w:sz w:val="24"/>
        </w:rPr>
        <w:t>individual</w:t>
      </w:r>
      <w:r>
        <w:rPr>
          <w:i/>
          <w:spacing w:val="59"/>
          <w:sz w:val="24"/>
        </w:rPr>
        <w:t xml:space="preserve"> </w:t>
      </w:r>
      <w:r>
        <w:rPr>
          <w:i/>
          <w:sz w:val="24"/>
        </w:rPr>
        <w:t>del</w:t>
      </w:r>
      <w:r>
        <w:rPr>
          <w:i/>
          <w:spacing w:val="60"/>
          <w:sz w:val="24"/>
        </w:rPr>
        <w:t xml:space="preserve"> </w:t>
      </w:r>
      <w:r>
        <w:rPr>
          <w:i/>
          <w:sz w:val="24"/>
        </w:rPr>
        <w:t>trabajo</w:t>
      </w:r>
      <w:r>
        <w:rPr>
          <w:i/>
          <w:spacing w:val="59"/>
          <w:sz w:val="24"/>
        </w:rPr>
        <w:t xml:space="preserve"> </w:t>
      </w:r>
      <w:r>
        <w:rPr>
          <w:i/>
          <w:sz w:val="24"/>
        </w:rPr>
        <w:t>en</w:t>
      </w:r>
      <w:r>
        <w:rPr>
          <w:i/>
          <w:spacing w:val="59"/>
          <w:sz w:val="24"/>
        </w:rPr>
        <w:t xml:space="preserve"> </w:t>
      </w:r>
      <w:r>
        <w:rPr>
          <w:i/>
          <w:sz w:val="24"/>
        </w:rPr>
        <w:t>el</w:t>
      </w:r>
      <w:r>
        <w:rPr>
          <w:i/>
          <w:spacing w:val="59"/>
          <w:sz w:val="24"/>
        </w:rPr>
        <w:t xml:space="preserve"> </w:t>
      </w:r>
      <w:r>
        <w:rPr>
          <w:i/>
          <w:sz w:val="24"/>
        </w:rPr>
        <w:t>Perú:</w:t>
      </w:r>
      <w:r>
        <w:rPr>
          <w:i/>
          <w:spacing w:val="60"/>
          <w:sz w:val="24"/>
        </w:rPr>
        <w:t xml:space="preserve"> </w:t>
      </w:r>
      <w:r>
        <w:rPr>
          <w:i/>
          <w:sz w:val="24"/>
        </w:rPr>
        <w:t>Desafíos</w:t>
      </w:r>
      <w:r>
        <w:rPr>
          <w:i/>
          <w:spacing w:val="44"/>
          <w:sz w:val="24"/>
        </w:rPr>
        <w:t xml:space="preserve"> </w:t>
      </w:r>
      <w:r>
        <w:rPr>
          <w:i/>
          <w:sz w:val="24"/>
        </w:rPr>
        <w:t>y</w:t>
      </w:r>
      <w:r>
        <w:rPr>
          <w:i/>
          <w:spacing w:val="45"/>
          <w:sz w:val="24"/>
        </w:rPr>
        <w:t xml:space="preserve"> </w:t>
      </w:r>
      <w:r>
        <w:rPr>
          <w:i/>
          <w:spacing w:val="-2"/>
          <w:sz w:val="24"/>
        </w:rPr>
        <w:t>deficiencias</w:t>
      </w:r>
      <w:r>
        <w:rPr>
          <w:spacing w:val="-2"/>
          <w:sz w:val="24"/>
        </w:rPr>
        <w:t>.</w:t>
      </w:r>
    </w:p>
    <w:p w:rsidR="00CA2049" w:rsidRDefault="00E5536D">
      <w:pPr>
        <w:pStyle w:val="Textoindependiente"/>
        <w:spacing w:before="275"/>
        <w:ind w:left="705"/>
        <w:jc w:val="left"/>
      </w:pPr>
      <w:r>
        <w:t xml:space="preserve">Palestra </w:t>
      </w:r>
      <w:r>
        <w:rPr>
          <w:spacing w:val="-2"/>
        </w:rPr>
        <w:t>Editores.</w:t>
      </w:r>
    </w:p>
    <w:p w:rsidR="00CA2049" w:rsidRDefault="00CA2049">
      <w:pPr>
        <w:pStyle w:val="Textoindependiente"/>
        <w:jc w:val="left"/>
      </w:pPr>
    </w:p>
    <w:p w:rsidR="00CA2049" w:rsidRDefault="00E5536D">
      <w:pPr>
        <w:rPr>
          <w:sz w:val="24"/>
        </w:rPr>
      </w:pPr>
      <w:r>
        <w:rPr>
          <w:sz w:val="24"/>
        </w:rPr>
        <w:t>Ávalos</w:t>
      </w:r>
      <w:r>
        <w:rPr>
          <w:spacing w:val="-6"/>
          <w:sz w:val="24"/>
        </w:rPr>
        <w:t xml:space="preserve"> </w:t>
      </w:r>
      <w:r>
        <w:rPr>
          <w:sz w:val="24"/>
        </w:rPr>
        <w:t>Jara,</w:t>
      </w:r>
      <w:r>
        <w:rPr>
          <w:spacing w:val="-4"/>
          <w:sz w:val="24"/>
        </w:rPr>
        <w:t xml:space="preserve"> </w:t>
      </w:r>
      <w:r>
        <w:rPr>
          <w:sz w:val="24"/>
        </w:rPr>
        <w:t>V.</w:t>
      </w:r>
      <w:r>
        <w:rPr>
          <w:spacing w:val="-4"/>
          <w:sz w:val="24"/>
        </w:rPr>
        <w:t xml:space="preserve"> </w:t>
      </w:r>
      <w:r>
        <w:rPr>
          <w:sz w:val="24"/>
        </w:rPr>
        <w:t>(2008).</w:t>
      </w:r>
      <w:r>
        <w:rPr>
          <w:spacing w:val="-4"/>
          <w:sz w:val="24"/>
        </w:rPr>
        <w:t xml:space="preserve"> </w:t>
      </w:r>
      <w:r>
        <w:rPr>
          <w:i/>
          <w:sz w:val="24"/>
        </w:rPr>
        <w:t>Contratos</w:t>
      </w:r>
      <w:r>
        <w:rPr>
          <w:i/>
          <w:spacing w:val="-4"/>
          <w:sz w:val="24"/>
        </w:rPr>
        <w:t xml:space="preserve"> </w:t>
      </w:r>
      <w:r>
        <w:rPr>
          <w:i/>
          <w:sz w:val="24"/>
        </w:rPr>
        <w:t>de</w:t>
      </w:r>
      <w:r>
        <w:rPr>
          <w:i/>
          <w:spacing w:val="-4"/>
          <w:sz w:val="24"/>
        </w:rPr>
        <w:t xml:space="preserve"> </w:t>
      </w:r>
      <w:r>
        <w:rPr>
          <w:i/>
          <w:sz w:val="24"/>
        </w:rPr>
        <w:t>trabajo</w:t>
      </w:r>
      <w:r>
        <w:rPr>
          <w:i/>
          <w:spacing w:val="-4"/>
          <w:sz w:val="24"/>
        </w:rPr>
        <w:t xml:space="preserve"> </w:t>
      </w:r>
      <w:r>
        <w:rPr>
          <w:i/>
          <w:sz w:val="24"/>
        </w:rPr>
        <w:t>temporal</w:t>
      </w:r>
      <w:r>
        <w:rPr>
          <w:sz w:val="24"/>
        </w:rPr>
        <w:t>.</w:t>
      </w:r>
      <w:r>
        <w:rPr>
          <w:spacing w:val="-3"/>
          <w:sz w:val="24"/>
        </w:rPr>
        <w:t xml:space="preserve"> </w:t>
      </w:r>
      <w:r>
        <w:rPr>
          <w:spacing w:val="-2"/>
          <w:sz w:val="24"/>
        </w:rPr>
        <w:t>Grijley.</w:t>
      </w:r>
    </w:p>
    <w:p w:rsidR="00CA2049" w:rsidRDefault="00CA2049">
      <w:pPr>
        <w:pStyle w:val="Textoindependiente"/>
        <w:jc w:val="left"/>
      </w:pPr>
    </w:p>
    <w:p w:rsidR="00CA2049" w:rsidRDefault="00E5536D">
      <w:pPr>
        <w:rPr>
          <w:sz w:val="24"/>
        </w:rPr>
      </w:pPr>
      <w:r>
        <w:rPr>
          <w:sz w:val="24"/>
        </w:rPr>
        <w:t>Campos</w:t>
      </w:r>
      <w:r>
        <w:rPr>
          <w:spacing w:val="-3"/>
          <w:sz w:val="24"/>
        </w:rPr>
        <w:t xml:space="preserve"> </w:t>
      </w:r>
      <w:r>
        <w:rPr>
          <w:sz w:val="24"/>
        </w:rPr>
        <w:t>Torres,</w:t>
      </w:r>
      <w:r>
        <w:rPr>
          <w:spacing w:val="-2"/>
          <w:sz w:val="24"/>
        </w:rPr>
        <w:t xml:space="preserve"> </w:t>
      </w:r>
      <w:r>
        <w:rPr>
          <w:sz w:val="24"/>
        </w:rPr>
        <w:t>S.</w:t>
      </w:r>
      <w:r>
        <w:rPr>
          <w:spacing w:val="-2"/>
          <w:sz w:val="24"/>
        </w:rPr>
        <w:t xml:space="preserve"> </w:t>
      </w:r>
      <w:r>
        <w:rPr>
          <w:sz w:val="24"/>
        </w:rPr>
        <w:t>(2009).</w:t>
      </w:r>
      <w:r>
        <w:rPr>
          <w:spacing w:val="-2"/>
          <w:sz w:val="24"/>
        </w:rPr>
        <w:t xml:space="preserve"> </w:t>
      </w:r>
      <w:r>
        <w:rPr>
          <w:i/>
          <w:sz w:val="24"/>
        </w:rPr>
        <w:t>Regímenes</w:t>
      </w:r>
      <w:r>
        <w:rPr>
          <w:i/>
          <w:spacing w:val="-2"/>
          <w:sz w:val="24"/>
        </w:rPr>
        <w:t xml:space="preserve"> </w:t>
      </w:r>
      <w:r>
        <w:rPr>
          <w:i/>
          <w:sz w:val="24"/>
        </w:rPr>
        <w:t>laborales</w:t>
      </w:r>
      <w:r>
        <w:rPr>
          <w:i/>
          <w:spacing w:val="-2"/>
          <w:sz w:val="24"/>
        </w:rPr>
        <w:t xml:space="preserve"> </w:t>
      </w:r>
      <w:r>
        <w:rPr>
          <w:i/>
          <w:sz w:val="24"/>
        </w:rPr>
        <w:t>especiales</w:t>
      </w:r>
      <w:r>
        <w:rPr>
          <w:sz w:val="24"/>
        </w:rPr>
        <w:t>.</w:t>
      </w:r>
      <w:r>
        <w:rPr>
          <w:spacing w:val="-2"/>
          <w:sz w:val="24"/>
        </w:rPr>
        <w:t xml:space="preserve"> </w:t>
      </w:r>
      <w:r>
        <w:rPr>
          <w:sz w:val="24"/>
        </w:rPr>
        <w:t>Gaceta</w:t>
      </w:r>
      <w:r>
        <w:rPr>
          <w:spacing w:val="-2"/>
          <w:sz w:val="24"/>
        </w:rPr>
        <w:t xml:space="preserve"> Jurídica.</w:t>
      </w:r>
    </w:p>
    <w:p w:rsidR="00CA2049" w:rsidRDefault="00CA2049">
      <w:pPr>
        <w:pStyle w:val="Textoindependiente"/>
        <w:jc w:val="left"/>
      </w:pPr>
    </w:p>
    <w:p w:rsidR="00CA2049" w:rsidRDefault="00E5536D">
      <w:pPr>
        <w:rPr>
          <w:i/>
          <w:sz w:val="24"/>
        </w:rPr>
      </w:pPr>
      <w:r>
        <w:rPr>
          <w:sz w:val="24"/>
        </w:rPr>
        <w:t>Cançado</w:t>
      </w:r>
      <w:r>
        <w:rPr>
          <w:spacing w:val="42"/>
          <w:sz w:val="24"/>
        </w:rPr>
        <w:t xml:space="preserve"> </w:t>
      </w:r>
      <w:r>
        <w:rPr>
          <w:sz w:val="24"/>
        </w:rPr>
        <w:t>Trindade,</w:t>
      </w:r>
      <w:r>
        <w:rPr>
          <w:spacing w:val="43"/>
          <w:sz w:val="24"/>
        </w:rPr>
        <w:t xml:space="preserve"> </w:t>
      </w:r>
      <w:r>
        <w:rPr>
          <w:sz w:val="24"/>
        </w:rPr>
        <w:t>A.</w:t>
      </w:r>
      <w:r>
        <w:rPr>
          <w:spacing w:val="43"/>
          <w:sz w:val="24"/>
        </w:rPr>
        <w:t xml:space="preserve"> </w:t>
      </w:r>
      <w:r>
        <w:rPr>
          <w:sz w:val="24"/>
        </w:rPr>
        <w:t>A.</w:t>
      </w:r>
      <w:r>
        <w:rPr>
          <w:spacing w:val="28"/>
          <w:sz w:val="24"/>
        </w:rPr>
        <w:t xml:space="preserve"> </w:t>
      </w:r>
      <w:r>
        <w:rPr>
          <w:sz w:val="24"/>
        </w:rPr>
        <w:t>(2001).</w:t>
      </w:r>
      <w:r>
        <w:rPr>
          <w:spacing w:val="28"/>
          <w:sz w:val="24"/>
        </w:rPr>
        <w:t xml:space="preserve"> </w:t>
      </w:r>
      <w:r>
        <w:rPr>
          <w:i/>
          <w:sz w:val="24"/>
        </w:rPr>
        <w:t>Derecho</w:t>
      </w:r>
      <w:r>
        <w:rPr>
          <w:i/>
          <w:spacing w:val="28"/>
          <w:sz w:val="24"/>
        </w:rPr>
        <w:t xml:space="preserve"> </w:t>
      </w:r>
      <w:r>
        <w:rPr>
          <w:i/>
          <w:sz w:val="24"/>
        </w:rPr>
        <w:t>internacional</w:t>
      </w:r>
      <w:r>
        <w:rPr>
          <w:i/>
          <w:spacing w:val="28"/>
          <w:sz w:val="24"/>
        </w:rPr>
        <w:t xml:space="preserve"> </w:t>
      </w:r>
      <w:r>
        <w:rPr>
          <w:i/>
          <w:sz w:val="24"/>
        </w:rPr>
        <w:t>de</w:t>
      </w:r>
      <w:r>
        <w:rPr>
          <w:i/>
          <w:spacing w:val="28"/>
          <w:sz w:val="24"/>
        </w:rPr>
        <w:t xml:space="preserve"> </w:t>
      </w:r>
      <w:r>
        <w:rPr>
          <w:i/>
          <w:sz w:val="24"/>
        </w:rPr>
        <w:t>los</w:t>
      </w:r>
      <w:r>
        <w:rPr>
          <w:i/>
          <w:spacing w:val="28"/>
          <w:sz w:val="24"/>
        </w:rPr>
        <w:t xml:space="preserve"> </w:t>
      </w:r>
      <w:r>
        <w:rPr>
          <w:i/>
          <w:sz w:val="24"/>
        </w:rPr>
        <w:t>derechos</w:t>
      </w:r>
      <w:r>
        <w:rPr>
          <w:i/>
          <w:spacing w:val="28"/>
          <w:sz w:val="24"/>
        </w:rPr>
        <w:t xml:space="preserve"> </w:t>
      </w:r>
      <w:r>
        <w:rPr>
          <w:i/>
          <w:sz w:val="24"/>
        </w:rPr>
        <w:t>humanos</w:t>
      </w:r>
      <w:r>
        <w:rPr>
          <w:i/>
          <w:spacing w:val="28"/>
          <w:sz w:val="24"/>
        </w:rPr>
        <w:t xml:space="preserve"> </w:t>
      </w:r>
      <w:r>
        <w:rPr>
          <w:i/>
          <w:sz w:val="24"/>
        </w:rPr>
        <w:t>en</w:t>
      </w:r>
      <w:r>
        <w:rPr>
          <w:i/>
          <w:spacing w:val="28"/>
          <w:sz w:val="24"/>
        </w:rPr>
        <w:t xml:space="preserve"> </w:t>
      </w:r>
      <w:r>
        <w:rPr>
          <w:i/>
          <w:sz w:val="24"/>
        </w:rPr>
        <w:t>el</w:t>
      </w:r>
      <w:r>
        <w:rPr>
          <w:i/>
          <w:spacing w:val="28"/>
          <w:sz w:val="24"/>
        </w:rPr>
        <w:t xml:space="preserve"> </w:t>
      </w:r>
      <w:r>
        <w:rPr>
          <w:i/>
          <w:spacing w:val="-2"/>
          <w:sz w:val="24"/>
        </w:rPr>
        <w:t>siglo</w:t>
      </w:r>
    </w:p>
    <w:p w:rsidR="00CA2049" w:rsidRDefault="00CA2049">
      <w:pPr>
        <w:pStyle w:val="Textoindependiente"/>
        <w:jc w:val="left"/>
        <w:rPr>
          <w:i/>
        </w:rPr>
      </w:pPr>
    </w:p>
    <w:p w:rsidR="00CA2049" w:rsidRDefault="00E5536D">
      <w:pPr>
        <w:pStyle w:val="Textoindependiente"/>
        <w:ind w:left="705"/>
        <w:jc w:val="left"/>
      </w:pPr>
      <w:r>
        <w:rPr>
          <w:i/>
        </w:rPr>
        <w:t>XXI</w:t>
      </w:r>
      <w:r>
        <w:t xml:space="preserve">. Editorial Jurídica de </w:t>
      </w:r>
      <w:r>
        <w:rPr>
          <w:spacing w:val="-2"/>
        </w:rPr>
        <w:t>Chile.</w:t>
      </w:r>
    </w:p>
    <w:p w:rsidR="00CA2049" w:rsidRDefault="00CA2049">
      <w:pPr>
        <w:pStyle w:val="Textoindependiente"/>
        <w:jc w:val="left"/>
      </w:pPr>
    </w:p>
    <w:p w:rsidR="00CA2049" w:rsidRDefault="00E5536D">
      <w:pPr>
        <w:spacing w:line="480" w:lineRule="auto"/>
        <w:ind w:left="705" w:hanging="705"/>
        <w:rPr>
          <w:sz w:val="24"/>
        </w:rPr>
      </w:pPr>
      <w:r>
        <w:rPr>
          <w:sz w:val="24"/>
        </w:rPr>
        <w:t>Castillo Freyre, J.,</w:t>
      </w:r>
      <w:r>
        <w:rPr>
          <w:spacing w:val="-7"/>
          <w:sz w:val="24"/>
        </w:rPr>
        <w:t xml:space="preserve"> </w:t>
      </w:r>
      <w:r>
        <w:rPr>
          <w:sz w:val="24"/>
        </w:rPr>
        <w:t>Belleza,</w:t>
      </w:r>
      <w:r>
        <w:rPr>
          <w:spacing w:val="-7"/>
          <w:sz w:val="24"/>
        </w:rPr>
        <w:t xml:space="preserve"> </w:t>
      </w:r>
      <w:r>
        <w:rPr>
          <w:sz w:val="24"/>
        </w:rPr>
        <w:t>M.,</w:t>
      </w:r>
      <w:r>
        <w:rPr>
          <w:spacing w:val="-7"/>
          <w:sz w:val="24"/>
        </w:rPr>
        <w:t xml:space="preserve"> </w:t>
      </w:r>
      <w:r>
        <w:rPr>
          <w:sz w:val="24"/>
        </w:rPr>
        <w:t>Coloma,</w:t>
      </w:r>
      <w:r>
        <w:rPr>
          <w:spacing w:val="-7"/>
          <w:sz w:val="24"/>
        </w:rPr>
        <w:t xml:space="preserve"> </w:t>
      </w:r>
      <w:r>
        <w:rPr>
          <w:sz w:val="24"/>
        </w:rPr>
        <w:t>E.,</w:t>
      </w:r>
      <w:r>
        <w:rPr>
          <w:spacing w:val="-7"/>
          <w:sz w:val="24"/>
        </w:rPr>
        <w:t xml:space="preserve"> </w:t>
      </w:r>
      <w:r>
        <w:rPr>
          <w:sz w:val="24"/>
        </w:rPr>
        <w:t>Reid,</w:t>
      </w:r>
      <w:r>
        <w:rPr>
          <w:spacing w:val="-7"/>
          <w:sz w:val="24"/>
        </w:rPr>
        <w:t xml:space="preserve"> </w:t>
      </w:r>
      <w:r>
        <w:rPr>
          <w:sz w:val="24"/>
        </w:rPr>
        <w:t>R.,</w:t>
      </w:r>
      <w:r>
        <w:rPr>
          <w:spacing w:val="-7"/>
          <w:sz w:val="24"/>
        </w:rPr>
        <w:t xml:space="preserve"> </w:t>
      </w:r>
      <w:r>
        <w:rPr>
          <w:sz w:val="24"/>
        </w:rPr>
        <w:t>&amp;</w:t>
      </w:r>
      <w:r>
        <w:rPr>
          <w:spacing w:val="-7"/>
          <w:sz w:val="24"/>
        </w:rPr>
        <w:t xml:space="preserve"> </w:t>
      </w:r>
      <w:r>
        <w:rPr>
          <w:sz w:val="24"/>
        </w:rPr>
        <w:t>Vagar,</w:t>
      </w:r>
      <w:r>
        <w:rPr>
          <w:spacing w:val="-7"/>
          <w:sz w:val="24"/>
        </w:rPr>
        <w:t xml:space="preserve"> </w:t>
      </w:r>
      <w:r>
        <w:rPr>
          <w:sz w:val="24"/>
        </w:rPr>
        <w:t>T.</w:t>
      </w:r>
      <w:r>
        <w:rPr>
          <w:spacing w:val="-7"/>
          <w:sz w:val="24"/>
        </w:rPr>
        <w:t xml:space="preserve"> </w:t>
      </w:r>
      <w:r>
        <w:rPr>
          <w:sz w:val="24"/>
        </w:rPr>
        <w:t>(2010).</w:t>
      </w:r>
      <w:r>
        <w:rPr>
          <w:spacing w:val="-7"/>
          <w:sz w:val="24"/>
        </w:rPr>
        <w:t xml:space="preserve"> </w:t>
      </w:r>
      <w:r>
        <w:rPr>
          <w:i/>
          <w:sz w:val="24"/>
        </w:rPr>
        <w:t>Compendio</w:t>
      </w:r>
      <w:r>
        <w:rPr>
          <w:i/>
          <w:spacing w:val="-7"/>
          <w:sz w:val="24"/>
        </w:rPr>
        <w:t xml:space="preserve"> </w:t>
      </w:r>
      <w:r>
        <w:rPr>
          <w:i/>
          <w:sz w:val="24"/>
        </w:rPr>
        <w:t>de</w:t>
      </w:r>
      <w:r>
        <w:rPr>
          <w:i/>
          <w:spacing w:val="-7"/>
          <w:sz w:val="24"/>
        </w:rPr>
        <w:t xml:space="preserve"> </w:t>
      </w:r>
      <w:r>
        <w:rPr>
          <w:i/>
          <w:sz w:val="24"/>
        </w:rPr>
        <w:t>derecho laboral peruano</w:t>
      </w:r>
      <w:r>
        <w:rPr>
          <w:sz w:val="24"/>
        </w:rPr>
        <w:t>. Ediciones Caballero Bustamante.</w:t>
      </w:r>
    </w:p>
    <w:p w:rsidR="00CA2049" w:rsidRDefault="00E5536D">
      <w:pPr>
        <w:spacing w:before="1"/>
        <w:rPr>
          <w:sz w:val="24"/>
        </w:rPr>
      </w:pPr>
      <w:r>
        <w:rPr>
          <w:sz w:val="24"/>
        </w:rPr>
        <w:t>Cribillero,</w:t>
      </w:r>
      <w:r>
        <w:rPr>
          <w:spacing w:val="-3"/>
          <w:sz w:val="24"/>
        </w:rPr>
        <w:t xml:space="preserve"> </w:t>
      </w:r>
      <w:r>
        <w:rPr>
          <w:sz w:val="24"/>
        </w:rPr>
        <w:t>M.</w:t>
      </w:r>
      <w:r>
        <w:rPr>
          <w:spacing w:val="-2"/>
          <w:sz w:val="24"/>
        </w:rPr>
        <w:t xml:space="preserve"> </w:t>
      </w:r>
      <w:r>
        <w:rPr>
          <w:sz w:val="24"/>
        </w:rPr>
        <w:t>(2001).</w:t>
      </w:r>
      <w:r>
        <w:rPr>
          <w:spacing w:val="-2"/>
          <w:sz w:val="24"/>
        </w:rPr>
        <w:t xml:space="preserve"> </w:t>
      </w:r>
      <w:r>
        <w:rPr>
          <w:i/>
          <w:sz w:val="24"/>
        </w:rPr>
        <w:t>Teoría</w:t>
      </w:r>
      <w:r>
        <w:rPr>
          <w:i/>
          <w:spacing w:val="-2"/>
          <w:sz w:val="24"/>
        </w:rPr>
        <w:t xml:space="preserve"> </w:t>
      </w:r>
      <w:r>
        <w:rPr>
          <w:i/>
          <w:sz w:val="24"/>
        </w:rPr>
        <w:t>general</w:t>
      </w:r>
      <w:r>
        <w:rPr>
          <w:i/>
          <w:spacing w:val="-2"/>
          <w:sz w:val="24"/>
        </w:rPr>
        <w:t xml:space="preserve"> </w:t>
      </w:r>
      <w:r>
        <w:rPr>
          <w:i/>
          <w:sz w:val="24"/>
        </w:rPr>
        <w:t>de</w:t>
      </w:r>
      <w:r>
        <w:rPr>
          <w:i/>
          <w:spacing w:val="-2"/>
          <w:sz w:val="24"/>
        </w:rPr>
        <w:t xml:space="preserve"> </w:t>
      </w:r>
      <w:r>
        <w:rPr>
          <w:i/>
          <w:sz w:val="24"/>
        </w:rPr>
        <w:t>la</w:t>
      </w:r>
      <w:r>
        <w:rPr>
          <w:i/>
          <w:spacing w:val="-2"/>
          <w:sz w:val="24"/>
        </w:rPr>
        <w:t xml:space="preserve"> </w:t>
      </w:r>
      <w:r>
        <w:rPr>
          <w:i/>
          <w:sz w:val="24"/>
        </w:rPr>
        <w:t>seguridad</w:t>
      </w:r>
      <w:r>
        <w:rPr>
          <w:i/>
          <w:spacing w:val="-2"/>
          <w:sz w:val="24"/>
        </w:rPr>
        <w:t xml:space="preserve"> </w:t>
      </w:r>
      <w:r>
        <w:rPr>
          <w:i/>
          <w:sz w:val="24"/>
        </w:rPr>
        <w:t>social</w:t>
      </w:r>
      <w:r>
        <w:rPr>
          <w:sz w:val="24"/>
        </w:rPr>
        <w:t>.</w:t>
      </w:r>
      <w:r>
        <w:rPr>
          <w:spacing w:val="-2"/>
          <w:sz w:val="24"/>
        </w:rPr>
        <w:t xml:space="preserve"> </w:t>
      </w:r>
      <w:r>
        <w:rPr>
          <w:sz w:val="24"/>
        </w:rPr>
        <w:t>Ediciones</w:t>
      </w:r>
      <w:r>
        <w:rPr>
          <w:spacing w:val="-2"/>
          <w:sz w:val="24"/>
        </w:rPr>
        <w:t xml:space="preserve"> </w:t>
      </w:r>
      <w:r>
        <w:rPr>
          <w:sz w:val="24"/>
        </w:rPr>
        <w:t>Luis</w:t>
      </w:r>
      <w:r>
        <w:rPr>
          <w:spacing w:val="-2"/>
          <w:sz w:val="24"/>
        </w:rPr>
        <w:t xml:space="preserve"> Alfredo.</w:t>
      </w:r>
    </w:p>
    <w:p w:rsidR="00CA2049" w:rsidRDefault="00CA2049">
      <w:pPr>
        <w:rPr>
          <w:sz w:val="24"/>
        </w:rPr>
        <w:sectPr w:rsidR="00CA2049">
          <w:pgSz w:w="12240" w:h="15840"/>
          <w:pgMar w:top="1380" w:right="1440" w:bottom="920" w:left="1440" w:header="0" w:footer="729" w:gutter="0"/>
          <w:cols w:space="720"/>
        </w:sectPr>
      </w:pPr>
    </w:p>
    <w:p w:rsidR="00CA2049" w:rsidRDefault="00E5536D">
      <w:pPr>
        <w:spacing w:before="60" w:line="480" w:lineRule="auto"/>
        <w:ind w:right="1255"/>
        <w:rPr>
          <w:sz w:val="24"/>
        </w:rPr>
      </w:pPr>
      <w:r>
        <w:rPr>
          <w:sz w:val="24"/>
        </w:rPr>
        <w:lastRenderedPageBreak/>
        <w:t xml:space="preserve">De la Rúa, F. (1968). </w:t>
      </w:r>
      <w:r>
        <w:rPr>
          <w:i/>
          <w:sz w:val="24"/>
        </w:rPr>
        <w:t>El recurso de casación</w:t>
      </w:r>
      <w:r>
        <w:rPr>
          <w:sz w:val="24"/>
        </w:rPr>
        <w:t>. Editorial Víctor P. de Zavalía. Dolorier</w:t>
      </w:r>
      <w:r>
        <w:rPr>
          <w:spacing w:val="-8"/>
          <w:sz w:val="24"/>
        </w:rPr>
        <w:t xml:space="preserve"> </w:t>
      </w:r>
      <w:r>
        <w:rPr>
          <w:sz w:val="24"/>
        </w:rPr>
        <w:t>Torres,</w:t>
      </w:r>
      <w:r>
        <w:rPr>
          <w:spacing w:val="-8"/>
          <w:sz w:val="24"/>
        </w:rPr>
        <w:t xml:space="preserve"> </w:t>
      </w:r>
      <w:r>
        <w:rPr>
          <w:sz w:val="24"/>
        </w:rPr>
        <w:t>J.</w:t>
      </w:r>
      <w:r>
        <w:rPr>
          <w:spacing w:val="-8"/>
          <w:sz w:val="24"/>
        </w:rPr>
        <w:t xml:space="preserve"> </w:t>
      </w:r>
      <w:r>
        <w:rPr>
          <w:sz w:val="24"/>
        </w:rPr>
        <w:t>(2010).</w:t>
      </w:r>
      <w:r>
        <w:rPr>
          <w:spacing w:val="-8"/>
          <w:sz w:val="24"/>
        </w:rPr>
        <w:t xml:space="preserve"> </w:t>
      </w:r>
      <w:r>
        <w:rPr>
          <w:i/>
          <w:sz w:val="24"/>
        </w:rPr>
        <w:t>Tratado</w:t>
      </w:r>
      <w:r>
        <w:rPr>
          <w:i/>
          <w:spacing w:val="-8"/>
          <w:sz w:val="24"/>
        </w:rPr>
        <w:t xml:space="preserve"> </w:t>
      </w:r>
      <w:r>
        <w:rPr>
          <w:i/>
          <w:sz w:val="24"/>
        </w:rPr>
        <w:t>práctico</w:t>
      </w:r>
      <w:r>
        <w:rPr>
          <w:i/>
          <w:spacing w:val="-8"/>
          <w:sz w:val="24"/>
        </w:rPr>
        <w:t xml:space="preserve"> </w:t>
      </w:r>
      <w:r>
        <w:rPr>
          <w:i/>
          <w:sz w:val="24"/>
        </w:rPr>
        <w:t>de</w:t>
      </w:r>
      <w:r>
        <w:rPr>
          <w:i/>
          <w:spacing w:val="-8"/>
          <w:sz w:val="24"/>
        </w:rPr>
        <w:t xml:space="preserve"> </w:t>
      </w:r>
      <w:r>
        <w:rPr>
          <w:i/>
          <w:sz w:val="24"/>
        </w:rPr>
        <w:t>derecho</w:t>
      </w:r>
      <w:r>
        <w:rPr>
          <w:i/>
          <w:spacing w:val="-8"/>
          <w:sz w:val="24"/>
        </w:rPr>
        <w:t xml:space="preserve"> </w:t>
      </w:r>
      <w:r>
        <w:rPr>
          <w:i/>
          <w:sz w:val="24"/>
        </w:rPr>
        <w:t>laboral</w:t>
      </w:r>
      <w:r>
        <w:rPr>
          <w:sz w:val="24"/>
        </w:rPr>
        <w:t>.</w:t>
      </w:r>
      <w:r>
        <w:rPr>
          <w:spacing w:val="-8"/>
          <w:sz w:val="24"/>
        </w:rPr>
        <w:t xml:space="preserve"> </w:t>
      </w:r>
      <w:r>
        <w:rPr>
          <w:sz w:val="24"/>
        </w:rPr>
        <w:t>Gaceta</w:t>
      </w:r>
      <w:r>
        <w:rPr>
          <w:spacing w:val="-8"/>
          <w:sz w:val="24"/>
        </w:rPr>
        <w:t xml:space="preserve"> </w:t>
      </w:r>
      <w:r>
        <w:rPr>
          <w:sz w:val="24"/>
        </w:rPr>
        <w:t>Jurídica.</w:t>
      </w:r>
    </w:p>
    <w:p w:rsidR="00CA2049" w:rsidRDefault="00E5536D">
      <w:pPr>
        <w:spacing w:line="480" w:lineRule="auto"/>
        <w:ind w:left="705" w:hanging="705"/>
        <w:rPr>
          <w:sz w:val="24"/>
        </w:rPr>
      </w:pPr>
      <w:r>
        <w:rPr>
          <w:sz w:val="24"/>
        </w:rPr>
        <w:t>Eto</w:t>
      </w:r>
      <w:r>
        <w:rPr>
          <w:spacing w:val="80"/>
          <w:sz w:val="24"/>
        </w:rPr>
        <w:t xml:space="preserve"> </w:t>
      </w:r>
      <w:r>
        <w:rPr>
          <w:sz w:val="24"/>
        </w:rPr>
        <w:t>Cruz,</w:t>
      </w:r>
      <w:r>
        <w:rPr>
          <w:spacing w:val="80"/>
          <w:sz w:val="24"/>
        </w:rPr>
        <w:t xml:space="preserve"> </w:t>
      </w:r>
      <w:r>
        <w:rPr>
          <w:sz w:val="24"/>
        </w:rPr>
        <w:t>G.</w:t>
      </w:r>
      <w:r>
        <w:rPr>
          <w:spacing w:val="80"/>
          <w:sz w:val="24"/>
        </w:rPr>
        <w:t xml:space="preserve"> </w:t>
      </w:r>
      <w:r>
        <w:rPr>
          <w:sz w:val="24"/>
        </w:rPr>
        <w:t>(2011).</w:t>
      </w:r>
      <w:r>
        <w:rPr>
          <w:spacing w:val="80"/>
          <w:sz w:val="24"/>
        </w:rPr>
        <w:t xml:space="preserve"> </w:t>
      </w:r>
      <w:r>
        <w:rPr>
          <w:i/>
          <w:sz w:val="24"/>
        </w:rPr>
        <w:t>El</w:t>
      </w:r>
      <w:r>
        <w:rPr>
          <w:i/>
          <w:spacing w:val="80"/>
          <w:sz w:val="24"/>
        </w:rPr>
        <w:t xml:space="preserve"> </w:t>
      </w:r>
      <w:r>
        <w:rPr>
          <w:i/>
          <w:sz w:val="24"/>
        </w:rPr>
        <w:t>desarrollo</w:t>
      </w:r>
      <w:r>
        <w:rPr>
          <w:i/>
          <w:spacing w:val="80"/>
          <w:sz w:val="24"/>
        </w:rPr>
        <w:t xml:space="preserve"> </w:t>
      </w:r>
      <w:r>
        <w:rPr>
          <w:i/>
          <w:sz w:val="24"/>
        </w:rPr>
        <w:t>del</w:t>
      </w:r>
      <w:r>
        <w:rPr>
          <w:i/>
          <w:spacing w:val="80"/>
          <w:sz w:val="24"/>
        </w:rPr>
        <w:t xml:space="preserve"> </w:t>
      </w:r>
      <w:r>
        <w:rPr>
          <w:i/>
          <w:sz w:val="24"/>
        </w:rPr>
        <w:t>derecho</w:t>
      </w:r>
      <w:r>
        <w:rPr>
          <w:i/>
          <w:spacing w:val="80"/>
          <w:sz w:val="24"/>
        </w:rPr>
        <w:t xml:space="preserve"> </w:t>
      </w:r>
      <w:r>
        <w:rPr>
          <w:i/>
          <w:sz w:val="24"/>
        </w:rPr>
        <w:t>procesal</w:t>
      </w:r>
      <w:r>
        <w:rPr>
          <w:i/>
          <w:spacing w:val="80"/>
          <w:sz w:val="24"/>
        </w:rPr>
        <w:t xml:space="preserve"> </w:t>
      </w:r>
      <w:r>
        <w:rPr>
          <w:i/>
          <w:sz w:val="24"/>
        </w:rPr>
        <w:t>constitucional</w:t>
      </w:r>
      <w:r>
        <w:rPr>
          <w:i/>
          <w:spacing w:val="80"/>
          <w:sz w:val="24"/>
        </w:rPr>
        <w:t xml:space="preserve"> </w:t>
      </w:r>
      <w:r>
        <w:rPr>
          <w:i/>
          <w:sz w:val="24"/>
        </w:rPr>
        <w:t>a</w:t>
      </w:r>
      <w:r>
        <w:rPr>
          <w:i/>
          <w:spacing w:val="80"/>
          <w:sz w:val="24"/>
        </w:rPr>
        <w:t xml:space="preserve"> </w:t>
      </w:r>
      <w:r>
        <w:rPr>
          <w:i/>
          <w:sz w:val="24"/>
        </w:rPr>
        <w:t>partir</w:t>
      </w:r>
      <w:r>
        <w:rPr>
          <w:i/>
          <w:spacing w:val="80"/>
          <w:sz w:val="24"/>
        </w:rPr>
        <w:t xml:space="preserve"> </w:t>
      </w:r>
      <w:r>
        <w:rPr>
          <w:i/>
          <w:sz w:val="24"/>
        </w:rPr>
        <w:t>de</w:t>
      </w:r>
      <w:r>
        <w:rPr>
          <w:i/>
          <w:spacing w:val="80"/>
          <w:sz w:val="24"/>
        </w:rPr>
        <w:t xml:space="preserve"> </w:t>
      </w:r>
      <w:r>
        <w:rPr>
          <w:i/>
          <w:sz w:val="24"/>
        </w:rPr>
        <w:t>la jurisprudencia del Tribunal Constitucional peruano</w:t>
      </w:r>
      <w:r>
        <w:rPr>
          <w:sz w:val="24"/>
        </w:rPr>
        <w:t>. Adrus.</w:t>
      </w:r>
    </w:p>
    <w:p w:rsidR="00CA2049" w:rsidRDefault="00E5536D">
      <w:pPr>
        <w:rPr>
          <w:sz w:val="24"/>
        </w:rPr>
      </w:pPr>
      <w:r>
        <w:rPr>
          <w:sz w:val="24"/>
        </w:rPr>
        <w:t>Gil</w:t>
      </w:r>
      <w:r>
        <w:rPr>
          <w:spacing w:val="-2"/>
          <w:sz w:val="24"/>
        </w:rPr>
        <w:t xml:space="preserve"> </w:t>
      </w:r>
      <w:r>
        <w:rPr>
          <w:sz w:val="24"/>
        </w:rPr>
        <w:t>y</w:t>
      </w:r>
      <w:r>
        <w:rPr>
          <w:spacing w:val="-1"/>
          <w:sz w:val="24"/>
        </w:rPr>
        <w:t xml:space="preserve"> </w:t>
      </w:r>
      <w:r>
        <w:rPr>
          <w:sz w:val="24"/>
        </w:rPr>
        <w:t>Gil,</w:t>
      </w:r>
      <w:r>
        <w:rPr>
          <w:spacing w:val="-1"/>
          <w:sz w:val="24"/>
        </w:rPr>
        <w:t xml:space="preserve"> </w:t>
      </w:r>
      <w:r>
        <w:rPr>
          <w:sz w:val="24"/>
        </w:rPr>
        <w:t>J.</w:t>
      </w:r>
      <w:r>
        <w:rPr>
          <w:spacing w:val="-2"/>
          <w:sz w:val="24"/>
        </w:rPr>
        <w:t xml:space="preserve"> </w:t>
      </w:r>
      <w:r>
        <w:rPr>
          <w:sz w:val="24"/>
        </w:rPr>
        <w:t>L.</w:t>
      </w:r>
      <w:r>
        <w:rPr>
          <w:spacing w:val="-1"/>
          <w:sz w:val="24"/>
        </w:rPr>
        <w:t xml:space="preserve"> </w:t>
      </w:r>
      <w:r>
        <w:rPr>
          <w:sz w:val="24"/>
        </w:rPr>
        <w:t>(2003).</w:t>
      </w:r>
      <w:r>
        <w:rPr>
          <w:spacing w:val="-1"/>
          <w:sz w:val="24"/>
        </w:rPr>
        <w:t xml:space="preserve"> </w:t>
      </w:r>
      <w:r>
        <w:rPr>
          <w:i/>
          <w:sz w:val="24"/>
        </w:rPr>
        <w:t>Principio</w:t>
      </w:r>
      <w:r>
        <w:rPr>
          <w:i/>
          <w:spacing w:val="-1"/>
          <w:sz w:val="24"/>
        </w:rPr>
        <w:t xml:space="preserve"> </w:t>
      </w:r>
      <w:r>
        <w:rPr>
          <w:i/>
          <w:sz w:val="24"/>
        </w:rPr>
        <w:t>de</w:t>
      </w:r>
      <w:r>
        <w:rPr>
          <w:i/>
          <w:spacing w:val="-2"/>
          <w:sz w:val="24"/>
        </w:rPr>
        <w:t xml:space="preserve"> </w:t>
      </w:r>
      <w:r>
        <w:rPr>
          <w:i/>
          <w:sz w:val="24"/>
        </w:rPr>
        <w:t>buena</w:t>
      </w:r>
      <w:r>
        <w:rPr>
          <w:i/>
          <w:spacing w:val="-1"/>
          <w:sz w:val="24"/>
        </w:rPr>
        <w:t xml:space="preserve"> </w:t>
      </w:r>
      <w:r>
        <w:rPr>
          <w:i/>
          <w:sz w:val="24"/>
        </w:rPr>
        <w:t>fe</w:t>
      </w:r>
      <w:r>
        <w:rPr>
          <w:i/>
          <w:spacing w:val="-1"/>
          <w:sz w:val="24"/>
        </w:rPr>
        <w:t xml:space="preserve"> </w:t>
      </w:r>
      <w:r>
        <w:rPr>
          <w:i/>
          <w:sz w:val="24"/>
        </w:rPr>
        <w:t>y</w:t>
      </w:r>
      <w:r>
        <w:rPr>
          <w:i/>
          <w:spacing w:val="-2"/>
          <w:sz w:val="24"/>
        </w:rPr>
        <w:t xml:space="preserve"> </w:t>
      </w:r>
      <w:r>
        <w:rPr>
          <w:i/>
          <w:sz w:val="24"/>
        </w:rPr>
        <w:t>poderes</w:t>
      </w:r>
      <w:r>
        <w:rPr>
          <w:i/>
          <w:spacing w:val="-1"/>
          <w:sz w:val="24"/>
        </w:rPr>
        <w:t xml:space="preserve"> </w:t>
      </w:r>
      <w:r>
        <w:rPr>
          <w:i/>
          <w:sz w:val="24"/>
        </w:rPr>
        <w:t>del</w:t>
      </w:r>
      <w:r>
        <w:rPr>
          <w:i/>
          <w:spacing w:val="-1"/>
          <w:sz w:val="24"/>
        </w:rPr>
        <w:t xml:space="preserve"> </w:t>
      </w:r>
      <w:r>
        <w:rPr>
          <w:i/>
          <w:sz w:val="24"/>
        </w:rPr>
        <w:t>empresario</w:t>
      </w:r>
      <w:r>
        <w:rPr>
          <w:sz w:val="24"/>
        </w:rPr>
        <w:t>.</w:t>
      </w:r>
      <w:r>
        <w:rPr>
          <w:spacing w:val="-1"/>
          <w:sz w:val="24"/>
        </w:rPr>
        <w:t xml:space="preserve"> </w:t>
      </w:r>
      <w:r>
        <w:rPr>
          <w:spacing w:val="-2"/>
          <w:sz w:val="24"/>
        </w:rPr>
        <w:t>Mergablum.</w:t>
      </w:r>
    </w:p>
    <w:p w:rsidR="00CA2049" w:rsidRDefault="00E5536D">
      <w:pPr>
        <w:spacing w:before="276"/>
        <w:rPr>
          <w:sz w:val="24"/>
        </w:rPr>
      </w:pPr>
      <w:r>
        <w:rPr>
          <w:sz w:val="24"/>
        </w:rPr>
        <w:t>Gómez</w:t>
      </w:r>
      <w:r>
        <w:rPr>
          <w:spacing w:val="-5"/>
          <w:sz w:val="24"/>
        </w:rPr>
        <w:t xml:space="preserve"> </w:t>
      </w:r>
      <w:r>
        <w:rPr>
          <w:sz w:val="24"/>
        </w:rPr>
        <w:t>Valdez,</w:t>
      </w:r>
      <w:r>
        <w:rPr>
          <w:spacing w:val="-5"/>
          <w:sz w:val="24"/>
        </w:rPr>
        <w:t xml:space="preserve"> </w:t>
      </w:r>
      <w:r>
        <w:rPr>
          <w:sz w:val="24"/>
        </w:rPr>
        <w:t>F.</w:t>
      </w:r>
      <w:r>
        <w:rPr>
          <w:spacing w:val="-5"/>
          <w:sz w:val="24"/>
        </w:rPr>
        <w:t xml:space="preserve"> </w:t>
      </w:r>
      <w:r>
        <w:rPr>
          <w:sz w:val="24"/>
        </w:rPr>
        <w:t>(2012).</w:t>
      </w:r>
      <w:r>
        <w:rPr>
          <w:spacing w:val="-5"/>
          <w:sz w:val="24"/>
        </w:rPr>
        <w:t xml:space="preserve"> </w:t>
      </w:r>
      <w:r>
        <w:rPr>
          <w:i/>
          <w:sz w:val="24"/>
        </w:rPr>
        <w:t>Derecho</w:t>
      </w:r>
      <w:r>
        <w:rPr>
          <w:i/>
          <w:spacing w:val="-5"/>
          <w:sz w:val="24"/>
        </w:rPr>
        <w:t xml:space="preserve"> </w:t>
      </w:r>
      <w:r>
        <w:rPr>
          <w:i/>
          <w:sz w:val="24"/>
        </w:rPr>
        <w:t>previsional</w:t>
      </w:r>
      <w:r>
        <w:rPr>
          <w:i/>
          <w:spacing w:val="-5"/>
          <w:sz w:val="24"/>
        </w:rPr>
        <w:t xml:space="preserve"> </w:t>
      </w:r>
      <w:r>
        <w:rPr>
          <w:i/>
          <w:sz w:val="24"/>
        </w:rPr>
        <w:t>y</w:t>
      </w:r>
      <w:r>
        <w:rPr>
          <w:i/>
          <w:spacing w:val="-5"/>
          <w:sz w:val="24"/>
        </w:rPr>
        <w:t xml:space="preserve"> </w:t>
      </w:r>
      <w:r>
        <w:rPr>
          <w:i/>
          <w:sz w:val="24"/>
        </w:rPr>
        <w:t>de</w:t>
      </w:r>
      <w:r>
        <w:rPr>
          <w:i/>
          <w:spacing w:val="-5"/>
          <w:sz w:val="24"/>
        </w:rPr>
        <w:t xml:space="preserve"> </w:t>
      </w:r>
      <w:r>
        <w:rPr>
          <w:i/>
          <w:sz w:val="24"/>
        </w:rPr>
        <w:t>la</w:t>
      </w:r>
      <w:r>
        <w:rPr>
          <w:i/>
          <w:spacing w:val="-5"/>
          <w:sz w:val="24"/>
        </w:rPr>
        <w:t xml:space="preserve"> </w:t>
      </w:r>
      <w:r>
        <w:rPr>
          <w:i/>
          <w:sz w:val="24"/>
        </w:rPr>
        <w:t>seguridad</w:t>
      </w:r>
      <w:r>
        <w:rPr>
          <w:i/>
          <w:spacing w:val="-5"/>
          <w:sz w:val="24"/>
        </w:rPr>
        <w:t xml:space="preserve"> </w:t>
      </w:r>
      <w:r>
        <w:rPr>
          <w:i/>
          <w:sz w:val="24"/>
        </w:rPr>
        <w:t>social</w:t>
      </w:r>
      <w:r>
        <w:rPr>
          <w:sz w:val="24"/>
        </w:rPr>
        <w:t>.</w:t>
      </w:r>
      <w:r>
        <w:rPr>
          <w:spacing w:val="-5"/>
          <w:sz w:val="24"/>
        </w:rPr>
        <w:t xml:space="preserve"> </w:t>
      </w:r>
      <w:r>
        <w:rPr>
          <w:sz w:val="24"/>
        </w:rPr>
        <w:t>Editorial</w:t>
      </w:r>
      <w:r>
        <w:rPr>
          <w:spacing w:val="-5"/>
          <w:sz w:val="24"/>
        </w:rPr>
        <w:t xml:space="preserve"> </w:t>
      </w:r>
      <w:r>
        <w:rPr>
          <w:sz w:val="24"/>
        </w:rPr>
        <w:t>San</w:t>
      </w:r>
      <w:r>
        <w:rPr>
          <w:spacing w:val="-5"/>
          <w:sz w:val="24"/>
        </w:rPr>
        <w:t xml:space="preserve"> </w:t>
      </w:r>
      <w:r>
        <w:rPr>
          <w:spacing w:val="-2"/>
          <w:sz w:val="24"/>
        </w:rPr>
        <w:t>Marcos.</w:t>
      </w:r>
    </w:p>
    <w:p w:rsidR="00CA2049" w:rsidRDefault="00CA2049">
      <w:pPr>
        <w:pStyle w:val="Textoindependiente"/>
        <w:jc w:val="left"/>
      </w:pPr>
    </w:p>
    <w:p w:rsidR="00CA2049" w:rsidRDefault="00E5536D">
      <w:pPr>
        <w:spacing w:line="480" w:lineRule="auto"/>
        <w:ind w:left="705" w:hanging="705"/>
        <w:rPr>
          <w:sz w:val="24"/>
        </w:rPr>
      </w:pPr>
      <w:r>
        <w:rPr>
          <w:sz w:val="24"/>
        </w:rPr>
        <w:t>González</w:t>
      </w:r>
      <w:r>
        <w:rPr>
          <w:spacing w:val="40"/>
          <w:sz w:val="24"/>
        </w:rPr>
        <w:t xml:space="preserve"> </w:t>
      </w:r>
      <w:r>
        <w:rPr>
          <w:sz w:val="24"/>
        </w:rPr>
        <w:t>Hunt,</w:t>
      </w:r>
      <w:r>
        <w:rPr>
          <w:spacing w:val="26"/>
          <w:sz w:val="24"/>
        </w:rPr>
        <w:t xml:space="preserve"> </w:t>
      </w:r>
      <w:r>
        <w:rPr>
          <w:sz w:val="24"/>
        </w:rPr>
        <w:t>C.</w:t>
      </w:r>
      <w:r>
        <w:rPr>
          <w:spacing w:val="26"/>
          <w:sz w:val="24"/>
        </w:rPr>
        <w:t xml:space="preserve"> </w:t>
      </w:r>
      <w:r>
        <w:rPr>
          <w:sz w:val="24"/>
        </w:rPr>
        <w:t>(2017).</w:t>
      </w:r>
      <w:r>
        <w:rPr>
          <w:spacing w:val="26"/>
          <w:sz w:val="24"/>
        </w:rPr>
        <w:t xml:space="preserve"> </w:t>
      </w:r>
      <w:r>
        <w:rPr>
          <w:i/>
          <w:sz w:val="24"/>
        </w:rPr>
        <w:t>El</w:t>
      </w:r>
      <w:r>
        <w:rPr>
          <w:i/>
          <w:spacing w:val="26"/>
          <w:sz w:val="24"/>
        </w:rPr>
        <w:t xml:space="preserve"> </w:t>
      </w:r>
      <w:r>
        <w:rPr>
          <w:i/>
          <w:sz w:val="24"/>
        </w:rPr>
        <w:t>sistema</w:t>
      </w:r>
      <w:r>
        <w:rPr>
          <w:i/>
          <w:spacing w:val="26"/>
          <w:sz w:val="24"/>
        </w:rPr>
        <w:t xml:space="preserve"> </w:t>
      </w:r>
      <w:r>
        <w:rPr>
          <w:i/>
          <w:sz w:val="24"/>
        </w:rPr>
        <w:t>privado</w:t>
      </w:r>
      <w:r>
        <w:rPr>
          <w:i/>
          <w:spacing w:val="26"/>
          <w:sz w:val="24"/>
        </w:rPr>
        <w:t xml:space="preserve"> </w:t>
      </w:r>
      <w:r>
        <w:rPr>
          <w:i/>
          <w:sz w:val="24"/>
        </w:rPr>
        <w:t>de</w:t>
      </w:r>
      <w:r>
        <w:rPr>
          <w:i/>
          <w:spacing w:val="26"/>
          <w:sz w:val="24"/>
        </w:rPr>
        <w:t xml:space="preserve"> </w:t>
      </w:r>
      <w:r>
        <w:rPr>
          <w:i/>
          <w:sz w:val="24"/>
        </w:rPr>
        <w:t>pensiones</w:t>
      </w:r>
      <w:r>
        <w:rPr>
          <w:i/>
          <w:spacing w:val="26"/>
          <w:sz w:val="24"/>
        </w:rPr>
        <w:t xml:space="preserve"> </w:t>
      </w:r>
      <w:r>
        <w:rPr>
          <w:i/>
          <w:sz w:val="24"/>
        </w:rPr>
        <w:t>en</w:t>
      </w:r>
      <w:r>
        <w:rPr>
          <w:i/>
          <w:spacing w:val="26"/>
          <w:sz w:val="24"/>
        </w:rPr>
        <w:t xml:space="preserve"> </w:t>
      </w:r>
      <w:r>
        <w:rPr>
          <w:i/>
          <w:sz w:val="24"/>
        </w:rPr>
        <w:t>la</w:t>
      </w:r>
      <w:r>
        <w:rPr>
          <w:i/>
          <w:spacing w:val="26"/>
          <w:sz w:val="24"/>
        </w:rPr>
        <w:t xml:space="preserve"> </w:t>
      </w:r>
      <w:r>
        <w:rPr>
          <w:i/>
          <w:sz w:val="24"/>
        </w:rPr>
        <w:t>jurisprudencia</w:t>
      </w:r>
      <w:r>
        <w:rPr>
          <w:i/>
          <w:spacing w:val="26"/>
          <w:sz w:val="24"/>
        </w:rPr>
        <w:t xml:space="preserve"> </w:t>
      </w:r>
      <w:r>
        <w:rPr>
          <w:i/>
          <w:sz w:val="24"/>
        </w:rPr>
        <w:t>del</w:t>
      </w:r>
      <w:r>
        <w:rPr>
          <w:i/>
          <w:spacing w:val="26"/>
          <w:sz w:val="24"/>
        </w:rPr>
        <w:t xml:space="preserve"> </w:t>
      </w:r>
      <w:r>
        <w:rPr>
          <w:i/>
          <w:sz w:val="24"/>
        </w:rPr>
        <w:t xml:space="preserve">Tribunal Constitucional. </w:t>
      </w:r>
      <w:r>
        <w:rPr>
          <w:sz w:val="24"/>
        </w:rPr>
        <w:t>Gaceta Jurídica.</w:t>
      </w:r>
    </w:p>
    <w:p w:rsidR="00CA2049" w:rsidRDefault="00E5536D">
      <w:pPr>
        <w:rPr>
          <w:sz w:val="24"/>
        </w:rPr>
      </w:pPr>
      <w:r>
        <w:rPr>
          <w:sz w:val="24"/>
        </w:rPr>
        <w:t>Igartua</w:t>
      </w:r>
      <w:r>
        <w:rPr>
          <w:spacing w:val="-5"/>
          <w:sz w:val="24"/>
        </w:rPr>
        <w:t xml:space="preserve"> </w:t>
      </w:r>
      <w:r>
        <w:rPr>
          <w:sz w:val="24"/>
        </w:rPr>
        <w:t>Miró,</w:t>
      </w:r>
      <w:r>
        <w:rPr>
          <w:spacing w:val="-2"/>
          <w:sz w:val="24"/>
        </w:rPr>
        <w:t xml:space="preserve"> </w:t>
      </w:r>
      <w:r>
        <w:rPr>
          <w:sz w:val="24"/>
        </w:rPr>
        <w:t>M.</w:t>
      </w:r>
      <w:r>
        <w:rPr>
          <w:spacing w:val="-3"/>
          <w:sz w:val="24"/>
        </w:rPr>
        <w:t xml:space="preserve"> </w:t>
      </w:r>
      <w:r>
        <w:rPr>
          <w:sz w:val="24"/>
        </w:rPr>
        <w:t>T.</w:t>
      </w:r>
      <w:r>
        <w:rPr>
          <w:spacing w:val="-2"/>
          <w:sz w:val="24"/>
        </w:rPr>
        <w:t xml:space="preserve"> </w:t>
      </w:r>
      <w:r>
        <w:rPr>
          <w:sz w:val="24"/>
        </w:rPr>
        <w:t>(2008).</w:t>
      </w:r>
      <w:r>
        <w:rPr>
          <w:spacing w:val="-3"/>
          <w:sz w:val="24"/>
        </w:rPr>
        <w:t xml:space="preserve"> </w:t>
      </w:r>
      <w:r>
        <w:rPr>
          <w:i/>
          <w:sz w:val="24"/>
        </w:rPr>
        <w:t>Sistema</w:t>
      </w:r>
      <w:r>
        <w:rPr>
          <w:i/>
          <w:spacing w:val="-2"/>
          <w:sz w:val="24"/>
        </w:rPr>
        <w:t xml:space="preserve"> </w:t>
      </w:r>
      <w:r>
        <w:rPr>
          <w:i/>
          <w:sz w:val="24"/>
        </w:rPr>
        <w:t>de</w:t>
      </w:r>
      <w:r>
        <w:rPr>
          <w:i/>
          <w:spacing w:val="-3"/>
          <w:sz w:val="24"/>
        </w:rPr>
        <w:t xml:space="preserve"> </w:t>
      </w:r>
      <w:r>
        <w:rPr>
          <w:i/>
          <w:sz w:val="24"/>
        </w:rPr>
        <w:t>prevención</w:t>
      </w:r>
      <w:r>
        <w:rPr>
          <w:i/>
          <w:spacing w:val="-2"/>
          <w:sz w:val="24"/>
        </w:rPr>
        <w:t xml:space="preserve"> </w:t>
      </w:r>
      <w:r>
        <w:rPr>
          <w:i/>
          <w:sz w:val="24"/>
        </w:rPr>
        <w:t>de</w:t>
      </w:r>
      <w:r>
        <w:rPr>
          <w:i/>
          <w:spacing w:val="-3"/>
          <w:sz w:val="24"/>
        </w:rPr>
        <w:t xml:space="preserve"> </w:t>
      </w:r>
      <w:r>
        <w:rPr>
          <w:i/>
          <w:sz w:val="24"/>
        </w:rPr>
        <w:t>riesgos</w:t>
      </w:r>
      <w:r>
        <w:rPr>
          <w:i/>
          <w:spacing w:val="-2"/>
          <w:sz w:val="24"/>
        </w:rPr>
        <w:t xml:space="preserve"> </w:t>
      </w:r>
      <w:r>
        <w:rPr>
          <w:i/>
          <w:sz w:val="24"/>
        </w:rPr>
        <w:t>laborales</w:t>
      </w:r>
      <w:r>
        <w:rPr>
          <w:sz w:val="24"/>
        </w:rPr>
        <w:t>.</w:t>
      </w:r>
      <w:r>
        <w:rPr>
          <w:spacing w:val="-2"/>
          <w:sz w:val="24"/>
        </w:rPr>
        <w:t xml:space="preserve"> Tecnos.</w:t>
      </w:r>
    </w:p>
    <w:p w:rsidR="00CA2049" w:rsidRDefault="00E5536D">
      <w:pPr>
        <w:spacing w:before="276" w:line="480" w:lineRule="auto"/>
        <w:ind w:left="705" w:hanging="705"/>
        <w:rPr>
          <w:sz w:val="24"/>
        </w:rPr>
      </w:pPr>
      <w:r>
        <w:rPr>
          <w:sz w:val="24"/>
        </w:rPr>
        <w:t>Jiménez,</w:t>
      </w:r>
      <w:r>
        <w:rPr>
          <w:spacing w:val="40"/>
          <w:sz w:val="24"/>
        </w:rPr>
        <w:t xml:space="preserve"> </w:t>
      </w:r>
      <w:r>
        <w:rPr>
          <w:sz w:val="24"/>
        </w:rPr>
        <w:t>L.,</w:t>
      </w:r>
      <w:r>
        <w:rPr>
          <w:spacing w:val="40"/>
          <w:sz w:val="24"/>
        </w:rPr>
        <w:t xml:space="preserve"> </w:t>
      </w:r>
      <w:r>
        <w:rPr>
          <w:sz w:val="24"/>
        </w:rPr>
        <w:t>Hurtado,</w:t>
      </w:r>
      <w:r>
        <w:rPr>
          <w:spacing w:val="40"/>
          <w:sz w:val="24"/>
        </w:rPr>
        <w:t xml:space="preserve"> </w:t>
      </w:r>
      <w:r>
        <w:rPr>
          <w:sz w:val="24"/>
        </w:rPr>
        <w:t>G.,</w:t>
      </w:r>
      <w:r>
        <w:rPr>
          <w:spacing w:val="40"/>
          <w:sz w:val="24"/>
        </w:rPr>
        <w:t xml:space="preserve"> </w:t>
      </w:r>
      <w:r>
        <w:rPr>
          <w:sz w:val="24"/>
        </w:rPr>
        <w:t>Atahuamán,</w:t>
      </w:r>
      <w:r>
        <w:rPr>
          <w:spacing w:val="40"/>
          <w:sz w:val="24"/>
        </w:rPr>
        <w:t xml:space="preserve"> </w:t>
      </w:r>
      <w:r>
        <w:rPr>
          <w:sz w:val="24"/>
        </w:rPr>
        <w:t>C.,</w:t>
      </w:r>
      <w:r>
        <w:rPr>
          <w:spacing w:val="40"/>
          <w:sz w:val="24"/>
        </w:rPr>
        <w:t xml:space="preserve"> </w:t>
      </w:r>
      <w:r>
        <w:rPr>
          <w:sz w:val="24"/>
        </w:rPr>
        <w:t>&amp;</w:t>
      </w:r>
      <w:r>
        <w:rPr>
          <w:spacing w:val="40"/>
          <w:sz w:val="24"/>
        </w:rPr>
        <w:t xml:space="preserve"> </w:t>
      </w:r>
      <w:r>
        <w:rPr>
          <w:sz w:val="24"/>
        </w:rPr>
        <w:t>Hilario,</w:t>
      </w:r>
      <w:r>
        <w:rPr>
          <w:spacing w:val="40"/>
          <w:sz w:val="24"/>
        </w:rPr>
        <w:t xml:space="preserve"> </w:t>
      </w:r>
      <w:r>
        <w:rPr>
          <w:sz w:val="24"/>
        </w:rPr>
        <w:t>A.</w:t>
      </w:r>
      <w:r>
        <w:rPr>
          <w:spacing w:val="40"/>
          <w:sz w:val="24"/>
        </w:rPr>
        <w:t xml:space="preserve"> </w:t>
      </w:r>
      <w:r>
        <w:rPr>
          <w:sz w:val="24"/>
        </w:rPr>
        <w:t>(2014).</w:t>
      </w:r>
      <w:r>
        <w:rPr>
          <w:spacing w:val="40"/>
          <w:sz w:val="24"/>
        </w:rPr>
        <w:t xml:space="preserve"> </w:t>
      </w:r>
      <w:r>
        <w:rPr>
          <w:i/>
          <w:sz w:val="24"/>
        </w:rPr>
        <w:t>Manual</w:t>
      </w:r>
      <w:r>
        <w:rPr>
          <w:i/>
          <w:spacing w:val="40"/>
          <w:sz w:val="24"/>
        </w:rPr>
        <w:t xml:space="preserve"> </w:t>
      </w:r>
      <w:r>
        <w:rPr>
          <w:i/>
          <w:sz w:val="24"/>
        </w:rPr>
        <w:t>de</w:t>
      </w:r>
      <w:r>
        <w:rPr>
          <w:i/>
          <w:spacing w:val="40"/>
          <w:sz w:val="24"/>
        </w:rPr>
        <w:t xml:space="preserve"> </w:t>
      </w:r>
      <w:r>
        <w:rPr>
          <w:i/>
          <w:sz w:val="24"/>
        </w:rPr>
        <w:t>los</w:t>
      </w:r>
      <w:r>
        <w:rPr>
          <w:i/>
          <w:spacing w:val="40"/>
          <w:sz w:val="24"/>
        </w:rPr>
        <w:t xml:space="preserve"> </w:t>
      </w:r>
      <w:r>
        <w:rPr>
          <w:i/>
          <w:sz w:val="24"/>
        </w:rPr>
        <w:t>regímenes</w:t>
      </w:r>
      <w:r>
        <w:rPr>
          <w:i/>
          <w:spacing w:val="40"/>
          <w:sz w:val="24"/>
        </w:rPr>
        <w:t xml:space="preserve"> </w:t>
      </w:r>
      <w:r>
        <w:rPr>
          <w:i/>
          <w:sz w:val="24"/>
        </w:rPr>
        <w:t xml:space="preserve">laborales especiales. </w:t>
      </w:r>
      <w:r>
        <w:rPr>
          <w:sz w:val="24"/>
        </w:rPr>
        <w:t>Pacífico Editores.</w:t>
      </w:r>
    </w:p>
    <w:p w:rsidR="00CA2049" w:rsidRDefault="00E5536D">
      <w:pPr>
        <w:rPr>
          <w:sz w:val="24"/>
        </w:rPr>
      </w:pPr>
      <w:r>
        <w:rPr>
          <w:sz w:val="24"/>
        </w:rPr>
        <w:t>Lastra</w:t>
      </w:r>
      <w:r>
        <w:rPr>
          <w:spacing w:val="-2"/>
          <w:sz w:val="24"/>
        </w:rPr>
        <w:t xml:space="preserve"> </w:t>
      </w:r>
      <w:r>
        <w:rPr>
          <w:sz w:val="24"/>
        </w:rPr>
        <w:t>Lastra,</w:t>
      </w:r>
      <w:r>
        <w:rPr>
          <w:spacing w:val="-1"/>
          <w:sz w:val="24"/>
        </w:rPr>
        <w:t xml:space="preserve"> </w:t>
      </w:r>
      <w:r>
        <w:rPr>
          <w:sz w:val="24"/>
        </w:rPr>
        <w:t>J.</w:t>
      </w:r>
      <w:r>
        <w:rPr>
          <w:spacing w:val="-1"/>
          <w:sz w:val="24"/>
        </w:rPr>
        <w:t xml:space="preserve"> </w:t>
      </w:r>
      <w:r>
        <w:rPr>
          <w:sz w:val="24"/>
        </w:rPr>
        <w:t>M.</w:t>
      </w:r>
      <w:r>
        <w:rPr>
          <w:spacing w:val="-1"/>
          <w:sz w:val="24"/>
        </w:rPr>
        <w:t xml:space="preserve"> </w:t>
      </w:r>
      <w:r>
        <w:rPr>
          <w:sz w:val="24"/>
        </w:rPr>
        <w:t>(1994).</w:t>
      </w:r>
      <w:r>
        <w:rPr>
          <w:spacing w:val="-1"/>
          <w:sz w:val="24"/>
        </w:rPr>
        <w:t xml:space="preserve"> </w:t>
      </w:r>
      <w:r>
        <w:rPr>
          <w:i/>
          <w:sz w:val="24"/>
        </w:rPr>
        <w:t>Fundamentos</w:t>
      </w:r>
      <w:r>
        <w:rPr>
          <w:i/>
          <w:spacing w:val="-1"/>
          <w:sz w:val="24"/>
        </w:rPr>
        <w:t xml:space="preserve"> </w:t>
      </w:r>
      <w:r>
        <w:rPr>
          <w:i/>
          <w:sz w:val="24"/>
        </w:rPr>
        <w:t>de</w:t>
      </w:r>
      <w:r>
        <w:rPr>
          <w:i/>
          <w:spacing w:val="-1"/>
          <w:sz w:val="24"/>
        </w:rPr>
        <w:t xml:space="preserve"> </w:t>
      </w:r>
      <w:r>
        <w:rPr>
          <w:i/>
          <w:sz w:val="24"/>
        </w:rPr>
        <w:t>derecho</w:t>
      </w:r>
      <w:r>
        <w:rPr>
          <w:sz w:val="24"/>
        </w:rPr>
        <w:t>.</w:t>
      </w:r>
      <w:r>
        <w:rPr>
          <w:spacing w:val="-1"/>
          <w:sz w:val="24"/>
        </w:rPr>
        <w:t xml:space="preserve"> </w:t>
      </w:r>
      <w:r>
        <w:rPr>
          <w:sz w:val="24"/>
        </w:rPr>
        <w:t>McGraw-</w:t>
      </w:r>
      <w:r>
        <w:rPr>
          <w:spacing w:val="-2"/>
          <w:sz w:val="24"/>
        </w:rPr>
        <w:t>Hill.</w:t>
      </w:r>
    </w:p>
    <w:p w:rsidR="00CA2049" w:rsidRDefault="00E5536D">
      <w:pPr>
        <w:spacing w:before="276" w:line="480" w:lineRule="auto"/>
        <w:ind w:left="705" w:hanging="705"/>
        <w:rPr>
          <w:sz w:val="24"/>
        </w:rPr>
      </w:pPr>
      <w:r>
        <w:rPr>
          <w:sz w:val="24"/>
        </w:rPr>
        <w:t>Martínez</w:t>
      </w:r>
      <w:r>
        <w:rPr>
          <w:spacing w:val="40"/>
          <w:sz w:val="24"/>
        </w:rPr>
        <w:t xml:space="preserve"> </w:t>
      </w:r>
      <w:r>
        <w:rPr>
          <w:sz w:val="24"/>
        </w:rPr>
        <w:t>de</w:t>
      </w:r>
      <w:r>
        <w:rPr>
          <w:spacing w:val="40"/>
          <w:sz w:val="24"/>
        </w:rPr>
        <w:t xml:space="preserve"> </w:t>
      </w:r>
      <w:r>
        <w:rPr>
          <w:sz w:val="24"/>
        </w:rPr>
        <w:t>Pisón</w:t>
      </w:r>
      <w:r>
        <w:rPr>
          <w:spacing w:val="40"/>
          <w:sz w:val="24"/>
        </w:rPr>
        <w:t xml:space="preserve"> </w:t>
      </w:r>
      <w:r>
        <w:rPr>
          <w:sz w:val="24"/>
        </w:rPr>
        <w:t>Cavero,</w:t>
      </w:r>
      <w:r>
        <w:rPr>
          <w:spacing w:val="40"/>
          <w:sz w:val="24"/>
        </w:rPr>
        <w:t xml:space="preserve"> </w:t>
      </w:r>
      <w:r>
        <w:rPr>
          <w:sz w:val="24"/>
        </w:rPr>
        <w:t>J.</w:t>
      </w:r>
      <w:r>
        <w:rPr>
          <w:spacing w:val="40"/>
          <w:sz w:val="24"/>
        </w:rPr>
        <w:t xml:space="preserve"> </w:t>
      </w:r>
      <w:r>
        <w:rPr>
          <w:sz w:val="24"/>
        </w:rPr>
        <w:t>(1998).</w:t>
      </w:r>
      <w:r>
        <w:rPr>
          <w:spacing w:val="40"/>
          <w:sz w:val="24"/>
        </w:rPr>
        <w:t xml:space="preserve"> </w:t>
      </w:r>
      <w:r>
        <w:rPr>
          <w:i/>
          <w:sz w:val="24"/>
        </w:rPr>
        <w:t>Políticas</w:t>
      </w:r>
      <w:r>
        <w:rPr>
          <w:i/>
          <w:spacing w:val="40"/>
          <w:sz w:val="24"/>
        </w:rPr>
        <w:t xml:space="preserve"> </w:t>
      </w:r>
      <w:r>
        <w:rPr>
          <w:i/>
          <w:sz w:val="24"/>
        </w:rPr>
        <w:t>de</w:t>
      </w:r>
      <w:r>
        <w:rPr>
          <w:i/>
          <w:spacing w:val="40"/>
          <w:sz w:val="24"/>
        </w:rPr>
        <w:t xml:space="preserve"> </w:t>
      </w:r>
      <w:r>
        <w:rPr>
          <w:i/>
          <w:sz w:val="24"/>
        </w:rPr>
        <w:t>bienestar:</w:t>
      </w:r>
      <w:r>
        <w:rPr>
          <w:i/>
          <w:spacing w:val="40"/>
          <w:sz w:val="24"/>
        </w:rPr>
        <w:t xml:space="preserve"> </w:t>
      </w:r>
      <w:r>
        <w:rPr>
          <w:i/>
          <w:sz w:val="24"/>
        </w:rPr>
        <w:t>Un</w:t>
      </w:r>
      <w:r>
        <w:rPr>
          <w:i/>
          <w:spacing w:val="40"/>
          <w:sz w:val="24"/>
        </w:rPr>
        <w:t xml:space="preserve"> </w:t>
      </w:r>
      <w:r>
        <w:rPr>
          <w:i/>
          <w:sz w:val="24"/>
        </w:rPr>
        <w:t>estudio</w:t>
      </w:r>
      <w:r>
        <w:rPr>
          <w:i/>
          <w:spacing w:val="40"/>
          <w:sz w:val="24"/>
        </w:rPr>
        <w:t xml:space="preserve"> </w:t>
      </w:r>
      <w:r>
        <w:rPr>
          <w:i/>
          <w:sz w:val="24"/>
        </w:rPr>
        <w:t>sobre</w:t>
      </w:r>
      <w:r>
        <w:rPr>
          <w:i/>
          <w:spacing w:val="40"/>
          <w:sz w:val="24"/>
        </w:rPr>
        <w:t xml:space="preserve"> </w:t>
      </w:r>
      <w:r>
        <w:rPr>
          <w:i/>
          <w:sz w:val="24"/>
        </w:rPr>
        <w:t>los</w:t>
      </w:r>
      <w:r>
        <w:rPr>
          <w:i/>
          <w:spacing w:val="40"/>
          <w:sz w:val="24"/>
        </w:rPr>
        <w:t xml:space="preserve"> </w:t>
      </w:r>
      <w:r>
        <w:rPr>
          <w:i/>
          <w:sz w:val="24"/>
        </w:rPr>
        <w:t xml:space="preserve">derechos sociales. </w:t>
      </w:r>
      <w:r>
        <w:rPr>
          <w:sz w:val="24"/>
        </w:rPr>
        <w:t>Tecnos.</w:t>
      </w:r>
    </w:p>
    <w:p w:rsidR="00CA2049" w:rsidRDefault="00E5536D">
      <w:pPr>
        <w:spacing w:line="480" w:lineRule="auto"/>
        <w:ind w:right="1255"/>
        <w:rPr>
          <w:sz w:val="24"/>
        </w:rPr>
      </w:pPr>
      <w:r>
        <w:rPr>
          <w:sz w:val="24"/>
        </w:rPr>
        <w:t>Mascaro</w:t>
      </w:r>
      <w:r>
        <w:rPr>
          <w:spacing w:val="-12"/>
          <w:sz w:val="24"/>
        </w:rPr>
        <w:t xml:space="preserve"> </w:t>
      </w:r>
      <w:r>
        <w:rPr>
          <w:sz w:val="24"/>
        </w:rPr>
        <w:t>Nascimento,</w:t>
      </w:r>
      <w:r>
        <w:rPr>
          <w:spacing w:val="-12"/>
          <w:sz w:val="24"/>
        </w:rPr>
        <w:t xml:space="preserve"> </w:t>
      </w:r>
      <w:r>
        <w:rPr>
          <w:sz w:val="24"/>
        </w:rPr>
        <w:t>A.</w:t>
      </w:r>
      <w:r>
        <w:rPr>
          <w:spacing w:val="-12"/>
          <w:sz w:val="24"/>
        </w:rPr>
        <w:t xml:space="preserve"> </w:t>
      </w:r>
      <w:r>
        <w:rPr>
          <w:sz w:val="24"/>
        </w:rPr>
        <w:t>(1999).</w:t>
      </w:r>
      <w:r>
        <w:rPr>
          <w:spacing w:val="-12"/>
          <w:sz w:val="24"/>
        </w:rPr>
        <w:t xml:space="preserve"> </w:t>
      </w:r>
      <w:r>
        <w:rPr>
          <w:i/>
          <w:sz w:val="24"/>
        </w:rPr>
        <w:t>Teoría</w:t>
      </w:r>
      <w:r>
        <w:rPr>
          <w:i/>
          <w:spacing w:val="-12"/>
          <w:sz w:val="24"/>
        </w:rPr>
        <w:t xml:space="preserve"> </w:t>
      </w:r>
      <w:r>
        <w:rPr>
          <w:i/>
          <w:sz w:val="24"/>
        </w:rPr>
        <w:t>general</w:t>
      </w:r>
      <w:r>
        <w:rPr>
          <w:i/>
          <w:spacing w:val="-12"/>
          <w:sz w:val="24"/>
        </w:rPr>
        <w:t xml:space="preserve"> </w:t>
      </w:r>
      <w:r>
        <w:rPr>
          <w:i/>
          <w:sz w:val="24"/>
        </w:rPr>
        <w:t>del</w:t>
      </w:r>
      <w:r>
        <w:rPr>
          <w:i/>
          <w:spacing w:val="-12"/>
          <w:sz w:val="24"/>
        </w:rPr>
        <w:t xml:space="preserve"> </w:t>
      </w:r>
      <w:r>
        <w:rPr>
          <w:i/>
          <w:sz w:val="24"/>
        </w:rPr>
        <w:t>derecho</w:t>
      </w:r>
      <w:r>
        <w:rPr>
          <w:i/>
          <w:spacing w:val="-12"/>
          <w:sz w:val="24"/>
        </w:rPr>
        <w:t xml:space="preserve"> </w:t>
      </w:r>
      <w:r>
        <w:rPr>
          <w:i/>
          <w:sz w:val="24"/>
        </w:rPr>
        <w:t>del</w:t>
      </w:r>
      <w:r>
        <w:rPr>
          <w:i/>
          <w:spacing w:val="-12"/>
          <w:sz w:val="24"/>
        </w:rPr>
        <w:t xml:space="preserve"> </w:t>
      </w:r>
      <w:r>
        <w:rPr>
          <w:i/>
          <w:sz w:val="24"/>
        </w:rPr>
        <w:t>trabajo</w:t>
      </w:r>
      <w:r>
        <w:rPr>
          <w:sz w:val="24"/>
        </w:rPr>
        <w:t>.</w:t>
      </w:r>
      <w:r>
        <w:rPr>
          <w:spacing w:val="-12"/>
          <w:sz w:val="24"/>
        </w:rPr>
        <w:t xml:space="preserve"> </w:t>
      </w:r>
      <w:r>
        <w:rPr>
          <w:sz w:val="24"/>
        </w:rPr>
        <w:t xml:space="preserve">LTr. Molfese, G. (2005). </w:t>
      </w:r>
      <w:r>
        <w:rPr>
          <w:i/>
          <w:sz w:val="24"/>
        </w:rPr>
        <w:t>Prescrizione e decadenza in materia civile</w:t>
      </w:r>
      <w:r>
        <w:rPr>
          <w:sz w:val="24"/>
        </w:rPr>
        <w:t>. Giuffrè.</w:t>
      </w:r>
    </w:p>
    <w:p w:rsidR="00CA2049" w:rsidRDefault="00E5536D">
      <w:pPr>
        <w:rPr>
          <w:sz w:val="24"/>
        </w:rPr>
      </w:pPr>
      <w:r>
        <w:rPr>
          <w:sz w:val="24"/>
        </w:rPr>
        <w:t>Monereo</w:t>
      </w:r>
      <w:r>
        <w:rPr>
          <w:spacing w:val="-2"/>
          <w:sz w:val="24"/>
        </w:rPr>
        <w:t xml:space="preserve"> </w:t>
      </w:r>
      <w:r>
        <w:rPr>
          <w:sz w:val="24"/>
        </w:rPr>
        <w:t xml:space="preserve">Pérez, J. L. (2014). </w:t>
      </w:r>
      <w:r>
        <w:rPr>
          <w:i/>
          <w:sz w:val="24"/>
        </w:rPr>
        <w:t>Manual de seguridad social</w:t>
      </w:r>
      <w:r>
        <w:rPr>
          <w:sz w:val="24"/>
        </w:rPr>
        <w:t xml:space="preserve">. </w:t>
      </w:r>
      <w:r>
        <w:rPr>
          <w:spacing w:val="-2"/>
          <w:sz w:val="24"/>
        </w:rPr>
        <w:t>Tecnos.</w:t>
      </w:r>
    </w:p>
    <w:p w:rsidR="00CA2049" w:rsidRDefault="00E5536D">
      <w:pPr>
        <w:spacing w:before="276"/>
        <w:rPr>
          <w:sz w:val="24"/>
        </w:rPr>
      </w:pPr>
      <w:r>
        <w:rPr>
          <w:sz w:val="24"/>
        </w:rPr>
        <w:t>Neves</w:t>
      </w:r>
      <w:r>
        <w:rPr>
          <w:spacing w:val="-2"/>
          <w:sz w:val="24"/>
        </w:rPr>
        <w:t xml:space="preserve"> </w:t>
      </w:r>
      <w:r>
        <w:rPr>
          <w:sz w:val="24"/>
        </w:rPr>
        <w:t>Mujica,</w:t>
      </w:r>
      <w:r>
        <w:rPr>
          <w:spacing w:val="-2"/>
          <w:sz w:val="24"/>
        </w:rPr>
        <w:t xml:space="preserve"> </w:t>
      </w:r>
      <w:r>
        <w:rPr>
          <w:sz w:val="24"/>
        </w:rPr>
        <w:t>J.</w:t>
      </w:r>
      <w:r>
        <w:rPr>
          <w:spacing w:val="-2"/>
          <w:sz w:val="24"/>
        </w:rPr>
        <w:t xml:space="preserve"> </w:t>
      </w:r>
      <w:r>
        <w:rPr>
          <w:sz w:val="24"/>
        </w:rPr>
        <w:t>(2012).</w:t>
      </w:r>
      <w:r>
        <w:rPr>
          <w:spacing w:val="-2"/>
          <w:sz w:val="24"/>
        </w:rPr>
        <w:t xml:space="preserve"> </w:t>
      </w:r>
      <w:r>
        <w:rPr>
          <w:i/>
          <w:sz w:val="24"/>
        </w:rPr>
        <w:t>Introducción</w:t>
      </w:r>
      <w:r>
        <w:rPr>
          <w:i/>
          <w:spacing w:val="-2"/>
          <w:sz w:val="24"/>
        </w:rPr>
        <w:t xml:space="preserve"> </w:t>
      </w:r>
      <w:r>
        <w:rPr>
          <w:i/>
          <w:sz w:val="24"/>
        </w:rPr>
        <w:t>al</w:t>
      </w:r>
      <w:r>
        <w:rPr>
          <w:i/>
          <w:spacing w:val="-2"/>
          <w:sz w:val="24"/>
        </w:rPr>
        <w:t xml:space="preserve"> </w:t>
      </w:r>
      <w:r>
        <w:rPr>
          <w:i/>
          <w:sz w:val="24"/>
        </w:rPr>
        <w:t>derecho</w:t>
      </w:r>
      <w:r>
        <w:rPr>
          <w:i/>
          <w:spacing w:val="-2"/>
          <w:sz w:val="24"/>
        </w:rPr>
        <w:t xml:space="preserve"> </w:t>
      </w:r>
      <w:r>
        <w:rPr>
          <w:i/>
          <w:sz w:val="24"/>
        </w:rPr>
        <w:t>del</w:t>
      </w:r>
      <w:r>
        <w:rPr>
          <w:i/>
          <w:spacing w:val="-2"/>
          <w:sz w:val="24"/>
        </w:rPr>
        <w:t xml:space="preserve"> </w:t>
      </w:r>
      <w:r>
        <w:rPr>
          <w:i/>
          <w:sz w:val="24"/>
        </w:rPr>
        <w:t>trabajo</w:t>
      </w:r>
      <w:r>
        <w:rPr>
          <w:sz w:val="24"/>
        </w:rPr>
        <w:t>.</w:t>
      </w:r>
      <w:r>
        <w:rPr>
          <w:spacing w:val="-2"/>
          <w:sz w:val="24"/>
        </w:rPr>
        <w:t xml:space="preserve"> Depalma.</w:t>
      </w:r>
    </w:p>
    <w:p w:rsidR="00CA2049" w:rsidRDefault="00E5536D">
      <w:pPr>
        <w:spacing w:before="275" w:line="480" w:lineRule="auto"/>
        <w:ind w:right="189"/>
        <w:rPr>
          <w:sz w:val="24"/>
        </w:rPr>
      </w:pPr>
      <w:r>
        <w:rPr>
          <w:sz w:val="24"/>
        </w:rPr>
        <w:t>Pasco</w:t>
      </w:r>
      <w:r>
        <w:rPr>
          <w:spacing w:val="-1"/>
          <w:sz w:val="24"/>
        </w:rPr>
        <w:t xml:space="preserve"> </w:t>
      </w:r>
      <w:r>
        <w:rPr>
          <w:sz w:val="24"/>
        </w:rPr>
        <w:t>Cosmópolis,</w:t>
      </w:r>
      <w:r>
        <w:rPr>
          <w:spacing w:val="-1"/>
          <w:sz w:val="24"/>
        </w:rPr>
        <w:t xml:space="preserve"> </w:t>
      </w:r>
      <w:r>
        <w:rPr>
          <w:sz w:val="24"/>
        </w:rPr>
        <w:t>M.</w:t>
      </w:r>
      <w:r>
        <w:rPr>
          <w:spacing w:val="-1"/>
          <w:sz w:val="24"/>
        </w:rPr>
        <w:t xml:space="preserve"> </w:t>
      </w:r>
      <w:r>
        <w:rPr>
          <w:sz w:val="24"/>
        </w:rPr>
        <w:t>(2001).</w:t>
      </w:r>
      <w:r>
        <w:rPr>
          <w:spacing w:val="-1"/>
          <w:sz w:val="24"/>
        </w:rPr>
        <w:t xml:space="preserve"> </w:t>
      </w:r>
      <w:r>
        <w:rPr>
          <w:i/>
          <w:sz w:val="24"/>
        </w:rPr>
        <w:t>Contrato</w:t>
      </w:r>
      <w:r>
        <w:rPr>
          <w:i/>
          <w:spacing w:val="-1"/>
          <w:sz w:val="24"/>
        </w:rPr>
        <w:t xml:space="preserve"> </w:t>
      </w:r>
      <w:r>
        <w:rPr>
          <w:i/>
          <w:sz w:val="24"/>
        </w:rPr>
        <w:t>de</w:t>
      </w:r>
      <w:r>
        <w:rPr>
          <w:i/>
          <w:spacing w:val="-1"/>
          <w:sz w:val="24"/>
        </w:rPr>
        <w:t xml:space="preserve"> </w:t>
      </w:r>
      <w:r>
        <w:rPr>
          <w:i/>
          <w:sz w:val="24"/>
        </w:rPr>
        <w:t>trabajo</w:t>
      </w:r>
      <w:r>
        <w:rPr>
          <w:i/>
          <w:spacing w:val="-1"/>
          <w:sz w:val="24"/>
        </w:rPr>
        <w:t xml:space="preserve"> </w:t>
      </w:r>
      <w:r>
        <w:rPr>
          <w:i/>
          <w:sz w:val="24"/>
        </w:rPr>
        <w:t>típico</w:t>
      </w:r>
      <w:r>
        <w:rPr>
          <w:i/>
          <w:spacing w:val="-1"/>
          <w:sz w:val="24"/>
        </w:rPr>
        <w:t xml:space="preserve"> </w:t>
      </w:r>
      <w:r>
        <w:rPr>
          <w:i/>
          <w:sz w:val="24"/>
        </w:rPr>
        <w:t>y</w:t>
      </w:r>
      <w:r>
        <w:rPr>
          <w:i/>
          <w:spacing w:val="-1"/>
          <w:sz w:val="24"/>
        </w:rPr>
        <w:t xml:space="preserve"> </w:t>
      </w:r>
      <w:r>
        <w:rPr>
          <w:i/>
          <w:sz w:val="24"/>
        </w:rPr>
        <w:t>contratos</w:t>
      </w:r>
      <w:r>
        <w:rPr>
          <w:i/>
          <w:spacing w:val="-1"/>
          <w:sz w:val="24"/>
        </w:rPr>
        <w:t xml:space="preserve"> </w:t>
      </w:r>
      <w:r>
        <w:rPr>
          <w:i/>
          <w:sz w:val="24"/>
        </w:rPr>
        <w:t>atípicos</w:t>
      </w:r>
      <w:r>
        <w:rPr>
          <w:sz w:val="24"/>
        </w:rPr>
        <w:t>.</w:t>
      </w:r>
      <w:r>
        <w:rPr>
          <w:spacing w:val="-1"/>
          <w:sz w:val="24"/>
        </w:rPr>
        <w:t xml:space="preserve"> </w:t>
      </w:r>
      <w:r>
        <w:rPr>
          <w:sz w:val="24"/>
        </w:rPr>
        <w:t>Gaceta</w:t>
      </w:r>
      <w:r>
        <w:rPr>
          <w:spacing w:val="-1"/>
          <w:sz w:val="24"/>
        </w:rPr>
        <w:t xml:space="preserve"> </w:t>
      </w:r>
      <w:r>
        <w:rPr>
          <w:sz w:val="24"/>
        </w:rPr>
        <w:t>Jurídica. Plá</w:t>
      </w:r>
      <w:r>
        <w:rPr>
          <w:spacing w:val="-1"/>
          <w:sz w:val="24"/>
        </w:rPr>
        <w:t xml:space="preserve"> </w:t>
      </w:r>
      <w:r>
        <w:rPr>
          <w:sz w:val="24"/>
        </w:rPr>
        <w:t>Rodríguez,</w:t>
      </w:r>
      <w:r>
        <w:rPr>
          <w:spacing w:val="-1"/>
          <w:sz w:val="24"/>
        </w:rPr>
        <w:t xml:space="preserve"> </w:t>
      </w:r>
      <w:r>
        <w:rPr>
          <w:sz w:val="24"/>
        </w:rPr>
        <w:t>A. (1990).</w:t>
      </w:r>
      <w:r>
        <w:rPr>
          <w:spacing w:val="-1"/>
          <w:sz w:val="24"/>
        </w:rPr>
        <w:t xml:space="preserve"> </w:t>
      </w:r>
      <w:r>
        <w:rPr>
          <w:i/>
          <w:sz w:val="24"/>
        </w:rPr>
        <w:t>Los</w:t>
      </w:r>
      <w:r>
        <w:rPr>
          <w:i/>
          <w:spacing w:val="-1"/>
          <w:sz w:val="24"/>
        </w:rPr>
        <w:t xml:space="preserve"> </w:t>
      </w:r>
      <w:r>
        <w:rPr>
          <w:i/>
          <w:sz w:val="24"/>
        </w:rPr>
        <w:t>principios del</w:t>
      </w:r>
      <w:r>
        <w:rPr>
          <w:i/>
          <w:spacing w:val="-1"/>
          <w:sz w:val="24"/>
        </w:rPr>
        <w:t xml:space="preserve"> </w:t>
      </w:r>
      <w:r>
        <w:rPr>
          <w:i/>
          <w:sz w:val="24"/>
        </w:rPr>
        <w:t>derecho</w:t>
      </w:r>
      <w:r>
        <w:rPr>
          <w:i/>
          <w:spacing w:val="-1"/>
          <w:sz w:val="24"/>
        </w:rPr>
        <w:t xml:space="preserve"> </w:t>
      </w:r>
      <w:r>
        <w:rPr>
          <w:i/>
          <w:sz w:val="24"/>
        </w:rPr>
        <w:t>del trabajo</w:t>
      </w:r>
      <w:r>
        <w:rPr>
          <w:i/>
          <w:spacing w:val="-1"/>
          <w:sz w:val="24"/>
        </w:rPr>
        <w:t xml:space="preserve"> </w:t>
      </w:r>
      <w:r>
        <w:rPr>
          <w:sz w:val="24"/>
        </w:rPr>
        <w:t>(10ª</w:t>
      </w:r>
      <w:r>
        <w:rPr>
          <w:spacing w:val="-1"/>
          <w:sz w:val="24"/>
        </w:rPr>
        <w:t xml:space="preserve"> </w:t>
      </w:r>
      <w:r>
        <w:rPr>
          <w:sz w:val="24"/>
        </w:rPr>
        <w:t>ed.). Ediciones</w:t>
      </w:r>
      <w:r>
        <w:rPr>
          <w:spacing w:val="-1"/>
          <w:sz w:val="24"/>
        </w:rPr>
        <w:t xml:space="preserve"> </w:t>
      </w:r>
      <w:r>
        <w:rPr>
          <w:sz w:val="24"/>
        </w:rPr>
        <w:t xml:space="preserve">de </w:t>
      </w:r>
      <w:r>
        <w:rPr>
          <w:spacing w:val="-2"/>
          <w:sz w:val="24"/>
        </w:rPr>
        <w:t>Palma.</w:t>
      </w:r>
    </w:p>
    <w:p w:rsidR="00CA2049" w:rsidRDefault="00E5536D">
      <w:pPr>
        <w:spacing w:before="1" w:line="480" w:lineRule="auto"/>
        <w:ind w:left="705" w:hanging="705"/>
        <w:rPr>
          <w:sz w:val="24"/>
        </w:rPr>
      </w:pPr>
      <w:r>
        <w:rPr>
          <w:sz w:val="24"/>
        </w:rPr>
        <w:t>Podetti,</w:t>
      </w:r>
      <w:r>
        <w:rPr>
          <w:spacing w:val="40"/>
          <w:sz w:val="24"/>
        </w:rPr>
        <w:t xml:space="preserve"> </w:t>
      </w:r>
      <w:r>
        <w:rPr>
          <w:sz w:val="24"/>
        </w:rPr>
        <w:t>L.</w:t>
      </w:r>
      <w:r>
        <w:rPr>
          <w:spacing w:val="40"/>
          <w:sz w:val="24"/>
        </w:rPr>
        <w:t xml:space="preserve"> </w:t>
      </w:r>
      <w:r>
        <w:rPr>
          <w:sz w:val="24"/>
        </w:rPr>
        <w:t>(1997).</w:t>
      </w:r>
      <w:r>
        <w:rPr>
          <w:spacing w:val="40"/>
          <w:sz w:val="24"/>
        </w:rPr>
        <w:t xml:space="preserve"> </w:t>
      </w:r>
      <w:r>
        <w:rPr>
          <w:i/>
          <w:sz w:val="24"/>
        </w:rPr>
        <w:t>Los</w:t>
      </w:r>
      <w:r>
        <w:rPr>
          <w:i/>
          <w:spacing w:val="40"/>
          <w:sz w:val="24"/>
        </w:rPr>
        <w:t xml:space="preserve"> </w:t>
      </w:r>
      <w:r>
        <w:rPr>
          <w:i/>
          <w:sz w:val="24"/>
        </w:rPr>
        <w:t>riesgos</w:t>
      </w:r>
      <w:r>
        <w:rPr>
          <w:i/>
          <w:spacing w:val="40"/>
          <w:sz w:val="24"/>
        </w:rPr>
        <w:t xml:space="preserve"> </w:t>
      </w:r>
      <w:r>
        <w:rPr>
          <w:i/>
          <w:sz w:val="24"/>
        </w:rPr>
        <w:t>sociales</w:t>
      </w:r>
      <w:r>
        <w:rPr>
          <w:i/>
          <w:spacing w:val="40"/>
          <w:sz w:val="24"/>
        </w:rPr>
        <w:t xml:space="preserve"> </w:t>
      </w:r>
      <w:r>
        <w:rPr>
          <w:i/>
          <w:sz w:val="24"/>
        </w:rPr>
        <w:t>en</w:t>
      </w:r>
      <w:r>
        <w:rPr>
          <w:i/>
          <w:spacing w:val="40"/>
          <w:sz w:val="24"/>
        </w:rPr>
        <w:t xml:space="preserve"> </w:t>
      </w:r>
      <w:r>
        <w:rPr>
          <w:i/>
          <w:sz w:val="24"/>
        </w:rPr>
        <w:t>instituciones</w:t>
      </w:r>
      <w:r>
        <w:rPr>
          <w:i/>
          <w:spacing w:val="40"/>
          <w:sz w:val="24"/>
        </w:rPr>
        <w:t xml:space="preserve"> </w:t>
      </w:r>
      <w:r>
        <w:rPr>
          <w:i/>
          <w:sz w:val="24"/>
        </w:rPr>
        <w:t>de</w:t>
      </w:r>
      <w:r>
        <w:rPr>
          <w:i/>
          <w:spacing w:val="40"/>
          <w:sz w:val="24"/>
        </w:rPr>
        <w:t xml:space="preserve"> </w:t>
      </w:r>
      <w:r>
        <w:rPr>
          <w:i/>
          <w:sz w:val="24"/>
        </w:rPr>
        <w:t>derecho</w:t>
      </w:r>
      <w:r>
        <w:rPr>
          <w:i/>
          <w:spacing w:val="40"/>
          <w:sz w:val="24"/>
        </w:rPr>
        <w:t xml:space="preserve"> </w:t>
      </w:r>
      <w:r>
        <w:rPr>
          <w:i/>
          <w:sz w:val="24"/>
        </w:rPr>
        <w:t>del</w:t>
      </w:r>
      <w:r>
        <w:rPr>
          <w:i/>
          <w:spacing w:val="40"/>
          <w:sz w:val="24"/>
        </w:rPr>
        <w:t xml:space="preserve"> </w:t>
      </w:r>
      <w:r>
        <w:rPr>
          <w:i/>
          <w:sz w:val="24"/>
        </w:rPr>
        <w:t>trabajo</w:t>
      </w:r>
      <w:r>
        <w:rPr>
          <w:sz w:val="24"/>
        </w:rPr>
        <w:t>.</w:t>
      </w:r>
      <w:r>
        <w:rPr>
          <w:spacing w:val="40"/>
          <w:sz w:val="24"/>
        </w:rPr>
        <w:t xml:space="preserve"> </w:t>
      </w:r>
      <w:r>
        <w:rPr>
          <w:sz w:val="24"/>
        </w:rPr>
        <w:t>Academia Iberoamericana de Derecho del Trabajo y de la Seguridad Social.</w:t>
      </w:r>
    </w:p>
    <w:p w:rsidR="00CA2049" w:rsidRDefault="00CA2049">
      <w:pPr>
        <w:spacing w:line="480" w:lineRule="auto"/>
        <w:rPr>
          <w:sz w:val="24"/>
        </w:rPr>
        <w:sectPr w:rsidR="00CA2049">
          <w:pgSz w:w="12240" w:h="15840"/>
          <w:pgMar w:top="1380" w:right="1440" w:bottom="920" w:left="1440" w:header="0" w:footer="729" w:gutter="0"/>
          <w:cols w:space="720"/>
        </w:sectPr>
      </w:pPr>
    </w:p>
    <w:p w:rsidR="00CA2049" w:rsidRDefault="00E5536D">
      <w:pPr>
        <w:spacing w:before="60" w:line="480" w:lineRule="auto"/>
        <w:ind w:left="705" w:hanging="705"/>
        <w:rPr>
          <w:sz w:val="24"/>
        </w:rPr>
      </w:pPr>
      <w:r>
        <w:rPr>
          <w:sz w:val="24"/>
        </w:rPr>
        <w:lastRenderedPageBreak/>
        <w:t xml:space="preserve">Ramos Núñez, C. (2018). </w:t>
      </w:r>
      <w:r>
        <w:rPr>
          <w:i/>
          <w:sz w:val="24"/>
        </w:rPr>
        <w:t>Cómo hacer una tesis de derecho y no envejecer en el</w:t>
      </w:r>
      <w:r>
        <w:rPr>
          <w:i/>
          <w:spacing w:val="-3"/>
          <w:sz w:val="24"/>
        </w:rPr>
        <w:t xml:space="preserve"> </w:t>
      </w:r>
      <w:r>
        <w:rPr>
          <w:i/>
          <w:sz w:val="24"/>
        </w:rPr>
        <w:t>intento</w:t>
      </w:r>
      <w:r>
        <w:rPr>
          <w:sz w:val="24"/>
        </w:rPr>
        <w:t>.</w:t>
      </w:r>
      <w:r>
        <w:rPr>
          <w:spacing w:val="-3"/>
          <w:sz w:val="24"/>
        </w:rPr>
        <w:t xml:space="preserve"> </w:t>
      </w:r>
      <w:r>
        <w:rPr>
          <w:sz w:val="24"/>
        </w:rPr>
        <w:t>Lex</w:t>
      </w:r>
      <w:r>
        <w:rPr>
          <w:spacing w:val="-3"/>
          <w:sz w:val="24"/>
        </w:rPr>
        <w:t xml:space="preserve"> </w:t>
      </w:r>
      <w:r>
        <w:rPr>
          <w:sz w:val="24"/>
        </w:rPr>
        <w:t xml:space="preserve">&amp; </w:t>
      </w:r>
      <w:r>
        <w:rPr>
          <w:spacing w:val="-2"/>
          <w:sz w:val="24"/>
        </w:rPr>
        <w:t>Iuris.</w:t>
      </w:r>
    </w:p>
    <w:p w:rsidR="00CA2049" w:rsidRDefault="00E5536D">
      <w:pPr>
        <w:jc w:val="both"/>
        <w:rPr>
          <w:sz w:val="24"/>
        </w:rPr>
      </w:pPr>
      <w:r>
        <w:rPr>
          <w:sz w:val="24"/>
        </w:rPr>
        <w:t>Rendón</w:t>
      </w:r>
      <w:r>
        <w:rPr>
          <w:spacing w:val="-1"/>
          <w:sz w:val="24"/>
        </w:rPr>
        <w:t xml:space="preserve"> </w:t>
      </w:r>
      <w:r>
        <w:rPr>
          <w:sz w:val="24"/>
        </w:rPr>
        <w:t>Vásquez,</w:t>
      </w:r>
      <w:r>
        <w:rPr>
          <w:spacing w:val="-1"/>
          <w:sz w:val="24"/>
        </w:rPr>
        <w:t xml:space="preserve"> </w:t>
      </w:r>
      <w:r>
        <w:rPr>
          <w:sz w:val="24"/>
        </w:rPr>
        <w:t>J.</w:t>
      </w:r>
      <w:r>
        <w:rPr>
          <w:spacing w:val="-1"/>
          <w:sz w:val="24"/>
        </w:rPr>
        <w:t xml:space="preserve"> </w:t>
      </w:r>
      <w:r>
        <w:rPr>
          <w:sz w:val="24"/>
        </w:rPr>
        <w:t>(1985).</w:t>
      </w:r>
      <w:r>
        <w:rPr>
          <w:spacing w:val="-1"/>
          <w:sz w:val="24"/>
        </w:rPr>
        <w:t xml:space="preserve"> </w:t>
      </w:r>
      <w:r>
        <w:rPr>
          <w:i/>
          <w:sz w:val="24"/>
        </w:rPr>
        <w:t>Derecho</w:t>
      </w:r>
      <w:r>
        <w:rPr>
          <w:i/>
          <w:spacing w:val="-1"/>
          <w:sz w:val="24"/>
        </w:rPr>
        <w:t xml:space="preserve"> </w:t>
      </w:r>
      <w:r>
        <w:rPr>
          <w:i/>
          <w:sz w:val="24"/>
        </w:rPr>
        <w:t>de</w:t>
      </w:r>
      <w:r>
        <w:rPr>
          <w:i/>
          <w:spacing w:val="-1"/>
          <w:sz w:val="24"/>
        </w:rPr>
        <w:t xml:space="preserve"> </w:t>
      </w:r>
      <w:r>
        <w:rPr>
          <w:i/>
          <w:sz w:val="24"/>
        </w:rPr>
        <w:t>la</w:t>
      </w:r>
      <w:r>
        <w:rPr>
          <w:i/>
          <w:spacing w:val="-1"/>
          <w:sz w:val="24"/>
        </w:rPr>
        <w:t xml:space="preserve"> </w:t>
      </w:r>
      <w:r>
        <w:rPr>
          <w:i/>
          <w:sz w:val="24"/>
        </w:rPr>
        <w:t>seguridad</w:t>
      </w:r>
      <w:r>
        <w:rPr>
          <w:i/>
          <w:spacing w:val="-1"/>
          <w:sz w:val="24"/>
        </w:rPr>
        <w:t xml:space="preserve"> </w:t>
      </w:r>
      <w:r>
        <w:rPr>
          <w:i/>
          <w:sz w:val="24"/>
        </w:rPr>
        <w:t>social.</w:t>
      </w:r>
      <w:r>
        <w:rPr>
          <w:i/>
          <w:spacing w:val="-1"/>
          <w:sz w:val="24"/>
        </w:rPr>
        <w:t xml:space="preserve"> </w:t>
      </w:r>
      <w:r>
        <w:rPr>
          <w:sz w:val="24"/>
        </w:rPr>
        <w:t xml:space="preserve">Ediciones </w:t>
      </w:r>
      <w:r>
        <w:rPr>
          <w:spacing w:val="-2"/>
          <w:sz w:val="24"/>
        </w:rPr>
        <w:t>Tarpuy.</w:t>
      </w:r>
    </w:p>
    <w:p w:rsidR="00CA2049" w:rsidRDefault="00CA2049">
      <w:pPr>
        <w:pStyle w:val="Textoindependiente"/>
        <w:jc w:val="left"/>
      </w:pPr>
    </w:p>
    <w:p w:rsidR="00CA2049" w:rsidRDefault="00E5536D">
      <w:pPr>
        <w:spacing w:line="480" w:lineRule="auto"/>
        <w:ind w:left="705" w:hanging="705"/>
        <w:rPr>
          <w:sz w:val="24"/>
        </w:rPr>
      </w:pPr>
      <w:r>
        <w:rPr>
          <w:sz w:val="24"/>
        </w:rPr>
        <w:t>Romero</w:t>
      </w:r>
      <w:r>
        <w:rPr>
          <w:spacing w:val="40"/>
          <w:sz w:val="24"/>
        </w:rPr>
        <w:t xml:space="preserve"> </w:t>
      </w:r>
      <w:r>
        <w:rPr>
          <w:sz w:val="24"/>
        </w:rPr>
        <w:t>Montes,</w:t>
      </w:r>
      <w:r>
        <w:rPr>
          <w:spacing w:val="40"/>
          <w:sz w:val="24"/>
        </w:rPr>
        <w:t xml:space="preserve"> </w:t>
      </w:r>
      <w:r>
        <w:rPr>
          <w:sz w:val="24"/>
        </w:rPr>
        <w:t>F.</w:t>
      </w:r>
      <w:r>
        <w:rPr>
          <w:spacing w:val="40"/>
          <w:sz w:val="24"/>
        </w:rPr>
        <w:t xml:space="preserve"> </w:t>
      </w:r>
      <w:r>
        <w:rPr>
          <w:sz w:val="24"/>
        </w:rPr>
        <w:t>(2006).</w:t>
      </w:r>
      <w:r>
        <w:rPr>
          <w:spacing w:val="40"/>
          <w:sz w:val="24"/>
        </w:rPr>
        <w:t xml:space="preserve"> </w:t>
      </w:r>
      <w:r>
        <w:rPr>
          <w:i/>
          <w:sz w:val="24"/>
        </w:rPr>
        <w:t>Riesgos</w:t>
      </w:r>
      <w:r>
        <w:rPr>
          <w:i/>
          <w:spacing w:val="40"/>
          <w:sz w:val="24"/>
        </w:rPr>
        <w:t xml:space="preserve"> </w:t>
      </w:r>
      <w:r>
        <w:rPr>
          <w:i/>
          <w:sz w:val="24"/>
        </w:rPr>
        <w:t>profesionales</w:t>
      </w:r>
      <w:r>
        <w:rPr>
          <w:i/>
          <w:spacing w:val="40"/>
          <w:sz w:val="24"/>
        </w:rPr>
        <w:t xml:space="preserve"> </w:t>
      </w:r>
      <w:r>
        <w:rPr>
          <w:i/>
          <w:sz w:val="24"/>
        </w:rPr>
        <w:t>y</w:t>
      </w:r>
      <w:r>
        <w:rPr>
          <w:i/>
          <w:spacing w:val="40"/>
          <w:sz w:val="24"/>
        </w:rPr>
        <w:t xml:space="preserve"> </w:t>
      </w:r>
      <w:r>
        <w:rPr>
          <w:i/>
          <w:sz w:val="24"/>
        </w:rPr>
        <w:t>responsabilidad</w:t>
      </w:r>
      <w:r>
        <w:rPr>
          <w:i/>
          <w:spacing w:val="40"/>
          <w:sz w:val="24"/>
        </w:rPr>
        <w:t xml:space="preserve"> </w:t>
      </w:r>
      <w:r>
        <w:rPr>
          <w:i/>
          <w:sz w:val="24"/>
        </w:rPr>
        <w:t>de</w:t>
      </w:r>
      <w:r>
        <w:rPr>
          <w:i/>
          <w:spacing w:val="40"/>
          <w:sz w:val="24"/>
        </w:rPr>
        <w:t xml:space="preserve"> </w:t>
      </w:r>
      <w:r>
        <w:rPr>
          <w:i/>
          <w:sz w:val="24"/>
        </w:rPr>
        <w:t>la</w:t>
      </w:r>
      <w:r>
        <w:rPr>
          <w:i/>
          <w:spacing w:val="40"/>
          <w:sz w:val="24"/>
        </w:rPr>
        <w:t xml:space="preserve"> </w:t>
      </w:r>
      <w:r>
        <w:rPr>
          <w:i/>
          <w:sz w:val="24"/>
        </w:rPr>
        <w:t>empresa.</w:t>
      </w:r>
      <w:r>
        <w:rPr>
          <w:i/>
          <w:spacing w:val="38"/>
          <w:sz w:val="24"/>
        </w:rPr>
        <w:t xml:space="preserve"> </w:t>
      </w:r>
      <w:r>
        <w:rPr>
          <w:sz w:val="24"/>
        </w:rPr>
        <w:t xml:space="preserve">Gaceta </w:t>
      </w:r>
      <w:r>
        <w:rPr>
          <w:spacing w:val="-2"/>
          <w:sz w:val="24"/>
        </w:rPr>
        <w:t>Jurídica.</w:t>
      </w:r>
    </w:p>
    <w:p w:rsidR="00CA2049" w:rsidRDefault="00E5536D">
      <w:pPr>
        <w:spacing w:line="480" w:lineRule="auto"/>
        <w:ind w:left="705" w:hanging="705"/>
        <w:rPr>
          <w:sz w:val="24"/>
        </w:rPr>
      </w:pPr>
      <w:r>
        <w:rPr>
          <w:sz w:val="24"/>
        </w:rPr>
        <w:t>Romero,</w:t>
      </w:r>
      <w:r>
        <w:rPr>
          <w:spacing w:val="26"/>
          <w:sz w:val="24"/>
        </w:rPr>
        <w:t xml:space="preserve"> </w:t>
      </w:r>
      <w:r>
        <w:rPr>
          <w:sz w:val="24"/>
        </w:rPr>
        <w:t>H.,</w:t>
      </w:r>
      <w:r>
        <w:rPr>
          <w:spacing w:val="26"/>
          <w:sz w:val="24"/>
        </w:rPr>
        <w:t xml:space="preserve"> </w:t>
      </w:r>
      <w:r>
        <w:rPr>
          <w:sz w:val="24"/>
        </w:rPr>
        <w:t>Palacios,</w:t>
      </w:r>
      <w:r>
        <w:rPr>
          <w:spacing w:val="26"/>
          <w:sz w:val="24"/>
        </w:rPr>
        <w:t xml:space="preserve"> </w:t>
      </w:r>
      <w:r>
        <w:rPr>
          <w:sz w:val="24"/>
        </w:rPr>
        <w:t>J.,</w:t>
      </w:r>
      <w:r>
        <w:rPr>
          <w:spacing w:val="26"/>
          <w:sz w:val="24"/>
        </w:rPr>
        <w:t xml:space="preserve"> </w:t>
      </w:r>
      <w:r>
        <w:rPr>
          <w:sz w:val="24"/>
        </w:rPr>
        <w:t>&amp;</w:t>
      </w:r>
      <w:r>
        <w:rPr>
          <w:spacing w:val="26"/>
          <w:sz w:val="24"/>
        </w:rPr>
        <w:t xml:space="preserve"> </w:t>
      </w:r>
      <w:r>
        <w:rPr>
          <w:sz w:val="24"/>
        </w:rPr>
        <w:t>Ñaupas,</w:t>
      </w:r>
      <w:r>
        <w:rPr>
          <w:spacing w:val="26"/>
          <w:sz w:val="24"/>
        </w:rPr>
        <w:t xml:space="preserve"> </w:t>
      </w:r>
      <w:r>
        <w:rPr>
          <w:sz w:val="24"/>
        </w:rPr>
        <w:t>H.</w:t>
      </w:r>
      <w:r>
        <w:rPr>
          <w:spacing w:val="26"/>
          <w:sz w:val="24"/>
        </w:rPr>
        <w:t xml:space="preserve"> </w:t>
      </w:r>
      <w:r>
        <w:rPr>
          <w:sz w:val="24"/>
        </w:rPr>
        <w:t xml:space="preserve">(2018). </w:t>
      </w:r>
      <w:r>
        <w:rPr>
          <w:i/>
          <w:sz w:val="24"/>
        </w:rPr>
        <w:t>Metodología de la investigación jurídica: Una brújula para investigar y redactar la tesis</w:t>
      </w:r>
      <w:r>
        <w:rPr>
          <w:sz w:val="24"/>
        </w:rPr>
        <w:t>. Grijley.</w:t>
      </w:r>
    </w:p>
    <w:p w:rsidR="00CA2049" w:rsidRDefault="00E5536D">
      <w:pPr>
        <w:spacing w:line="480" w:lineRule="auto"/>
        <w:ind w:left="705" w:hanging="705"/>
        <w:rPr>
          <w:sz w:val="24"/>
        </w:rPr>
      </w:pPr>
      <w:r>
        <w:rPr>
          <w:sz w:val="24"/>
        </w:rPr>
        <w:t xml:space="preserve">Sanguineti Raymond, W. (1998). </w:t>
      </w:r>
      <w:r>
        <w:rPr>
          <w:i/>
          <w:sz w:val="24"/>
        </w:rPr>
        <w:t>El contrato de locación</w:t>
      </w:r>
      <w:r>
        <w:rPr>
          <w:i/>
          <w:spacing w:val="-5"/>
          <w:sz w:val="24"/>
        </w:rPr>
        <w:t xml:space="preserve"> </w:t>
      </w:r>
      <w:r>
        <w:rPr>
          <w:i/>
          <w:sz w:val="24"/>
        </w:rPr>
        <w:t>de</w:t>
      </w:r>
      <w:r>
        <w:rPr>
          <w:i/>
          <w:spacing w:val="-5"/>
          <w:sz w:val="24"/>
        </w:rPr>
        <w:t xml:space="preserve"> </w:t>
      </w:r>
      <w:r>
        <w:rPr>
          <w:i/>
          <w:sz w:val="24"/>
        </w:rPr>
        <w:t>servicios</w:t>
      </w:r>
      <w:r>
        <w:rPr>
          <w:i/>
          <w:spacing w:val="-5"/>
          <w:sz w:val="24"/>
        </w:rPr>
        <w:t xml:space="preserve"> </w:t>
      </w:r>
      <w:r>
        <w:rPr>
          <w:i/>
          <w:sz w:val="24"/>
        </w:rPr>
        <w:t>frente</w:t>
      </w:r>
      <w:r>
        <w:rPr>
          <w:i/>
          <w:spacing w:val="-5"/>
          <w:sz w:val="24"/>
        </w:rPr>
        <w:t xml:space="preserve"> </w:t>
      </w:r>
      <w:r>
        <w:rPr>
          <w:i/>
          <w:sz w:val="24"/>
        </w:rPr>
        <w:t>al</w:t>
      </w:r>
      <w:r>
        <w:rPr>
          <w:i/>
          <w:spacing w:val="-5"/>
          <w:sz w:val="24"/>
        </w:rPr>
        <w:t xml:space="preserve"> </w:t>
      </w:r>
      <w:r>
        <w:rPr>
          <w:i/>
          <w:sz w:val="24"/>
        </w:rPr>
        <w:t>derecho</w:t>
      </w:r>
      <w:r>
        <w:rPr>
          <w:i/>
          <w:spacing w:val="-5"/>
          <w:sz w:val="24"/>
        </w:rPr>
        <w:t xml:space="preserve"> </w:t>
      </w:r>
      <w:r>
        <w:rPr>
          <w:i/>
          <w:sz w:val="24"/>
        </w:rPr>
        <w:t>civil</w:t>
      </w:r>
      <w:r>
        <w:rPr>
          <w:i/>
          <w:spacing w:val="-5"/>
          <w:sz w:val="24"/>
        </w:rPr>
        <w:t xml:space="preserve"> </w:t>
      </w:r>
      <w:r>
        <w:rPr>
          <w:i/>
          <w:sz w:val="24"/>
        </w:rPr>
        <w:t>y</w:t>
      </w:r>
      <w:r>
        <w:rPr>
          <w:i/>
          <w:spacing w:val="-5"/>
          <w:sz w:val="24"/>
        </w:rPr>
        <w:t xml:space="preserve"> </w:t>
      </w:r>
      <w:r>
        <w:rPr>
          <w:i/>
          <w:sz w:val="24"/>
        </w:rPr>
        <w:t>al derecho del trabajo</w:t>
      </w:r>
      <w:r>
        <w:rPr>
          <w:sz w:val="24"/>
        </w:rPr>
        <w:t>. Cultural Cuzco Editores.</w:t>
      </w:r>
    </w:p>
    <w:p w:rsidR="00CA2049" w:rsidRDefault="00E5536D">
      <w:pPr>
        <w:spacing w:line="480" w:lineRule="auto"/>
        <w:ind w:right="189"/>
        <w:rPr>
          <w:sz w:val="24"/>
        </w:rPr>
      </w:pPr>
      <w:r>
        <w:rPr>
          <w:sz w:val="24"/>
        </w:rPr>
        <w:t>Solís</w:t>
      </w:r>
      <w:r>
        <w:rPr>
          <w:spacing w:val="-4"/>
          <w:sz w:val="24"/>
        </w:rPr>
        <w:t xml:space="preserve"> </w:t>
      </w:r>
      <w:r>
        <w:rPr>
          <w:sz w:val="24"/>
        </w:rPr>
        <w:t>Espinoza,</w:t>
      </w:r>
      <w:r>
        <w:rPr>
          <w:spacing w:val="-4"/>
          <w:sz w:val="24"/>
        </w:rPr>
        <w:t xml:space="preserve"> </w:t>
      </w:r>
      <w:r>
        <w:rPr>
          <w:sz w:val="24"/>
        </w:rPr>
        <w:t>A.</w:t>
      </w:r>
      <w:r>
        <w:rPr>
          <w:spacing w:val="-4"/>
          <w:sz w:val="24"/>
        </w:rPr>
        <w:t xml:space="preserve"> </w:t>
      </w:r>
      <w:r>
        <w:rPr>
          <w:sz w:val="24"/>
        </w:rPr>
        <w:t>(2001).</w:t>
      </w:r>
      <w:r>
        <w:rPr>
          <w:spacing w:val="-4"/>
          <w:sz w:val="24"/>
        </w:rPr>
        <w:t xml:space="preserve"> </w:t>
      </w:r>
      <w:r>
        <w:rPr>
          <w:i/>
          <w:sz w:val="24"/>
        </w:rPr>
        <w:t>Metodología</w:t>
      </w:r>
      <w:r>
        <w:rPr>
          <w:i/>
          <w:spacing w:val="-4"/>
          <w:sz w:val="24"/>
        </w:rPr>
        <w:t xml:space="preserve"> </w:t>
      </w:r>
      <w:r>
        <w:rPr>
          <w:i/>
          <w:sz w:val="24"/>
        </w:rPr>
        <w:t>de</w:t>
      </w:r>
      <w:r>
        <w:rPr>
          <w:i/>
          <w:spacing w:val="-4"/>
          <w:sz w:val="24"/>
        </w:rPr>
        <w:t xml:space="preserve"> </w:t>
      </w:r>
      <w:r>
        <w:rPr>
          <w:i/>
          <w:sz w:val="24"/>
        </w:rPr>
        <w:t>la</w:t>
      </w:r>
      <w:r>
        <w:rPr>
          <w:i/>
          <w:spacing w:val="-4"/>
          <w:sz w:val="24"/>
        </w:rPr>
        <w:t xml:space="preserve"> </w:t>
      </w:r>
      <w:r>
        <w:rPr>
          <w:i/>
          <w:sz w:val="24"/>
        </w:rPr>
        <w:t>investigación</w:t>
      </w:r>
      <w:r>
        <w:rPr>
          <w:i/>
          <w:spacing w:val="-4"/>
          <w:sz w:val="24"/>
        </w:rPr>
        <w:t xml:space="preserve"> </w:t>
      </w:r>
      <w:r>
        <w:rPr>
          <w:i/>
          <w:sz w:val="24"/>
        </w:rPr>
        <w:t>jurídica</w:t>
      </w:r>
      <w:r>
        <w:rPr>
          <w:i/>
          <w:spacing w:val="-4"/>
          <w:sz w:val="24"/>
        </w:rPr>
        <w:t xml:space="preserve"> </w:t>
      </w:r>
      <w:r>
        <w:rPr>
          <w:i/>
          <w:sz w:val="24"/>
        </w:rPr>
        <w:t>social</w:t>
      </w:r>
      <w:r>
        <w:rPr>
          <w:sz w:val="24"/>
        </w:rPr>
        <w:t>.</w:t>
      </w:r>
      <w:r>
        <w:rPr>
          <w:spacing w:val="-4"/>
          <w:sz w:val="24"/>
        </w:rPr>
        <w:t xml:space="preserve"> </w:t>
      </w:r>
      <w:r>
        <w:rPr>
          <w:sz w:val="24"/>
        </w:rPr>
        <w:t>McGraw-Hill. Toyama Miyagusuku, J. (2003). Guía laboral. Gaceta Jurídica.</w:t>
      </w:r>
    </w:p>
    <w:p w:rsidR="00CA2049" w:rsidRDefault="00E5536D">
      <w:pPr>
        <w:pStyle w:val="Textoindependiente"/>
        <w:spacing w:line="480" w:lineRule="auto"/>
        <w:ind w:left="705" w:right="1" w:hanging="705"/>
      </w:pPr>
      <w:r>
        <w:t>Valderrama Valderrama, L. (2020). El principio de causalidad en los</w:t>
      </w:r>
      <w:r>
        <w:rPr>
          <w:spacing w:val="-7"/>
        </w:rPr>
        <w:t xml:space="preserve"> </w:t>
      </w:r>
      <w:r>
        <w:t>contratos</w:t>
      </w:r>
      <w:r>
        <w:rPr>
          <w:spacing w:val="-7"/>
        </w:rPr>
        <w:t xml:space="preserve"> </w:t>
      </w:r>
      <w:r>
        <w:t>de</w:t>
      </w:r>
      <w:r>
        <w:rPr>
          <w:spacing w:val="-7"/>
        </w:rPr>
        <w:t xml:space="preserve"> </w:t>
      </w:r>
      <w:r>
        <w:t>trabajo</w:t>
      </w:r>
      <w:r>
        <w:rPr>
          <w:spacing w:val="-7"/>
        </w:rPr>
        <w:t xml:space="preserve"> </w:t>
      </w:r>
      <w:r>
        <w:t xml:space="preserve">sujetos a modalidad. En M. Muro Rojas (Dir.), </w:t>
      </w:r>
      <w:r>
        <w:rPr>
          <w:i/>
        </w:rPr>
        <w:t xml:space="preserve">Diálogo con la Jurisprudencia </w:t>
      </w:r>
      <w:r>
        <w:t>(pp. 267–275). Biblioteca de la Academia de la Magistratura “Juan José Calle Yábar”.</w:t>
      </w:r>
    </w:p>
    <w:p w:rsidR="00CA2049" w:rsidRDefault="00E5536D">
      <w:pPr>
        <w:spacing w:line="480" w:lineRule="auto"/>
        <w:ind w:left="705" w:right="9" w:hanging="705"/>
        <w:jc w:val="both"/>
        <w:rPr>
          <w:sz w:val="24"/>
        </w:rPr>
      </w:pPr>
      <w:r>
        <w:rPr>
          <w:sz w:val="24"/>
        </w:rPr>
        <w:t xml:space="preserve">Valderrama Valderrama, L., y Tarazona, M. (2018). </w:t>
      </w:r>
      <w:r>
        <w:rPr>
          <w:i/>
          <w:sz w:val="24"/>
        </w:rPr>
        <w:t>Régimen laboral explicado 2019</w:t>
      </w:r>
      <w:r>
        <w:rPr>
          <w:sz w:val="24"/>
        </w:rPr>
        <w:t xml:space="preserve">. Gaceta </w:t>
      </w:r>
      <w:r>
        <w:rPr>
          <w:spacing w:val="-2"/>
          <w:sz w:val="24"/>
        </w:rPr>
        <w:t>Jurídica.</w:t>
      </w:r>
    </w:p>
    <w:p w:rsidR="00CA2049" w:rsidRDefault="00E5536D">
      <w:pPr>
        <w:jc w:val="both"/>
        <w:rPr>
          <w:sz w:val="24"/>
        </w:rPr>
      </w:pPr>
      <w:r>
        <w:rPr>
          <w:sz w:val="24"/>
        </w:rPr>
        <w:t>Vásquez</w:t>
      </w:r>
      <w:r>
        <w:rPr>
          <w:spacing w:val="-7"/>
          <w:sz w:val="24"/>
        </w:rPr>
        <w:t xml:space="preserve"> </w:t>
      </w:r>
      <w:r>
        <w:rPr>
          <w:sz w:val="24"/>
        </w:rPr>
        <w:t>Vialard,</w:t>
      </w:r>
      <w:r>
        <w:rPr>
          <w:spacing w:val="-4"/>
          <w:sz w:val="24"/>
        </w:rPr>
        <w:t xml:space="preserve"> </w:t>
      </w:r>
      <w:r>
        <w:rPr>
          <w:sz w:val="24"/>
        </w:rPr>
        <w:t>A.</w:t>
      </w:r>
      <w:r>
        <w:rPr>
          <w:spacing w:val="-4"/>
          <w:sz w:val="24"/>
        </w:rPr>
        <w:t xml:space="preserve"> </w:t>
      </w:r>
      <w:r>
        <w:rPr>
          <w:sz w:val="24"/>
        </w:rPr>
        <w:t>(1982).</w:t>
      </w:r>
      <w:r>
        <w:rPr>
          <w:spacing w:val="-4"/>
          <w:sz w:val="24"/>
        </w:rPr>
        <w:t xml:space="preserve"> </w:t>
      </w:r>
      <w:r>
        <w:rPr>
          <w:i/>
          <w:sz w:val="24"/>
        </w:rPr>
        <w:t>Tratado</w:t>
      </w:r>
      <w:r>
        <w:rPr>
          <w:i/>
          <w:spacing w:val="-5"/>
          <w:sz w:val="24"/>
        </w:rPr>
        <w:t xml:space="preserve"> </w:t>
      </w:r>
      <w:r>
        <w:rPr>
          <w:i/>
          <w:sz w:val="24"/>
        </w:rPr>
        <w:t>de</w:t>
      </w:r>
      <w:r>
        <w:rPr>
          <w:i/>
          <w:spacing w:val="-4"/>
          <w:sz w:val="24"/>
        </w:rPr>
        <w:t xml:space="preserve"> </w:t>
      </w:r>
      <w:r>
        <w:rPr>
          <w:i/>
          <w:sz w:val="24"/>
        </w:rPr>
        <w:t>derecho</w:t>
      </w:r>
      <w:r>
        <w:rPr>
          <w:i/>
          <w:spacing w:val="-4"/>
          <w:sz w:val="24"/>
        </w:rPr>
        <w:t xml:space="preserve"> </w:t>
      </w:r>
      <w:r>
        <w:rPr>
          <w:i/>
          <w:sz w:val="24"/>
        </w:rPr>
        <w:t>del</w:t>
      </w:r>
      <w:r>
        <w:rPr>
          <w:i/>
          <w:spacing w:val="-4"/>
          <w:sz w:val="24"/>
        </w:rPr>
        <w:t xml:space="preserve"> </w:t>
      </w:r>
      <w:r>
        <w:rPr>
          <w:i/>
          <w:sz w:val="24"/>
        </w:rPr>
        <w:t>trabajo</w:t>
      </w:r>
      <w:r>
        <w:rPr>
          <w:sz w:val="24"/>
        </w:rPr>
        <w:t>.</w:t>
      </w:r>
      <w:r>
        <w:rPr>
          <w:spacing w:val="-4"/>
          <w:sz w:val="24"/>
        </w:rPr>
        <w:t xml:space="preserve"> </w:t>
      </w:r>
      <w:r>
        <w:rPr>
          <w:spacing w:val="-2"/>
          <w:sz w:val="24"/>
        </w:rPr>
        <w:t>Astrea.</w:t>
      </w:r>
    </w:p>
    <w:p w:rsidR="00CA2049" w:rsidRDefault="00E5536D">
      <w:pPr>
        <w:spacing w:before="276" w:line="480" w:lineRule="auto"/>
        <w:ind w:left="705" w:right="2" w:hanging="705"/>
        <w:jc w:val="both"/>
        <w:rPr>
          <w:sz w:val="24"/>
        </w:rPr>
      </w:pPr>
      <w:r>
        <w:rPr>
          <w:sz w:val="24"/>
        </w:rPr>
        <w:t xml:space="preserve">Venturi, A. (1994). </w:t>
      </w:r>
      <w:r>
        <w:rPr>
          <w:i/>
          <w:sz w:val="24"/>
        </w:rPr>
        <w:t>Los fundamentos científicos de la seguridad social</w:t>
      </w:r>
      <w:r>
        <w:rPr>
          <w:sz w:val="24"/>
        </w:rPr>
        <w:t>. Ministerio de Trabajo y Seguridad Social.</w:t>
      </w:r>
    </w:p>
    <w:p w:rsidR="00CA2049" w:rsidRDefault="00E5536D">
      <w:pPr>
        <w:rPr>
          <w:sz w:val="24"/>
        </w:rPr>
      </w:pPr>
      <w:r>
        <w:rPr>
          <w:sz w:val="24"/>
        </w:rPr>
        <w:t xml:space="preserve">Zelayarán Durand, M. (2002). </w:t>
      </w:r>
      <w:r>
        <w:rPr>
          <w:i/>
          <w:sz w:val="24"/>
        </w:rPr>
        <w:t xml:space="preserve">Metodología de la investigación jurídica. </w:t>
      </w:r>
      <w:r>
        <w:rPr>
          <w:sz w:val="24"/>
        </w:rPr>
        <w:t xml:space="preserve">Ediciones </w:t>
      </w:r>
      <w:r>
        <w:rPr>
          <w:spacing w:val="-2"/>
          <w:sz w:val="24"/>
        </w:rPr>
        <w:t>Jurídicas.</w:t>
      </w:r>
    </w:p>
    <w:p w:rsidR="00CA2049" w:rsidRDefault="00E5536D">
      <w:pPr>
        <w:spacing w:before="276" w:line="480" w:lineRule="auto"/>
        <w:ind w:left="705" w:right="4" w:hanging="705"/>
        <w:jc w:val="both"/>
        <w:rPr>
          <w:sz w:val="24"/>
        </w:rPr>
      </w:pPr>
      <w:r>
        <w:rPr>
          <w:sz w:val="24"/>
        </w:rPr>
        <w:t>Zumaeta Muñoz,</w:t>
      </w:r>
      <w:r>
        <w:rPr>
          <w:spacing w:val="-11"/>
          <w:sz w:val="24"/>
        </w:rPr>
        <w:t xml:space="preserve"> </w:t>
      </w:r>
      <w:r>
        <w:rPr>
          <w:sz w:val="24"/>
        </w:rPr>
        <w:t>P.</w:t>
      </w:r>
      <w:r>
        <w:rPr>
          <w:spacing w:val="-11"/>
          <w:sz w:val="24"/>
        </w:rPr>
        <w:t xml:space="preserve"> </w:t>
      </w:r>
      <w:r>
        <w:rPr>
          <w:sz w:val="24"/>
        </w:rPr>
        <w:t>(2015).</w:t>
      </w:r>
      <w:r>
        <w:rPr>
          <w:spacing w:val="-11"/>
          <w:sz w:val="24"/>
        </w:rPr>
        <w:t xml:space="preserve"> </w:t>
      </w:r>
      <w:r>
        <w:rPr>
          <w:i/>
          <w:sz w:val="24"/>
        </w:rPr>
        <w:t>Temas</w:t>
      </w:r>
      <w:r>
        <w:rPr>
          <w:i/>
          <w:spacing w:val="-11"/>
          <w:sz w:val="24"/>
        </w:rPr>
        <w:t xml:space="preserve"> </w:t>
      </w:r>
      <w:r>
        <w:rPr>
          <w:i/>
          <w:sz w:val="24"/>
        </w:rPr>
        <w:t>de</w:t>
      </w:r>
      <w:r>
        <w:rPr>
          <w:i/>
          <w:spacing w:val="-11"/>
          <w:sz w:val="24"/>
        </w:rPr>
        <w:t xml:space="preserve"> </w:t>
      </w:r>
      <w:r>
        <w:rPr>
          <w:i/>
          <w:sz w:val="24"/>
        </w:rPr>
        <w:t>derecho</w:t>
      </w:r>
      <w:r>
        <w:rPr>
          <w:i/>
          <w:spacing w:val="-11"/>
          <w:sz w:val="24"/>
        </w:rPr>
        <w:t xml:space="preserve"> </w:t>
      </w:r>
      <w:r>
        <w:rPr>
          <w:i/>
          <w:sz w:val="24"/>
        </w:rPr>
        <w:t>procesal</w:t>
      </w:r>
      <w:r>
        <w:rPr>
          <w:i/>
          <w:spacing w:val="-11"/>
          <w:sz w:val="24"/>
        </w:rPr>
        <w:t xml:space="preserve"> </w:t>
      </w:r>
      <w:r>
        <w:rPr>
          <w:i/>
          <w:sz w:val="24"/>
        </w:rPr>
        <w:t>civil:</w:t>
      </w:r>
      <w:r>
        <w:rPr>
          <w:i/>
          <w:spacing w:val="-11"/>
          <w:sz w:val="24"/>
        </w:rPr>
        <w:t xml:space="preserve"> </w:t>
      </w:r>
      <w:r>
        <w:rPr>
          <w:i/>
          <w:sz w:val="24"/>
        </w:rPr>
        <w:t>Teoría</w:t>
      </w:r>
      <w:r>
        <w:rPr>
          <w:i/>
          <w:spacing w:val="-11"/>
          <w:sz w:val="24"/>
        </w:rPr>
        <w:t xml:space="preserve"> </w:t>
      </w:r>
      <w:r>
        <w:rPr>
          <w:i/>
          <w:sz w:val="24"/>
        </w:rPr>
        <w:t>general</w:t>
      </w:r>
      <w:r>
        <w:rPr>
          <w:i/>
          <w:spacing w:val="-11"/>
          <w:sz w:val="24"/>
        </w:rPr>
        <w:t xml:space="preserve"> </w:t>
      </w:r>
      <w:r>
        <w:rPr>
          <w:i/>
          <w:sz w:val="24"/>
        </w:rPr>
        <w:t>del</w:t>
      </w:r>
      <w:r>
        <w:rPr>
          <w:i/>
          <w:spacing w:val="-11"/>
          <w:sz w:val="24"/>
        </w:rPr>
        <w:t xml:space="preserve"> </w:t>
      </w:r>
      <w:r>
        <w:rPr>
          <w:i/>
          <w:sz w:val="24"/>
        </w:rPr>
        <w:t>proceso,</w:t>
      </w:r>
      <w:r>
        <w:rPr>
          <w:i/>
          <w:spacing w:val="-11"/>
          <w:sz w:val="24"/>
        </w:rPr>
        <w:t xml:space="preserve"> </w:t>
      </w:r>
      <w:r>
        <w:rPr>
          <w:i/>
          <w:sz w:val="24"/>
        </w:rPr>
        <w:t>proceso de conocimiento, proceso abreviado y proceso sumarísimo</w:t>
      </w:r>
      <w:r>
        <w:rPr>
          <w:sz w:val="24"/>
        </w:rPr>
        <w:t>. Jurista Editores.</w:t>
      </w:r>
    </w:p>
    <w:p w:rsidR="00CA2049" w:rsidRDefault="00E5536D">
      <w:pPr>
        <w:rPr>
          <w:sz w:val="24"/>
        </w:rPr>
      </w:pPr>
      <w:r>
        <w:rPr>
          <w:sz w:val="24"/>
        </w:rPr>
        <w:t xml:space="preserve">Zúñiga Cisneros, M. (1980). </w:t>
      </w:r>
      <w:r>
        <w:rPr>
          <w:i/>
          <w:sz w:val="24"/>
        </w:rPr>
        <w:t>Seguridad social y su historia</w:t>
      </w:r>
      <w:r>
        <w:rPr>
          <w:sz w:val="24"/>
        </w:rPr>
        <w:t xml:space="preserve">. Universidad del </w:t>
      </w:r>
      <w:r>
        <w:rPr>
          <w:spacing w:val="-2"/>
          <w:sz w:val="24"/>
        </w:rPr>
        <w:t>Zulia.</w:t>
      </w:r>
    </w:p>
    <w:p w:rsidR="00CA2049" w:rsidRDefault="00CA2049">
      <w:pPr>
        <w:rPr>
          <w:sz w:val="24"/>
        </w:rPr>
        <w:sectPr w:rsidR="00CA2049">
          <w:pgSz w:w="12240" w:h="15840"/>
          <w:pgMar w:top="1380" w:right="1440" w:bottom="920" w:left="1440" w:header="0" w:footer="729" w:gutter="0"/>
          <w:cols w:space="720"/>
        </w:sectPr>
      </w:pPr>
    </w:p>
    <w:p w:rsidR="00CA2049" w:rsidRDefault="00E5536D">
      <w:pPr>
        <w:pStyle w:val="Ttulo2"/>
        <w:numPr>
          <w:ilvl w:val="1"/>
          <w:numId w:val="4"/>
        </w:numPr>
        <w:tabs>
          <w:tab w:val="left" w:pos="420"/>
        </w:tabs>
      </w:pPr>
      <w:r>
        <w:lastRenderedPageBreak/>
        <w:t xml:space="preserve">LIBROS EN VERSIÓN </w:t>
      </w:r>
      <w:r>
        <w:rPr>
          <w:spacing w:val="-2"/>
        </w:rPr>
        <w:t>ELECTRÓNICA</w:t>
      </w:r>
    </w:p>
    <w:p w:rsidR="00CA2049" w:rsidRDefault="00E5536D">
      <w:pPr>
        <w:pStyle w:val="Textoindependiente"/>
        <w:tabs>
          <w:tab w:val="left" w:pos="1101"/>
          <w:tab w:val="left" w:pos="1509"/>
          <w:tab w:val="left" w:pos="2464"/>
          <w:tab w:val="left" w:pos="2917"/>
          <w:tab w:val="left" w:pos="4477"/>
          <w:tab w:val="left" w:pos="5484"/>
          <w:tab w:val="left" w:pos="6710"/>
          <w:tab w:val="left" w:pos="8350"/>
        </w:tabs>
        <w:spacing w:before="276" w:line="480" w:lineRule="auto"/>
        <w:ind w:left="705" w:hanging="705"/>
        <w:jc w:val="left"/>
      </w:pPr>
      <w:r>
        <w:rPr>
          <w:spacing w:val="-2"/>
        </w:rPr>
        <w:t>Dávalos,</w:t>
      </w:r>
      <w:r>
        <w:tab/>
      </w:r>
      <w:r>
        <w:rPr>
          <w:spacing w:val="-6"/>
        </w:rPr>
        <w:t>J.</w:t>
      </w:r>
      <w:r>
        <w:tab/>
      </w:r>
      <w:r>
        <w:rPr>
          <w:spacing w:val="-2"/>
        </w:rPr>
        <w:t>(2016).</w:t>
      </w:r>
      <w:r>
        <w:tab/>
      </w:r>
      <w:r>
        <w:rPr>
          <w:i/>
          <w:spacing w:val="-6"/>
        </w:rPr>
        <w:t>El</w:t>
      </w:r>
      <w:r>
        <w:rPr>
          <w:i/>
        </w:rPr>
        <w:tab/>
      </w:r>
      <w:r>
        <w:rPr>
          <w:i/>
          <w:spacing w:val="-2"/>
        </w:rPr>
        <w:t>Constituyente</w:t>
      </w:r>
      <w:r>
        <w:rPr>
          <w:i/>
        </w:rPr>
        <w:tab/>
      </w:r>
      <w:r>
        <w:rPr>
          <w:i/>
          <w:spacing w:val="-2"/>
        </w:rPr>
        <w:t>laboral</w:t>
      </w:r>
      <w:r>
        <w:rPr>
          <w:spacing w:val="-2"/>
        </w:rPr>
        <w:t>.</w:t>
      </w:r>
      <w:r>
        <w:tab/>
      </w:r>
      <w:r>
        <w:rPr>
          <w:spacing w:val="-2"/>
        </w:rPr>
        <w:t>Biblioteca</w:t>
      </w:r>
      <w:r>
        <w:tab/>
      </w:r>
      <w:r>
        <w:rPr>
          <w:spacing w:val="-2"/>
        </w:rPr>
        <w:t>Constitucional</w:t>
      </w:r>
      <w:r>
        <w:tab/>
      </w:r>
      <w:r>
        <w:rPr>
          <w:spacing w:val="-2"/>
        </w:rPr>
        <w:t xml:space="preserve">INEHRM. </w:t>
      </w:r>
      <w:hyperlink r:id="rId42">
        <w:r>
          <w:rPr>
            <w:spacing w:val="-2"/>
            <w:u w:val="thick"/>
          </w:rPr>
          <w:t>https://archivos.juridicas.unam.mx/www/bjv/libros/9/4458/21.pdf</w:t>
        </w:r>
      </w:hyperlink>
    </w:p>
    <w:p w:rsidR="00CA2049" w:rsidRDefault="00E5536D">
      <w:pPr>
        <w:spacing w:before="160" w:line="480" w:lineRule="auto"/>
        <w:ind w:left="675" w:hanging="675"/>
        <w:rPr>
          <w:sz w:val="24"/>
        </w:rPr>
      </w:pPr>
      <w:r>
        <w:rPr>
          <w:sz w:val="24"/>
        </w:rPr>
        <w:t xml:space="preserve">Gamarra Gómez, S. F. D. (2004). </w:t>
      </w:r>
      <w:r>
        <w:rPr>
          <w:i/>
          <w:sz w:val="24"/>
        </w:rPr>
        <w:t>Lógica</w:t>
      </w:r>
      <w:r>
        <w:rPr>
          <w:i/>
          <w:spacing w:val="-4"/>
          <w:sz w:val="24"/>
        </w:rPr>
        <w:t xml:space="preserve"> </w:t>
      </w:r>
      <w:r>
        <w:rPr>
          <w:i/>
          <w:sz w:val="24"/>
        </w:rPr>
        <w:t>jurídica:</w:t>
      </w:r>
      <w:r>
        <w:rPr>
          <w:i/>
          <w:spacing w:val="-4"/>
          <w:sz w:val="24"/>
        </w:rPr>
        <w:t xml:space="preserve"> </w:t>
      </w:r>
      <w:r>
        <w:rPr>
          <w:i/>
          <w:sz w:val="24"/>
        </w:rPr>
        <w:t>principio</w:t>
      </w:r>
      <w:r>
        <w:rPr>
          <w:i/>
          <w:spacing w:val="-4"/>
          <w:sz w:val="24"/>
        </w:rPr>
        <w:t xml:space="preserve"> </w:t>
      </w:r>
      <w:r>
        <w:rPr>
          <w:i/>
          <w:sz w:val="24"/>
        </w:rPr>
        <w:t>de</w:t>
      </w:r>
      <w:r>
        <w:rPr>
          <w:i/>
          <w:spacing w:val="-4"/>
          <w:sz w:val="24"/>
        </w:rPr>
        <w:t xml:space="preserve"> </w:t>
      </w:r>
      <w:r>
        <w:rPr>
          <w:i/>
          <w:sz w:val="24"/>
        </w:rPr>
        <w:t>razón</w:t>
      </w:r>
      <w:r>
        <w:rPr>
          <w:i/>
          <w:spacing w:val="-4"/>
          <w:sz w:val="24"/>
        </w:rPr>
        <w:t xml:space="preserve"> </w:t>
      </w:r>
      <w:r>
        <w:rPr>
          <w:i/>
          <w:sz w:val="24"/>
        </w:rPr>
        <w:t>suficiente</w:t>
      </w:r>
      <w:r>
        <w:rPr>
          <w:sz w:val="24"/>
        </w:rPr>
        <w:t>.</w:t>
      </w:r>
      <w:r>
        <w:rPr>
          <w:spacing w:val="-4"/>
          <w:sz w:val="24"/>
        </w:rPr>
        <w:t xml:space="preserve"> </w:t>
      </w:r>
      <w:r>
        <w:rPr>
          <w:sz w:val="24"/>
        </w:rPr>
        <w:t>Fondo</w:t>
      </w:r>
      <w:r>
        <w:rPr>
          <w:spacing w:val="-4"/>
          <w:sz w:val="24"/>
        </w:rPr>
        <w:t xml:space="preserve"> </w:t>
      </w:r>
      <w:r>
        <w:rPr>
          <w:sz w:val="24"/>
        </w:rPr>
        <w:t xml:space="preserve">Editorial de la Universidad Nacional Mayor de San Marcos. </w:t>
      </w:r>
      <w:hyperlink r:id="rId43">
        <w:r>
          <w:rPr>
            <w:spacing w:val="-2"/>
            <w:sz w:val="24"/>
            <w:u w:val="thick"/>
          </w:rPr>
          <w:t>https://sisbib.unmsm.edu.pe/bibvirtual/libros/filosofia/logica_juridica/contenido.htm</w:t>
        </w:r>
      </w:hyperlink>
    </w:p>
    <w:p w:rsidR="00CA2049" w:rsidRDefault="00E5536D">
      <w:pPr>
        <w:pStyle w:val="Textoindependiente"/>
        <w:spacing w:line="480" w:lineRule="auto"/>
        <w:ind w:left="705" w:right="3" w:hanging="705"/>
        <w:jc w:val="left"/>
      </w:pPr>
      <w:r>
        <w:t>Hernández Sampieri, R., Fernández Collado, C. y Baptista Lucio, M. (2014).</w:t>
      </w:r>
      <w:r>
        <w:rPr>
          <w:spacing w:val="-3"/>
        </w:rPr>
        <w:t xml:space="preserve"> </w:t>
      </w:r>
      <w:r>
        <w:rPr>
          <w:i/>
        </w:rPr>
        <w:t>Metodología</w:t>
      </w:r>
      <w:r>
        <w:rPr>
          <w:i/>
          <w:spacing w:val="-3"/>
        </w:rPr>
        <w:t xml:space="preserve"> </w:t>
      </w:r>
      <w:r>
        <w:rPr>
          <w:i/>
        </w:rPr>
        <w:t>de</w:t>
      </w:r>
      <w:r>
        <w:rPr>
          <w:i/>
          <w:spacing w:val="-3"/>
        </w:rPr>
        <w:t xml:space="preserve"> </w:t>
      </w:r>
      <w:r>
        <w:rPr>
          <w:i/>
        </w:rPr>
        <w:t xml:space="preserve">la investigación. </w:t>
      </w:r>
      <w:r>
        <w:t xml:space="preserve">(6ª ed.). McGraw-Hill Education. </w:t>
      </w:r>
      <w:hyperlink r:id="rId44">
        <w:r>
          <w:rPr>
            <w:spacing w:val="-2"/>
            <w:u w:val="thick"/>
          </w:rPr>
          <w:t>https://periodicooficial.jalisco.gob.mx/sites/periodicooficial.jalisco.gob.mx/files/metodol</w:t>
        </w:r>
      </w:hyperlink>
      <w:r>
        <w:rPr>
          <w:spacing w:val="-2"/>
        </w:rPr>
        <w:t xml:space="preserve"> </w:t>
      </w:r>
      <w:hyperlink r:id="rId45">
        <w:r>
          <w:rPr>
            <w:spacing w:val="-2"/>
            <w:u w:val="thick"/>
          </w:rPr>
          <w:t>ogia_de_la_investigacion_-_roberto_hernandez_sampieri.pdf</w:t>
        </w:r>
      </w:hyperlink>
    </w:p>
    <w:p w:rsidR="00CA2049" w:rsidRDefault="00E5536D">
      <w:pPr>
        <w:pStyle w:val="Textoindependiente"/>
        <w:spacing w:before="160" w:line="480" w:lineRule="auto"/>
        <w:ind w:left="705" w:hanging="705"/>
        <w:jc w:val="left"/>
      </w:pPr>
      <w:r>
        <w:t>Monje</w:t>
      </w:r>
      <w:r>
        <w:rPr>
          <w:spacing w:val="26"/>
        </w:rPr>
        <w:t xml:space="preserve"> </w:t>
      </w:r>
      <w:r>
        <w:t>Álvarez,</w:t>
      </w:r>
      <w:r>
        <w:rPr>
          <w:spacing w:val="26"/>
        </w:rPr>
        <w:t xml:space="preserve"> </w:t>
      </w:r>
      <w:r>
        <w:t>C.</w:t>
      </w:r>
      <w:r>
        <w:rPr>
          <w:spacing w:val="26"/>
        </w:rPr>
        <w:t xml:space="preserve"> </w:t>
      </w:r>
      <w:r>
        <w:t>A.</w:t>
      </w:r>
      <w:r>
        <w:rPr>
          <w:spacing w:val="26"/>
        </w:rPr>
        <w:t xml:space="preserve"> </w:t>
      </w:r>
      <w:r>
        <w:t>(2011).</w:t>
      </w:r>
      <w:r>
        <w:rPr>
          <w:spacing w:val="26"/>
        </w:rPr>
        <w:t xml:space="preserve"> </w:t>
      </w:r>
      <w:r>
        <w:t>Metodología</w:t>
      </w:r>
      <w:r>
        <w:rPr>
          <w:spacing w:val="26"/>
        </w:rPr>
        <w:t xml:space="preserve"> </w:t>
      </w:r>
      <w:r>
        <w:t>de</w:t>
      </w:r>
      <w:r>
        <w:rPr>
          <w:spacing w:val="26"/>
        </w:rPr>
        <w:t xml:space="preserve"> </w:t>
      </w:r>
      <w:r>
        <w:t>la</w:t>
      </w:r>
      <w:r>
        <w:rPr>
          <w:spacing w:val="26"/>
        </w:rPr>
        <w:t xml:space="preserve"> </w:t>
      </w:r>
      <w:r>
        <w:t>investigación</w:t>
      </w:r>
      <w:r>
        <w:rPr>
          <w:spacing w:val="26"/>
        </w:rPr>
        <w:t xml:space="preserve"> </w:t>
      </w:r>
      <w:r>
        <w:t>cuantitativa</w:t>
      </w:r>
      <w:r>
        <w:rPr>
          <w:spacing w:val="26"/>
        </w:rPr>
        <w:t xml:space="preserve"> </w:t>
      </w:r>
      <w:r>
        <w:t>y</w:t>
      </w:r>
      <w:r>
        <w:rPr>
          <w:spacing w:val="26"/>
        </w:rPr>
        <w:t xml:space="preserve"> </w:t>
      </w:r>
      <w:r>
        <w:t>cualitativa:</w:t>
      </w:r>
      <w:r>
        <w:rPr>
          <w:spacing w:val="26"/>
        </w:rPr>
        <w:t xml:space="preserve"> </w:t>
      </w:r>
      <w:r>
        <w:t>Guía didáctica. Universidad Surcolombiana.</w:t>
      </w:r>
    </w:p>
    <w:p w:rsidR="00CA2049" w:rsidRDefault="00D04E48">
      <w:pPr>
        <w:pStyle w:val="Textoindependiente"/>
        <w:spacing w:line="480" w:lineRule="auto"/>
        <w:ind w:left="705" w:right="17" w:hanging="30"/>
        <w:jc w:val="left"/>
      </w:pPr>
      <w:hyperlink r:id="rId46">
        <w:r w:rsidR="00E5536D">
          <w:rPr>
            <w:spacing w:val="-2"/>
            <w:u w:val="thick"/>
          </w:rPr>
          <w:t>https://www.uv.mx/rmipe/files/2017/02/Guia-didactica-metodologia-de-la-investigacion.p</w:t>
        </w:r>
      </w:hyperlink>
      <w:r w:rsidR="00E5536D">
        <w:rPr>
          <w:spacing w:val="-2"/>
        </w:rPr>
        <w:t xml:space="preserve"> </w:t>
      </w:r>
      <w:hyperlink r:id="rId47">
        <w:r w:rsidR="00E5536D">
          <w:rPr>
            <w:spacing w:val="-6"/>
            <w:u w:val="thick"/>
          </w:rPr>
          <w:t>df</w:t>
        </w:r>
      </w:hyperlink>
    </w:p>
    <w:p w:rsidR="00CA2049" w:rsidRDefault="00E5536D">
      <w:pPr>
        <w:pStyle w:val="Ttulo2"/>
        <w:numPr>
          <w:ilvl w:val="1"/>
          <w:numId w:val="4"/>
        </w:numPr>
        <w:tabs>
          <w:tab w:val="left" w:pos="420"/>
        </w:tabs>
        <w:spacing w:before="160"/>
      </w:pPr>
      <w:r>
        <w:t>ARCHIVOS</w:t>
      </w:r>
      <w:r>
        <w:rPr>
          <w:spacing w:val="-5"/>
        </w:rPr>
        <w:t xml:space="preserve"> PDF</w:t>
      </w:r>
    </w:p>
    <w:p w:rsidR="00CA2049" w:rsidRDefault="00CA2049">
      <w:pPr>
        <w:pStyle w:val="Textoindependiente"/>
        <w:spacing w:before="160"/>
        <w:jc w:val="left"/>
        <w:rPr>
          <w:b/>
        </w:rPr>
      </w:pPr>
    </w:p>
    <w:p w:rsidR="00CA2049" w:rsidRDefault="00E5536D">
      <w:pPr>
        <w:rPr>
          <w:i/>
          <w:sz w:val="24"/>
        </w:rPr>
      </w:pPr>
      <w:r>
        <w:rPr>
          <w:sz w:val="24"/>
        </w:rPr>
        <w:t>Carbajal,</w:t>
      </w:r>
      <w:r>
        <w:rPr>
          <w:spacing w:val="72"/>
          <w:sz w:val="24"/>
        </w:rPr>
        <w:t xml:space="preserve"> </w:t>
      </w:r>
      <w:r>
        <w:rPr>
          <w:sz w:val="24"/>
        </w:rPr>
        <w:t>J.</w:t>
      </w:r>
      <w:r>
        <w:rPr>
          <w:spacing w:val="58"/>
          <w:sz w:val="24"/>
        </w:rPr>
        <w:t xml:space="preserve"> </w:t>
      </w:r>
      <w:r>
        <w:rPr>
          <w:sz w:val="24"/>
        </w:rPr>
        <w:t>y</w:t>
      </w:r>
      <w:r>
        <w:rPr>
          <w:spacing w:val="58"/>
          <w:sz w:val="24"/>
        </w:rPr>
        <w:t xml:space="preserve"> </w:t>
      </w:r>
      <w:r>
        <w:rPr>
          <w:sz w:val="24"/>
        </w:rPr>
        <w:t>Francke,</w:t>
      </w:r>
      <w:r>
        <w:rPr>
          <w:spacing w:val="58"/>
          <w:sz w:val="24"/>
        </w:rPr>
        <w:t xml:space="preserve"> </w:t>
      </w:r>
      <w:r>
        <w:rPr>
          <w:sz w:val="24"/>
        </w:rPr>
        <w:t>P.</w:t>
      </w:r>
      <w:r>
        <w:rPr>
          <w:spacing w:val="58"/>
          <w:sz w:val="24"/>
        </w:rPr>
        <w:t xml:space="preserve"> </w:t>
      </w:r>
      <w:r>
        <w:rPr>
          <w:sz w:val="24"/>
        </w:rPr>
        <w:t>(2000).</w:t>
      </w:r>
      <w:r>
        <w:rPr>
          <w:spacing w:val="58"/>
          <w:sz w:val="24"/>
        </w:rPr>
        <w:t xml:space="preserve"> </w:t>
      </w:r>
      <w:r>
        <w:rPr>
          <w:i/>
          <w:sz w:val="24"/>
        </w:rPr>
        <w:t>La</w:t>
      </w:r>
      <w:r>
        <w:rPr>
          <w:i/>
          <w:spacing w:val="58"/>
          <w:sz w:val="24"/>
        </w:rPr>
        <w:t xml:space="preserve"> </w:t>
      </w:r>
      <w:r>
        <w:rPr>
          <w:i/>
          <w:sz w:val="24"/>
        </w:rPr>
        <w:t>Seguridad</w:t>
      </w:r>
      <w:r>
        <w:rPr>
          <w:i/>
          <w:spacing w:val="58"/>
          <w:sz w:val="24"/>
        </w:rPr>
        <w:t xml:space="preserve"> </w:t>
      </w:r>
      <w:r>
        <w:rPr>
          <w:i/>
          <w:sz w:val="24"/>
        </w:rPr>
        <w:t>Social</w:t>
      </w:r>
      <w:r>
        <w:rPr>
          <w:i/>
          <w:spacing w:val="58"/>
          <w:sz w:val="24"/>
        </w:rPr>
        <w:t xml:space="preserve"> </w:t>
      </w:r>
      <w:r>
        <w:rPr>
          <w:i/>
          <w:sz w:val="24"/>
        </w:rPr>
        <w:t>en</w:t>
      </w:r>
      <w:r>
        <w:rPr>
          <w:i/>
          <w:spacing w:val="58"/>
          <w:sz w:val="24"/>
        </w:rPr>
        <w:t xml:space="preserve"> </w:t>
      </w:r>
      <w:r>
        <w:rPr>
          <w:i/>
          <w:sz w:val="24"/>
        </w:rPr>
        <w:t>salud:</w:t>
      </w:r>
      <w:r>
        <w:rPr>
          <w:i/>
          <w:spacing w:val="58"/>
          <w:sz w:val="24"/>
        </w:rPr>
        <w:t xml:space="preserve"> </w:t>
      </w:r>
      <w:r>
        <w:rPr>
          <w:i/>
          <w:sz w:val="24"/>
        </w:rPr>
        <w:t>situación</w:t>
      </w:r>
      <w:r>
        <w:rPr>
          <w:i/>
          <w:spacing w:val="58"/>
          <w:sz w:val="24"/>
        </w:rPr>
        <w:t xml:space="preserve"> </w:t>
      </w:r>
      <w:r>
        <w:rPr>
          <w:i/>
          <w:sz w:val="24"/>
        </w:rPr>
        <w:t>y</w:t>
      </w:r>
      <w:r>
        <w:rPr>
          <w:i/>
          <w:spacing w:val="58"/>
          <w:sz w:val="24"/>
        </w:rPr>
        <w:t xml:space="preserve"> </w:t>
      </w:r>
      <w:r>
        <w:rPr>
          <w:i/>
          <w:spacing w:val="-2"/>
          <w:sz w:val="24"/>
        </w:rPr>
        <w:t>posibilidades</w:t>
      </w:r>
    </w:p>
    <w:p w:rsidR="00CA2049" w:rsidRDefault="00E5536D">
      <w:pPr>
        <w:pStyle w:val="Textoindependiente"/>
        <w:spacing w:before="276" w:line="480" w:lineRule="auto"/>
        <w:ind w:left="705" w:right="1255"/>
        <w:jc w:val="left"/>
      </w:pPr>
      <w:r>
        <w:t xml:space="preserve">[Archivo PDF]. </w:t>
      </w:r>
      <w:hyperlink r:id="rId48">
        <w:r>
          <w:rPr>
            <w:spacing w:val="-2"/>
          </w:rPr>
          <w:t>https://files.pucp.education/departamento/economia/DDD187.pdf</w:t>
        </w:r>
      </w:hyperlink>
    </w:p>
    <w:p w:rsidR="00CA2049" w:rsidRDefault="00E5536D">
      <w:pPr>
        <w:tabs>
          <w:tab w:val="left" w:pos="2215"/>
        </w:tabs>
        <w:spacing w:line="480" w:lineRule="auto"/>
        <w:ind w:left="705" w:right="17" w:hanging="705"/>
        <w:rPr>
          <w:sz w:val="24"/>
        </w:rPr>
      </w:pPr>
      <w:r>
        <w:rPr>
          <w:sz w:val="24"/>
        </w:rPr>
        <w:t>Rodríguez</w:t>
      </w:r>
      <w:r>
        <w:rPr>
          <w:spacing w:val="40"/>
          <w:sz w:val="24"/>
        </w:rPr>
        <w:t xml:space="preserve"> </w:t>
      </w:r>
      <w:r>
        <w:rPr>
          <w:sz w:val="24"/>
        </w:rPr>
        <w:t>Serpa,</w:t>
      </w:r>
      <w:r>
        <w:rPr>
          <w:spacing w:val="40"/>
          <w:sz w:val="24"/>
        </w:rPr>
        <w:t xml:space="preserve"> </w:t>
      </w:r>
      <w:r>
        <w:rPr>
          <w:sz w:val="24"/>
        </w:rPr>
        <w:t>F.</w:t>
      </w:r>
      <w:r>
        <w:rPr>
          <w:sz w:val="24"/>
        </w:rPr>
        <w:tab/>
        <w:t>A.</w:t>
      </w:r>
      <w:r>
        <w:rPr>
          <w:spacing w:val="40"/>
          <w:sz w:val="24"/>
        </w:rPr>
        <w:t xml:space="preserve"> </w:t>
      </w:r>
      <w:r>
        <w:rPr>
          <w:sz w:val="24"/>
        </w:rPr>
        <w:t>(2014).</w:t>
      </w:r>
      <w:r>
        <w:rPr>
          <w:spacing w:val="40"/>
          <w:sz w:val="24"/>
        </w:rPr>
        <w:t xml:space="preserve"> </w:t>
      </w:r>
      <w:r>
        <w:rPr>
          <w:i/>
          <w:sz w:val="24"/>
        </w:rPr>
        <w:t>La</w:t>
      </w:r>
      <w:r>
        <w:rPr>
          <w:i/>
          <w:spacing w:val="40"/>
          <w:sz w:val="24"/>
        </w:rPr>
        <w:t xml:space="preserve"> </w:t>
      </w:r>
      <w:r>
        <w:rPr>
          <w:i/>
          <w:sz w:val="24"/>
        </w:rPr>
        <w:t>investigación</w:t>
      </w:r>
      <w:r>
        <w:rPr>
          <w:i/>
          <w:spacing w:val="40"/>
          <w:sz w:val="24"/>
        </w:rPr>
        <w:t xml:space="preserve"> </w:t>
      </w:r>
      <w:r>
        <w:rPr>
          <w:i/>
          <w:sz w:val="24"/>
        </w:rPr>
        <w:t>jurídica</w:t>
      </w:r>
      <w:r>
        <w:rPr>
          <w:i/>
          <w:spacing w:val="40"/>
          <w:sz w:val="24"/>
        </w:rPr>
        <w:t xml:space="preserve"> </w:t>
      </w:r>
      <w:r>
        <w:rPr>
          <w:i/>
          <w:sz w:val="24"/>
        </w:rPr>
        <w:t>básica</w:t>
      </w:r>
      <w:r>
        <w:rPr>
          <w:i/>
          <w:spacing w:val="40"/>
          <w:sz w:val="24"/>
        </w:rPr>
        <w:t xml:space="preserve"> </w:t>
      </w:r>
      <w:r>
        <w:rPr>
          <w:i/>
          <w:sz w:val="24"/>
        </w:rPr>
        <w:t>y</w:t>
      </w:r>
      <w:r>
        <w:rPr>
          <w:i/>
          <w:spacing w:val="40"/>
          <w:sz w:val="24"/>
        </w:rPr>
        <w:t xml:space="preserve"> </w:t>
      </w:r>
      <w:r>
        <w:rPr>
          <w:i/>
          <w:sz w:val="24"/>
        </w:rPr>
        <w:t>la</w:t>
      </w:r>
      <w:r>
        <w:rPr>
          <w:i/>
          <w:spacing w:val="40"/>
          <w:sz w:val="24"/>
        </w:rPr>
        <w:t xml:space="preserve"> </w:t>
      </w:r>
      <w:r>
        <w:rPr>
          <w:i/>
          <w:sz w:val="24"/>
        </w:rPr>
        <w:t>investigación</w:t>
      </w:r>
      <w:r>
        <w:rPr>
          <w:i/>
          <w:spacing w:val="40"/>
          <w:sz w:val="24"/>
        </w:rPr>
        <w:t xml:space="preserve"> </w:t>
      </w:r>
      <w:r>
        <w:rPr>
          <w:i/>
          <w:sz w:val="24"/>
        </w:rPr>
        <w:t>jurídica aplicada</w:t>
      </w:r>
      <w:r>
        <w:rPr>
          <w:sz w:val="24"/>
        </w:rPr>
        <w:t>. Editorial Simón Bolívar [Archivo PDF].</w:t>
      </w:r>
    </w:p>
    <w:p w:rsidR="00CA2049" w:rsidRDefault="00D04E48">
      <w:pPr>
        <w:pStyle w:val="Textoindependiente"/>
        <w:spacing w:before="1"/>
        <w:ind w:left="705"/>
        <w:jc w:val="left"/>
      </w:pPr>
      <w:hyperlink r:id="rId49">
        <w:r w:rsidR="00E5536D">
          <w:rPr>
            <w:spacing w:val="-2"/>
            <w:u w:val="thick"/>
          </w:rPr>
          <w:t>http://www.scielo.org.co/pdf/just/n25/n25a01.pdf</w:t>
        </w:r>
      </w:hyperlink>
    </w:p>
    <w:p w:rsidR="00CA2049" w:rsidRDefault="00CA2049">
      <w:pPr>
        <w:pStyle w:val="Textoindependiente"/>
        <w:jc w:val="left"/>
        <w:sectPr w:rsidR="00CA2049">
          <w:pgSz w:w="12240" w:h="15840"/>
          <w:pgMar w:top="1380" w:right="1440" w:bottom="920" w:left="1440" w:header="0" w:footer="729" w:gutter="0"/>
          <w:cols w:space="720"/>
        </w:sectPr>
      </w:pPr>
    </w:p>
    <w:p w:rsidR="00CA2049" w:rsidRDefault="00E5536D">
      <w:pPr>
        <w:spacing w:before="60" w:line="480" w:lineRule="auto"/>
        <w:ind w:left="705" w:hanging="705"/>
        <w:jc w:val="both"/>
        <w:rPr>
          <w:sz w:val="24"/>
        </w:rPr>
      </w:pPr>
      <w:r>
        <w:rPr>
          <w:sz w:val="24"/>
        </w:rPr>
        <w:lastRenderedPageBreak/>
        <w:t xml:space="preserve">Valero-Pacheco, I. (2020). </w:t>
      </w:r>
      <w:r>
        <w:rPr>
          <w:i/>
          <w:sz w:val="24"/>
        </w:rPr>
        <w:t>La incapacidad temporal y la enfermedad</w:t>
      </w:r>
      <w:r>
        <w:rPr>
          <w:i/>
          <w:spacing w:val="-6"/>
          <w:sz w:val="24"/>
        </w:rPr>
        <w:t xml:space="preserve"> </w:t>
      </w:r>
      <w:r>
        <w:rPr>
          <w:i/>
          <w:sz w:val="24"/>
        </w:rPr>
        <w:t>relacionada</w:t>
      </w:r>
      <w:r>
        <w:rPr>
          <w:i/>
          <w:spacing w:val="-6"/>
          <w:sz w:val="24"/>
        </w:rPr>
        <w:t xml:space="preserve"> </w:t>
      </w:r>
      <w:r>
        <w:rPr>
          <w:i/>
          <w:sz w:val="24"/>
        </w:rPr>
        <w:t>con</w:t>
      </w:r>
      <w:r>
        <w:rPr>
          <w:i/>
          <w:spacing w:val="-6"/>
          <w:sz w:val="24"/>
        </w:rPr>
        <w:t xml:space="preserve"> </w:t>
      </w:r>
      <w:r>
        <w:rPr>
          <w:i/>
          <w:sz w:val="24"/>
        </w:rPr>
        <w:t>el</w:t>
      </w:r>
      <w:r>
        <w:rPr>
          <w:i/>
          <w:spacing w:val="-6"/>
          <w:sz w:val="24"/>
        </w:rPr>
        <w:t xml:space="preserve"> </w:t>
      </w:r>
      <w:r>
        <w:rPr>
          <w:i/>
          <w:sz w:val="24"/>
        </w:rPr>
        <w:t>trabajo en la seguridad social: Una aproximación a partir de la revisión de literatura</w:t>
      </w:r>
      <w:r>
        <w:rPr>
          <w:sz w:val="24"/>
        </w:rPr>
        <w:t>.</w:t>
      </w:r>
      <w:r>
        <w:rPr>
          <w:spacing w:val="-4"/>
          <w:sz w:val="24"/>
        </w:rPr>
        <w:t xml:space="preserve"> </w:t>
      </w:r>
      <w:r>
        <w:rPr>
          <w:sz w:val="24"/>
        </w:rPr>
        <w:t xml:space="preserve">[Archivo </w:t>
      </w:r>
      <w:r>
        <w:rPr>
          <w:spacing w:val="-2"/>
          <w:sz w:val="24"/>
        </w:rPr>
        <w:t>PDF].</w:t>
      </w:r>
    </w:p>
    <w:p w:rsidR="00CA2049" w:rsidRDefault="00D04E48">
      <w:pPr>
        <w:pStyle w:val="Textoindependiente"/>
        <w:spacing w:line="480" w:lineRule="auto"/>
        <w:ind w:left="705"/>
        <w:jc w:val="left"/>
      </w:pPr>
      <w:hyperlink r:id="rId50">
        <w:r w:rsidR="00E5536D">
          <w:rPr>
            <w:spacing w:val="-2"/>
            <w:u w:val="thick"/>
          </w:rPr>
          <w:t>https://www.researchgate.net/publication/345685782_La_Incapacidad_Temporal_y_la_E</w:t>
        </w:r>
      </w:hyperlink>
      <w:r w:rsidR="00E5536D">
        <w:rPr>
          <w:spacing w:val="-2"/>
        </w:rPr>
        <w:t xml:space="preserve"> </w:t>
      </w:r>
      <w:hyperlink r:id="rId51">
        <w:r w:rsidR="00E5536D">
          <w:rPr>
            <w:spacing w:val="-2"/>
            <w:u w:val="thick"/>
          </w:rPr>
          <w:t>nfermedad_Relacionada_con_el_Trabajo_en_la_Una_aproximacion_a_partir_de_la_revis</w:t>
        </w:r>
      </w:hyperlink>
      <w:r w:rsidR="00E5536D">
        <w:rPr>
          <w:spacing w:val="-2"/>
        </w:rPr>
        <w:t xml:space="preserve"> </w:t>
      </w:r>
      <w:hyperlink r:id="rId52">
        <w:r w:rsidR="00E5536D">
          <w:rPr>
            <w:spacing w:val="-2"/>
            <w:u w:val="thick"/>
          </w:rPr>
          <w:t>ion_de_literatura_1</w:t>
        </w:r>
      </w:hyperlink>
    </w:p>
    <w:p w:rsidR="00CA2049" w:rsidRDefault="00CA2049">
      <w:pPr>
        <w:pStyle w:val="Textoindependiente"/>
        <w:jc w:val="left"/>
      </w:pPr>
    </w:p>
    <w:p w:rsidR="00CA2049" w:rsidRDefault="00CA2049">
      <w:pPr>
        <w:pStyle w:val="Textoindependiente"/>
        <w:jc w:val="left"/>
      </w:pPr>
    </w:p>
    <w:p w:rsidR="00CA2049" w:rsidRDefault="00E5536D">
      <w:pPr>
        <w:pStyle w:val="Ttulo2"/>
        <w:numPr>
          <w:ilvl w:val="1"/>
          <w:numId w:val="4"/>
        </w:numPr>
        <w:tabs>
          <w:tab w:val="left" w:pos="420"/>
        </w:tabs>
        <w:spacing w:before="0"/>
      </w:pPr>
      <w:r>
        <w:t>ARTÍCULOS</w:t>
      </w:r>
      <w:r>
        <w:rPr>
          <w:spacing w:val="-6"/>
        </w:rPr>
        <w:t xml:space="preserve"> </w:t>
      </w:r>
      <w:r>
        <w:t>DE</w:t>
      </w:r>
      <w:r>
        <w:rPr>
          <w:spacing w:val="-5"/>
        </w:rPr>
        <w:t xml:space="preserve"> </w:t>
      </w:r>
      <w:r>
        <w:t>REVISTAS</w:t>
      </w:r>
      <w:r>
        <w:rPr>
          <w:spacing w:val="-6"/>
        </w:rPr>
        <w:t xml:space="preserve"> </w:t>
      </w:r>
      <w:r>
        <w:t>EN</w:t>
      </w:r>
      <w:r>
        <w:rPr>
          <w:spacing w:val="-5"/>
        </w:rPr>
        <w:t xml:space="preserve"> </w:t>
      </w:r>
      <w:r>
        <w:t>LA</w:t>
      </w:r>
      <w:r>
        <w:rPr>
          <w:spacing w:val="-5"/>
        </w:rPr>
        <w:t xml:space="preserve"> WEB</w:t>
      </w:r>
    </w:p>
    <w:p w:rsidR="00CA2049" w:rsidRDefault="00CA2049">
      <w:pPr>
        <w:pStyle w:val="Textoindependiente"/>
        <w:spacing w:before="160"/>
        <w:jc w:val="left"/>
        <w:rPr>
          <w:b/>
        </w:rPr>
      </w:pPr>
    </w:p>
    <w:p w:rsidR="00CA2049" w:rsidRDefault="00E5536D">
      <w:pPr>
        <w:pStyle w:val="Textoindependiente"/>
        <w:spacing w:line="480" w:lineRule="auto"/>
        <w:ind w:left="705" w:hanging="705"/>
        <w:jc w:val="left"/>
      </w:pPr>
      <w:r>
        <w:t>Angarita, J. (2016). El principio in dubio pro operario en el</w:t>
      </w:r>
      <w:r>
        <w:rPr>
          <w:spacing w:val="-3"/>
        </w:rPr>
        <w:t xml:space="preserve"> </w:t>
      </w:r>
      <w:r>
        <w:t>proceso</w:t>
      </w:r>
      <w:r>
        <w:rPr>
          <w:spacing w:val="-3"/>
        </w:rPr>
        <w:t xml:space="preserve"> </w:t>
      </w:r>
      <w:r>
        <w:t>laboral</w:t>
      </w:r>
      <w:r>
        <w:rPr>
          <w:spacing w:val="-3"/>
        </w:rPr>
        <w:t xml:space="preserve"> </w:t>
      </w:r>
      <w:r>
        <w:t>venezolano.</w:t>
      </w:r>
      <w:r>
        <w:rPr>
          <w:spacing w:val="-3"/>
        </w:rPr>
        <w:t xml:space="preserve"> </w:t>
      </w:r>
      <w:r>
        <w:rPr>
          <w:i/>
        </w:rPr>
        <w:t>Revista Gaceta Laboral</w:t>
      </w:r>
      <w:r>
        <w:t xml:space="preserve">, </w:t>
      </w:r>
      <w:r>
        <w:rPr>
          <w:i/>
        </w:rPr>
        <w:t>22</w:t>
      </w:r>
      <w:r>
        <w:t>(1), 40-66.</w:t>
      </w:r>
    </w:p>
    <w:p w:rsidR="00CA2049" w:rsidRDefault="00D04E48">
      <w:pPr>
        <w:pStyle w:val="Textoindependiente"/>
        <w:ind w:left="705"/>
        <w:jc w:val="left"/>
      </w:pPr>
      <w:hyperlink r:id="rId53">
        <w:r w:rsidR="00E5536D">
          <w:rPr>
            <w:spacing w:val="-2"/>
            <w:u w:val="thick"/>
          </w:rPr>
          <w:t>https://www.redalyc.org/pdf/336/33646908003.pdf</w:t>
        </w:r>
      </w:hyperlink>
    </w:p>
    <w:p w:rsidR="00CA2049" w:rsidRDefault="00CA2049">
      <w:pPr>
        <w:pStyle w:val="Textoindependiente"/>
        <w:jc w:val="left"/>
      </w:pPr>
    </w:p>
    <w:p w:rsidR="00CA2049" w:rsidRDefault="00CA2049">
      <w:pPr>
        <w:pStyle w:val="Textoindependiente"/>
        <w:jc w:val="left"/>
      </w:pPr>
    </w:p>
    <w:p w:rsidR="00CA2049" w:rsidRDefault="00E5536D">
      <w:pPr>
        <w:spacing w:before="276" w:line="480" w:lineRule="auto"/>
        <w:ind w:left="705" w:hanging="705"/>
        <w:rPr>
          <w:sz w:val="24"/>
        </w:rPr>
      </w:pPr>
      <w:r>
        <w:rPr>
          <w:sz w:val="24"/>
        </w:rPr>
        <w:t>Bustamante</w:t>
      </w:r>
      <w:r>
        <w:rPr>
          <w:spacing w:val="26"/>
          <w:sz w:val="24"/>
        </w:rPr>
        <w:t xml:space="preserve"> </w:t>
      </w:r>
      <w:r>
        <w:rPr>
          <w:sz w:val="24"/>
        </w:rPr>
        <w:t xml:space="preserve">Zamudio, G. (2008). Los tres principios de la lógica aristotélica: ¿son del mundo o del hablar?. </w:t>
      </w:r>
      <w:r>
        <w:rPr>
          <w:i/>
          <w:sz w:val="24"/>
        </w:rPr>
        <w:t xml:space="preserve">Revista Facultad de Humanidades, (27), </w:t>
      </w:r>
      <w:r>
        <w:rPr>
          <w:sz w:val="24"/>
        </w:rPr>
        <w:t>24-30.</w:t>
      </w:r>
    </w:p>
    <w:p w:rsidR="00CA2049" w:rsidRDefault="00D04E48">
      <w:pPr>
        <w:pStyle w:val="Textoindependiente"/>
        <w:ind w:left="705"/>
        <w:jc w:val="left"/>
      </w:pPr>
      <w:hyperlink r:id="rId54">
        <w:r w:rsidR="00E5536D">
          <w:rPr>
            <w:spacing w:val="-2"/>
            <w:u w:val="thick"/>
          </w:rPr>
          <w:t>http://www.scielo.org.co/pdf/folios/n27/n27a03.pdf</w:t>
        </w:r>
      </w:hyperlink>
    </w:p>
    <w:p w:rsidR="00CA2049" w:rsidRDefault="00CA2049">
      <w:pPr>
        <w:pStyle w:val="Textoindependiente"/>
        <w:jc w:val="left"/>
      </w:pPr>
    </w:p>
    <w:p w:rsidR="00CA2049" w:rsidRDefault="00CA2049">
      <w:pPr>
        <w:pStyle w:val="Textoindependiente"/>
        <w:spacing w:before="275"/>
        <w:jc w:val="left"/>
      </w:pPr>
    </w:p>
    <w:p w:rsidR="00CA2049" w:rsidRDefault="00E5536D">
      <w:pPr>
        <w:pStyle w:val="Textoindependiente"/>
        <w:spacing w:before="1" w:line="480" w:lineRule="auto"/>
        <w:ind w:left="705" w:hanging="705"/>
        <w:jc w:val="left"/>
      </w:pPr>
      <w:r>
        <w:t>Guzmán</w:t>
      </w:r>
      <w:r>
        <w:rPr>
          <w:spacing w:val="26"/>
        </w:rPr>
        <w:t xml:space="preserve"> </w:t>
      </w:r>
      <w:r>
        <w:t>Estrada,</w:t>
      </w:r>
      <w:r>
        <w:rPr>
          <w:spacing w:val="26"/>
        </w:rPr>
        <w:t xml:space="preserve"> </w:t>
      </w:r>
      <w:r>
        <w:t>L.</w:t>
      </w:r>
      <w:r>
        <w:rPr>
          <w:spacing w:val="26"/>
        </w:rPr>
        <w:t xml:space="preserve"> </w:t>
      </w:r>
      <w:r>
        <w:t>A.</w:t>
      </w:r>
      <w:r>
        <w:rPr>
          <w:spacing w:val="26"/>
        </w:rPr>
        <w:t xml:space="preserve"> </w:t>
      </w:r>
      <w:r>
        <w:t>(2018).</w:t>
      </w:r>
      <w:r>
        <w:rPr>
          <w:spacing w:val="26"/>
        </w:rPr>
        <w:t xml:space="preserve"> </w:t>
      </w:r>
      <w:r>
        <w:t>Costos</w:t>
      </w:r>
      <w:r>
        <w:rPr>
          <w:spacing w:val="26"/>
        </w:rPr>
        <w:t xml:space="preserve"> </w:t>
      </w:r>
      <w:r>
        <w:t>en</w:t>
      </w:r>
      <w:r>
        <w:rPr>
          <w:spacing w:val="26"/>
        </w:rPr>
        <w:t xml:space="preserve"> </w:t>
      </w:r>
      <w:r>
        <w:t>el</w:t>
      </w:r>
      <w:r>
        <w:rPr>
          <w:spacing w:val="26"/>
        </w:rPr>
        <w:t xml:space="preserve"> </w:t>
      </w:r>
      <w:r>
        <w:t>Sistema</w:t>
      </w:r>
      <w:r>
        <w:rPr>
          <w:spacing w:val="26"/>
        </w:rPr>
        <w:t xml:space="preserve"> </w:t>
      </w:r>
      <w:r>
        <w:t>de</w:t>
      </w:r>
      <w:r>
        <w:rPr>
          <w:spacing w:val="26"/>
        </w:rPr>
        <w:t xml:space="preserve"> </w:t>
      </w:r>
      <w:r>
        <w:t xml:space="preserve">Prestaciones Económicas de EsSalud: subsidios a cargo del Empleador. </w:t>
      </w:r>
      <w:r>
        <w:rPr>
          <w:i/>
        </w:rPr>
        <w:t xml:space="preserve">Revista Derecho &amp; Sociedad, (50), </w:t>
      </w:r>
      <w:r>
        <w:t>115-123</w:t>
      </w:r>
      <w:r>
        <w:rPr>
          <w:i/>
        </w:rPr>
        <w:t xml:space="preserve">. </w:t>
      </w:r>
      <w:hyperlink r:id="rId55">
        <w:r>
          <w:rPr>
            <w:u w:val="thick"/>
          </w:rPr>
          <w:t>http://revistas.pucp.edu.pe/index.php/derechoysociedad/article/downlo ad/20377/20313</w:t>
        </w:r>
      </w:hyperlink>
    </w:p>
    <w:p w:rsidR="00CA2049" w:rsidRDefault="00CA2049">
      <w:pPr>
        <w:pStyle w:val="Textoindependiente"/>
        <w:spacing w:before="275"/>
        <w:jc w:val="left"/>
      </w:pPr>
    </w:p>
    <w:p w:rsidR="00CA2049" w:rsidRDefault="00E5536D">
      <w:pPr>
        <w:pStyle w:val="Textoindependiente"/>
        <w:spacing w:before="1"/>
        <w:jc w:val="left"/>
      </w:pPr>
      <w:r>
        <w:t>Vidal</w:t>
      </w:r>
      <w:r>
        <w:rPr>
          <w:spacing w:val="43"/>
        </w:rPr>
        <w:t xml:space="preserve"> </w:t>
      </w:r>
      <w:r>
        <w:t>Coronado,</w:t>
      </w:r>
      <w:r>
        <w:rPr>
          <w:spacing w:val="44"/>
        </w:rPr>
        <w:t xml:space="preserve"> </w:t>
      </w:r>
      <w:r>
        <w:t>R.</w:t>
      </w:r>
      <w:r>
        <w:rPr>
          <w:spacing w:val="44"/>
        </w:rPr>
        <w:t xml:space="preserve"> </w:t>
      </w:r>
      <w:r>
        <w:t>M.</w:t>
      </w:r>
      <w:r>
        <w:rPr>
          <w:spacing w:val="44"/>
        </w:rPr>
        <w:t xml:space="preserve"> </w:t>
      </w:r>
      <w:r>
        <w:t>(2020).</w:t>
      </w:r>
      <w:r>
        <w:rPr>
          <w:spacing w:val="43"/>
        </w:rPr>
        <w:t xml:space="preserve"> </w:t>
      </w:r>
      <w:r>
        <w:t>Problemas</w:t>
      </w:r>
      <w:r>
        <w:rPr>
          <w:spacing w:val="44"/>
        </w:rPr>
        <w:t xml:space="preserve"> </w:t>
      </w:r>
      <w:r>
        <w:t>en</w:t>
      </w:r>
      <w:r>
        <w:rPr>
          <w:spacing w:val="44"/>
        </w:rPr>
        <w:t xml:space="preserve"> </w:t>
      </w:r>
      <w:r>
        <w:t>torno</w:t>
      </w:r>
      <w:r>
        <w:rPr>
          <w:spacing w:val="44"/>
        </w:rPr>
        <w:t xml:space="preserve"> </w:t>
      </w:r>
      <w:r>
        <w:t>a</w:t>
      </w:r>
      <w:r>
        <w:rPr>
          <w:spacing w:val="44"/>
        </w:rPr>
        <w:t xml:space="preserve"> </w:t>
      </w:r>
      <w:r>
        <w:t>las</w:t>
      </w:r>
      <w:r>
        <w:rPr>
          <w:spacing w:val="29"/>
        </w:rPr>
        <w:t xml:space="preserve"> </w:t>
      </w:r>
      <w:r>
        <w:t>Prestaciones</w:t>
      </w:r>
      <w:r>
        <w:rPr>
          <w:spacing w:val="29"/>
        </w:rPr>
        <w:t xml:space="preserve"> </w:t>
      </w:r>
      <w:r>
        <w:t>Económicas</w:t>
      </w:r>
      <w:r>
        <w:rPr>
          <w:spacing w:val="29"/>
        </w:rPr>
        <w:t xml:space="preserve"> </w:t>
      </w:r>
      <w:r>
        <w:t>en</w:t>
      </w:r>
      <w:r>
        <w:rPr>
          <w:spacing w:val="29"/>
        </w:rPr>
        <w:t xml:space="preserve"> </w:t>
      </w:r>
      <w:r>
        <w:rPr>
          <w:spacing w:val="-2"/>
        </w:rPr>
        <w:t>Salud:</w:t>
      </w:r>
    </w:p>
    <w:p w:rsidR="00CA2049" w:rsidRDefault="00CA2049">
      <w:pPr>
        <w:pStyle w:val="Textoindependiente"/>
        <w:jc w:val="left"/>
      </w:pPr>
    </w:p>
    <w:p w:rsidR="00CA2049" w:rsidRPr="00FF6079" w:rsidRDefault="00E5536D">
      <w:pPr>
        <w:pStyle w:val="Textoindependiente"/>
        <w:spacing w:line="480" w:lineRule="auto"/>
        <w:ind w:left="690" w:firstLine="15"/>
        <w:jc w:val="left"/>
        <w:rPr>
          <w:lang w:val="en-US"/>
        </w:rPr>
      </w:pPr>
      <w:r>
        <w:t>¿quién</w:t>
      </w:r>
      <w:r>
        <w:rPr>
          <w:spacing w:val="-6"/>
        </w:rPr>
        <w:t xml:space="preserve"> </w:t>
      </w:r>
      <w:r>
        <w:t>se</w:t>
      </w:r>
      <w:r>
        <w:rPr>
          <w:spacing w:val="-6"/>
        </w:rPr>
        <w:t xml:space="preserve"> </w:t>
      </w:r>
      <w:r>
        <w:t>encuentra</w:t>
      </w:r>
      <w:r>
        <w:rPr>
          <w:spacing w:val="-6"/>
        </w:rPr>
        <w:t xml:space="preserve"> </w:t>
      </w:r>
      <w:r>
        <w:t>a</w:t>
      </w:r>
      <w:r>
        <w:rPr>
          <w:spacing w:val="-6"/>
        </w:rPr>
        <w:t xml:space="preserve"> </w:t>
      </w:r>
      <w:r>
        <w:t>cargo?.</w:t>
      </w:r>
      <w:r>
        <w:rPr>
          <w:spacing w:val="-6"/>
        </w:rPr>
        <w:t xml:space="preserve"> </w:t>
      </w:r>
      <w:r w:rsidRPr="00FF6079">
        <w:rPr>
          <w:lang w:val="en-US"/>
        </w:rPr>
        <w:t>Ius</w:t>
      </w:r>
      <w:r w:rsidRPr="00FF6079">
        <w:rPr>
          <w:spacing w:val="-6"/>
          <w:lang w:val="en-US"/>
        </w:rPr>
        <w:t xml:space="preserve"> </w:t>
      </w:r>
      <w:r w:rsidRPr="00FF6079">
        <w:rPr>
          <w:lang w:val="en-US"/>
        </w:rPr>
        <w:t>Inkarri,</w:t>
      </w:r>
      <w:r w:rsidRPr="00FF6079">
        <w:rPr>
          <w:spacing w:val="-6"/>
          <w:lang w:val="en-US"/>
        </w:rPr>
        <w:t xml:space="preserve"> </w:t>
      </w:r>
      <w:r w:rsidRPr="00FF6079">
        <w:rPr>
          <w:lang w:val="en-US"/>
        </w:rPr>
        <w:t>9(9),</w:t>
      </w:r>
      <w:r w:rsidRPr="00FF6079">
        <w:rPr>
          <w:spacing w:val="-6"/>
          <w:lang w:val="en-US"/>
        </w:rPr>
        <w:t xml:space="preserve"> </w:t>
      </w:r>
      <w:r w:rsidRPr="00FF6079">
        <w:rPr>
          <w:lang w:val="en-US"/>
        </w:rPr>
        <w:t xml:space="preserve">461-490. </w:t>
      </w:r>
      <w:hyperlink r:id="rId56">
        <w:r w:rsidRPr="00FF6079">
          <w:rPr>
            <w:spacing w:val="-2"/>
            <w:lang w:val="en-US"/>
          </w:rPr>
          <w:t>https://doi.org/10.31381/iusinkarri.v9n9.3695</w:t>
        </w:r>
      </w:hyperlink>
    </w:p>
    <w:p w:rsidR="00CA2049" w:rsidRPr="00FF6079" w:rsidRDefault="00CA2049">
      <w:pPr>
        <w:pStyle w:val="Textoindependiente"/>
        <w:spacing w:line="480" w:lineRule="auto"/>
        <w:jc w:val="left"/>
        <w:rPr>
          <w:lang w:val="en-US"/>
        </w:rPr>
        <w:sectPr w:rsidR="00CA2049" w:rsidRPr="00FF6079">
          <w:pgSz w:w="12240" w:h="15840"/>
          <w:pgMar w:top="1380" w:right="1440" w:bottom="920" w:left="1440" w:header="0" w:footer="729" w:gutter="0"/>
          <w:cols w:space="720"/>
        </w:sectPr>
      </w:pPr>
    </w:p>
    <w:p w:rsidR="00CA2049" w:rsidRDefault="00E5536D">
      <w:pPr>
        <w:pStyle w:val="Textoindependiente"/>
        <w:spacing w:before="172" w:line="480" w:lineRule="auto"/>
        <w:ind w:left="705" w:hanging="705"/>
        <w:jc w:val="left"/>
      </w:pPr>
      <w:r>
        <w:lastRenderedPageBreak/>
        <w:t>Zegarra,</w:t>
      </w:r>
      <w:r>
        <w:rPr>
          <w:spacing w:val="40"/>
        </w:rPr>
        <w:t xml:space="preserve"> </w:t>
      </w:r>
      <w:r>
        <w:t>M.</w:t>
      </w:r>
      <w:r>
        <w:rPr>
          <w:spacing w:val="40"/>
        </w:rPr>
        <w:t xml:space="preserve"> </w:t>
      </w:r>
      <w:r>
        <w:t>H.</w:t>
      </w:r>
      <w:r>
        <w:rPr>
          <w:spacing w:val="27"/>
        </w:rPr>
        <w:t xml:space="preserve"> </w:t>
      </w:r>
      <w:r>
        <w:t>(2018).</w:t>
      </w:r>
      <w:r>
        <w:rPr>
          <w:spacing w:val="27"/>
        </w:rPr>
        <w:t xml:space="preserve"> </w:t>
      </w:r>
      <w:r>
        <w:t>Incapacidad</w:t>
      </w:r>
      <w:r>
        <w:rPr>
          <w:spacing w:val="27"/>
        </w:rPr>
        <w:t xml:space="preserve"> </w:t>
      </w:r>
      <w:r>
        <w:t>por</w:t>
      </w:r>
      <w:r>
        <w:rPr>
          <w:spacing w:val="27"/>
        </w:rPr>
        <w:t xml:space="preserve"> </w:t>
      </w:r>
      <w:r>
        <w:t>enfermedad,</w:t>
      </w:r>
      <w:r>
        <w:rPr>
          <w:spacing w:val="27"/>
        </w:rPr>
        <w:t xml:space="preserve"> </w:t>
      </w:r>
      <w:r>
        <w:t>uso</w:t>
      </w:r>
      <w:r>
        <w:rPr>
          <w:spacing w:val="27"/>
        </w:rPr>
        <w:t xml:space="preserve"> </w:t>
      </w:r>
      <w:r>
        <w:t>de</w:t>
      </w:r>
      <w:r>
        <w:rPr>
          <w:spacing w:val="27"/>
        </w:rPr>
        <w:t xml:space="preserve"> </w:t>
      </w:r>
      <w:r>
        <w:t>descansos</w:t>
      </w:r>
      <w:r>
        <w:rPr>
          <w:spacing w:val="27"/>
        </w:rPr>
        <w:t xml:space="preserve"> </w:t>
      </w:r>
      <w:r>
        <w:t>médicos</w:t>
      </w:r>
      <w:r>
        <w:rPr>
          <w:spacing w:val="27"/>
        </w:rPr>
        <w:t xml:space="preserve"> </w:t>
      </w:r>
      <w:r>
        <w:t>y</w:t>
      </w:r>
      <w:r>
        <w:rPr>
          <w:spacing w:val="27"/>
        </w:rPr>
        <w:t xml:space="preserve"> </w:t>
      </w:r>
      <w:r>
        <w:t>la</w:t>
      </w:r>
      <w:r>
        <w:rPr>
          <w:spacing w:val="27"/>
        </w:rPr>
        <w:t xml:space="preserve"> </w:t>
      </w:r>
      <w:r>
        <w:t>buena</w:t>
      </w:r>
      <w:r>
        <w:rPr>
          <w:spacing w:val="27"/>
        </w:rPr>
        <w:t xml:space="preserve"> </w:t>
      </w:r>
      <w:r>
        <w:t xml:space="preserve">fe laboral. </w:t>
      </w:r>
      <w:r>
        <w:rPr>
          <w:i/>
        </w:rPr>
        <w:t>Forseti. Revista de Derecho</w:t>
      </w:r>
      <w:r>
        <w:t xml:space="preserve">, </w:t>
      </w:r>
      <w:r>
        <w:rPr>
          <w:i/>
        </w:rPr>
        <w:t>6</w:t>
      </w:r>
      <w:r>
        <w:t>(8), 144-161.</w:t>
      </w:r>
    </w:p>
    <w:p w:rsidR="00CA2049" w:rsidRDefault="00D04E48">
      <w:pPr>
        <w:pStyle w:val="Textoindependiente"/>
        <w:ind w:left="690"/>
        <w:jc w:val="left"/>
      </w:pPr>
      <w:hyperlink r:id="rId57">
        <w:r w:rsidR="00E5536D">
          <w:rPr>
            <w:spacing w:val="-2"/>
          </w:rPr>
          <w:t>https://doi.org/10.21678/forseti.v0i8</w:t>
        </w:r>
      </w:hyperlink>
    </w:p>
    <w:p w:rsidR="00CA2049" w:rsidRDefault="00CA2049">
      <w:pPr>
        <w:pStyle w:val="Textoindependiente"/>
        <w:jc w:val="left"/>
      </w:pPr>
    </w:p>
    <w:p w:rsidR="00CA2049" w:rsidRDefault="00CA2049">
      <w:pPr>
        <w:pStyle w:val="Textoindependiente"/>
        <w:spacing w:before="275"/>
        <w:jc w:val="left"/>
      </w:pPr>
    </w:p>
    <w:p w:rsidR="00CA2049" w:rsidRDefault="00E5536D">
      <w:pPr>
        <w:pStyle w:val="Ttulo2"/>
        <w:numPr>
          <w:ilvl w:val="1"/>
          <w:numId w:val="4"/>
        </w:numPr>
        <w:tabs>
          <w:tab w:val="left" w:pos="420"/>
        </w:tabs>
        <w:spacing w:before="1"/>
      </w:pPr>
      <w:r>
        <w:rPr>
          <w:spacing w:val="-2"/>
        </w:rPr>
        <w:t>LEGISLACIÓN</w:t>
      </w:r>
    </w:p>
    <w:p w:rsidR="00CA2049" w:rsidRDefault="00CA2049">
      <w:pPr>
        <w:pStyle w:val="Textoindependiente"/>
        <w:jc w:val="left"/>
        <w:rPr>
          <w:b/>
        </w:rPr>
      </w:pPr>
    </w:p>
    <w:p w:rsidR="00CA2049" w:rsidRDefault="00E5536D">
      <w:pPr>
        <w:pStyle w:val="Textoindependiente"/>
      </w:pPr>
      <w:r>
        <w:t xml:space="preserve">Constitución Política del Perú [Const.]. Art. 10. 29 de diciembre de 1993 </w:t>
      </w:r>
      <w:r>
        <w:rPr>
          <w:spacing w:val="-2"/>
        </w:rPr>
        <w:t>(Perú).</w:t>
      </w:r>
    </w:p>
    <w:p w:rsidR="00CA2049" w:rsidRDefault="00E5536D">
      <w:pPr>
        <w:pStyle w:val="Textoindependiente"/>
        <w:spacing w:before="138" w:line="360" w:lineRule="auto"/>
        <w:ind w:left="705" w:right="7" w:hanging="705"/>
      </w:pPr>
      <w:r>
        <w:t>Decreto</w:t>
      </w:r>
      <w:r>
        <w:rPr>
          <w:spacing w:val="26"/>
        </w:rPr>
        <w:t xml:space="preserve"> </w:t>
      </w:r>
      <w:r>
        <w:t>Legislativo</w:t>
      </w:r>
      <w:r>
        <w:rPr>
          <w:spacing w:val="26"/>
        </w:rPr>
        <w:t xml:space="preserve"> </w:t>
      </w:r>
      <w:r>
        <w:t>N°</w:t>
      </w:r>
      <w:r>
        <w:rPr>
          <w:spacing w:val="26"/>
        </w:rPr>
        <w:t xml:space="preserve"> </w:t>
      </w:r>
      <w:r>
        <w:t>728</w:t>
      </w:r>
      <w:r>
        <w:rPr>
          <w:spacing w:val="26"/>
        </w:rPr>
        <w:t xml:space="preserve"> </w:t>
      </w:r>
      <w:r>
        <w:t>de 1991 [D.L.728]. Ley de Fomento del Empleo. 08 de noviembre de 1991 (Perú).</w:t>
      </w:r>
    </w:p>
    <w:p w:rsidR="00CA2049" w:rsidRDefault="00E5536D">
      <w:pPr>
        <w:pStyle w:val="Textoindependiente"/>
        <w:spacing w:line="360" w:lineRule="auto"/>
        <w:ind w:left="705" w:right="7" w:hanging="705"/>
      </w:pPr>
      <w:r>
        <w:t>Decreto Supremo N° 003-97-TR de 1993 [D.S. 003-97-TR]. Texto</w:t>
      </w:r>
      <w:r>
        <w:rPr>
          <w:spacing w:val="-4"/>
        </w:rPr>
        <w:t xml:space="preserve"> </w:t>
      </w:r>
      <w:r>
        <w:t>Único</w:t>
      </w:r>
      <w:r>
        <w:rPr>
          <w:spacing w:val="-4"/>
        </w:rPr>
        <w:t xml:space="preserve"> </w:t>
      </w:r>
      <w:r>
        <w:t>Ordenado</w:t>
      </w:r>
      <w:r>
        <w:rPr>
          <w:spacing w:val="-4"/>
        </w:rPr>
        <w:t xml:space="preserve"> </w:t>
      </w:r>
      <w:r>
        <w:t>del</w:t>
      </w:r>
      <w:r>
        <w:rPr>
          <w:spacing w:val="-4"/>
        </w:rPr>
        <w:t xml:space="preserve"> </w:t>
      </w:r>
      <w:r>
        <w:t>Decreto Legislativo N° 728, Ley de Productividad y Competitividad Laboral. 27 de marzo de</w:t>
      </w:r>
      <w:r>
        <w:rPr>
          <w:spacing w:val="40"/>
        </w:rPr>
        <w:t xml:space="preserve"> </w:t>
      </w:r>
      <w:r>
        <w:t>1997 (Perú).</w:t>
      </w:r>
    </w:p>
    <w:p w:rsidR="00CA2049" w:rsidRDefault="00E5536D">
      <w:pPr>
        <w:pStyle w:val="Textoindependiente"/>
        <w:spacing w:line="360" w:lineRule="auto"/>
        <w:ind w:left="705" w:right="2" w:hanging="705"/>
      </w:pPr>
      <w:r>
        <w:t>Decreto Supremo N° 009-97-SA de 1997 [D.S. 009-97-SA]. Reglamento de la Ley de Modernización de la Seguridad Social en Salud.</w:t>
      </w:r>
      <w:r>
        <w:rPr>
          <w:spacing w:val="40"/>
        </w:rPr>
        <w:t xml:space="preserve"> </w:t>
      </w:r>
      <w:r>
        <w:t>09 de septiembre de 1997 (Perú).</w:t>
      </w:r>
    </w:p>
    <w:p w:rsidR="00CA2049" w:rsidRDefault="00E5536D">
      <w:pPr>
        <w:pStyle w:val="Textoindependiente"/>
        <w:spacing w:line="360" w:lineRule="auto"/>
        <w:ind w:left="705" w:right="4" w:hanging="705"/>
      </w:pPr>
      <w:r>
        <w:t>Ley N° 26790 de 1997. Ley de Modernización de la Seguridad Social en Salud. 15 de mayo</w:t>
      </w:r>
      <w:r>
        <w:rPr>
          <w:spacing w:val="-2"/>
        </w:rPr>
        <w:t xml:space="preserve"> </w:t>
      </w:r>
      <w:r>
        <w:t>de 1997 (Perú)</w:t>
      </w:r>
    </w:p>
    <w:p w:rsidR="00CA2049" w:rsidRDefault="00CA2049">
      <w:pPr>
        <w:pStyle w:val="Textoindependiente"/>
        <w:spacing w:line="360" w:lineRule="auto"/>
        <w:sectPr w:rsidR="00CA2049">
          <w:pgSz w:w="12240" w:h="15840"/>
          <w:pgMar w:top="1820" w:right="1440" w:bottom="920" w:left="1440" w:header="0" w:footer="729" w:gutter="0"/>
          <w:cols w:space="720"/>
        </w:sectPr>
      </w:pPr>
    </w:p>
    <w:p w:rsidR="00CA2049" w:rsidRDefault="00CA2049">
      <w:pPr>
        <w:pStyle w:val="Textoindependiente"/>
        <w:spacing w:before="104"/>
        <w:jc w:val="left"/>
      </w:pPr>
    </w:p>
    <w:p w:rsidR="00CA2049" w:rsidRDefault="00E5536D">
      <w:pPr>
        <w:pStyle w:val="Textoindependiente"/>
        <w:jc w:val="left"/>
      </w:pPr>
      <w:bookmarkStart w:id="223" w:name="VII._ANEXOS_"/>
      <w:bookmarkStart w:id="224" w:name="h.8vbhy8xkomz3"/>
      <w:bookmarkEnd w:id="223"/>
      <w:bookmarkEnd w:id="224"/>
      <w:r>
        <w:t xml:space="preserve">VII. </w:t>
      </w:r>
      <w:r>
        <w:rPr>
          <w:spacing w:val="-2"/>
        </w:rPr>
        <w:t>ANEXOS</w:t>
      </w:r>
    </w:p>
    <w:p w:rsidR="00CA2049" w:rsidRDefault="00CA2049">
      <w:pPr>
        <w:pStyle w:val="Textoindependiente"/>
        <w:spacing w:before="173"/>
        <w:jc w:val="left"/>
      </w:pPr>
    </w:p>
    <w:p w:rsidR="00CA2049" w:rsidRDefault="00E5536D">
      <w:pPr>
        <w:ind w:left="570"/>
        <w:rPr>
          <w:b/>
          <w:sz w:val="24"/>
        </w:rPr>
      </w:pPr>
      <w:r>
        <w:rPr>
          <w:b/>
          <w:sz w:val="24"/>
        </w:rPr>
        <w:t>ANEXO</w:t>
      </w:r>
      <w:r>
        <w:rPr>
          <w:b/>
          <w:spacing w:val="-3"/>
          <w:sz w:val="24"/>
        </w:rPr>
        <w:t xml:space="preserve"> </w:t>
      </w:r>
      <w:r>
        <w:rPr>
          <w:b/>
          <w:sz w:val="24"/>
        </w:rPr>
        <w:t>N°</w:t>
      </w:r>
      <w:r>
        <w:rPr>
          <w:b/>
          <w:spacing w:val="-3"/>
          <w:sz w:val="24"/>
        </w:rPr>
        <w:t xml:space="preserve"> </w:t>
      </w:r>
      <w:r>
        <w:rPr>
          <w:b/>
          <w:sz w:val="24"/>
        </w:rPr>
        <w:t>1:</w:t>
      </w:r>
      <w:r>
        <w:rPr>
          <w:b/>
          <w:spacing w:val="-3"/>
          <w:sz w:val="24"/>
        </w:rPr>
        <w:t xml:space="preserve"> </w:t>
      </w:r>
      <w:r>
        <w:rPr>
          <w:b/>
          <w:sz w:val="24"/>
        </w:rPr>
        <w:t>MATRIZ</w:t>
      </w:r>
      <w:r>
        <w:rPr>
          <w:b/>
          <w:spacing w:val="-3"/>
          <w:sz w:val="24"/>
        </w:rPr>
        <w:t xml:space="preserve"> </w:t>
      </w:r>
      <w:r>
        <w:rPr>
          <w:b/>
          <w:sz w:val="24"/>
        </w:rPr>
        <w:t>DE</w:t>
      </w:r>
      <w:r>
        <w:rPr>
          <w:b/>
          <w:spacing w:val="-3"/>
          <w:sz w:val="24"/>
        </w:rPr>
        <w:t xml:space="preserve"> </w:t>
      </w:r>
      <w:r>
        <w:rPr>
          <w:b/>
          <w:sz w:val="24"/>
        </w:rPr>
        <w:t>CONSISTENCIA</w:t>
      </w:r>
      <w:r>
        <w:rPr>
          <w:b/>
          <w:spacing w:val="-3"/>
          <w:sz w:val="24"/>
        </w:rPr>
        <w:t xml:space="preserve"> </w:t>
      </w:r>
      <w:r>
        <w:rPr>
          <w:b/>
          <w:spacing w:val="-2"/>
          <w:sz w:val="24"/>
        </w:rPr>
        <w:t>LÓGICA</w:t>
      </w:r>
    </w:p>
    <w:p w:rsidR="00CA2049" w:rsidRDefault="00CA2049">
      <w:pPr>
        <w:pStyle w:val="Textoindependiente"/>
        <w:jc w:val="left"/>
        <w:rPr>
          <w:b/>
          <w:sz w:val="20"/>
        </w:rPr>
      </w:pPr>
    </w:p>
    <w:p w:rsidR="00CA2049" w:rsidRDefault="00CA2049">
      <w:pPr>
        <w:pStyle w:val="Textoindependiente"/>
        <w:spacing w:before="159"/>
        <w:jc w:val="left"/>
        <w:rPr>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0"/>
        <w:gridCol w:w="2360"/>
        <w:gridCol w:w="1940"/>
        <w:gridCol w:w="2160"/>
        <w:gridCol w:w="2160"/>
        <w:gridCol w:w="2160"/>
      </w:tblGrid>
      <w:tr w:rsidR="00CA2049">
        <w:trPr>
          <w:trHeight w:val="560"/>
        </w:trPr>
        <w:tc>
          <w:tcPr>
            <w:tcW w:w="2160" w:type="dxa"/>
          </w:tcPr>
          <w:p w:rsidR="00CA2049" w:rsidRDefault="00E5536D">
            <w:pPr>
              <w:pStyle w:val="TableParagraph"/>
              <w:spacing w:line="270" w:lineRule="atLeast"/>
              <w:ind w:left="107" w:right="87" w:firstLine="230"/>
              <w:rPr>
                <w:b/>
                <w:sz w:val="24"/>
              </w:rPr>
            </w:pPr>
            <w:r>
              <w:rPr>
                <w:b/>
                <w:spacing w:val="-2"/>
                <w:sz w:val="24"/>
              </w:rPr>
              <w:t xml:space="preserve">ENUNCIADO </w:t>
            </w:r>
            <w:r>
              <w:rPr>
                <w:b/>
                <w:sz w:val="24"/>
              </w:rPr>
              <w:t>DEL</w:t>
            </w:r>
            <w:r>
              <w:rPr>
                <w:b/>
                <w:spacing w:val="-15"/>
                <w:sz w:val="24"/>
              </w:rPr>
              <w:t xml:space="preserve"> </w:t>
            </w:r>
            <w:r>
              <w:rPr>
                <w:b/>
                <w:sz w:val="24"/>
              </w:rPr>
              <w:t>PROBLEMA</w:t>
            </w:r>
          </w:p>
        </w:tc>
        <w:tc>
          <w:tcPr>
            <w:tcW w:w="2360" w:type="dxa"/>
          </w:tcPr>
          <w:p w:rsidR="00CA2049" w:rsidRDefault="00E5536D">
            <w:pPr>
              <w:pStyle w:val="TableParagraph"/>
              <w:spacing w:before="8"/>
              <w:ind w:left="498"/>
              <w:rPr>
                <w:b/>
                <w:sz w:val="24"/>
              </w:rPr>
            </w:pPr>
            <w:r>
              <w:rPr>
                <w:b/>
                <w:spacing w:val="-2"/>
                <w:sz w:val="24"/>
              </w:rPr>
              <w:t>OBJETIVOS</w:t>
            </w:r>
          </w:p>
        </w:tc>
        <w:tc>
          <w:tcPr>
            <w:tcW w:w="1940" w:type="dxa"/>
          </w:tcPr>
          <w:p w:rsidR="00CA2049" w:rsidRDefault="00E5536D">
            <w:pPr>
              <w:pStyle w:val="TableParagraph"/>
              <w:spacing w:before="8"/>
              <w:ind w:left="320"/>
              <w:rPr>
                <w:b/>
                <w:sz w:val="24"/>
              </w:rPr>
            </w:pPr>
            <w:r>
              <w:rPr>
                <w:b/>
                <w:spacing w:val="-2"/>
                <w:sz w:val="24"/>
              </w:rPr>
              <w:t>HIPÓTESIS</w:t>
            </w:r>
          </w:p>
        </w:tc>
        <w:tc>
          <w:tcPr>
            <w:tcW w:w="2160" w:type="dxa"/>
          </w:tcPr>
          <w:p w:rsidR="00CA2049" w:rsidRDefault="00E5536D">
            <w:pPr>
              <w:pStyle w:val="TableParagraph"/>
              <w:spacing w:before="8"/>
              <w:ind w:left="390"/>
              <w:rPr>
                <w:b/>
                <w:sz w:val="24"/>
              </w:rPr>
            </w:pPr>
            <w:r>
              <w:rPr>
                <w:b/>
                <w:spacing w:val="-2"/>
                <w:sz w:val="24"/>
              </w:rPr>
              <w:t>VARIABLES</w:t>
            </w:r>
          </w:p>
        </w:tc>
        <w:tc>
          <w:tcPr>
            <w:tcW w:w="2160" w:type="dxa"/>
          </w:tcPr>
          <w:p w:rsidR="00CA2049" w:rsidRDefault="00E5536D">
            <w:pPr>
              <w:pStyle w:val="TableParagraph"/>
              <w:spacing w:before="8"/>
              <w:ind w:left="130"/>
              <w:rPr>
                <w:b/>
                <w:sz w:val="24"/>
              </w:rPr>
            </w:pPr>
            <w:r>
              <w:rPr>
                <w:b/>
                <w:spacing w:val="-2"/>
                <w:sz w:val="24"/>
              </w:rPr>
              <w:t>METODOLOGÍA</w:t>
            </w:r>
          </w:p>
        </w:tc>
        <w:tc>
          <w:tcPr>
            <w:tcW w:w="2160" w:type="dxa"/>
          </w:tcPr>
          <w:p w:rsidR="00CA2049" w:rsidRDefault="00E5536D">
            <w:pPr>
              <w:pStyle w:val="TableParagraph"/>
              <w:spacing w:line="270" w:lineRule="atLeast"/>
              <w:ind w:left="394" w:right="87" w:hanging="47"/>
              <w:rPr>
                <w:b/>
                <w:sz w:val="24"/>
              </w:rPr>
            </w:pPr>
            <w:r>
              <w:rPr>
                <w:b/>
                <w:spacing w:val="-2"/>
                <w:sz w:val="24"/>
              </w:rPr>
              <w:t>POBLACIÓN MUESTRAL</w:t>
            </w:r>
          </w:p>
        </w:tc>
      </w:tr>
      <w:tr w:rsidR="00CA2049">
        <w:trPr>
          <w:trHeight w:val="6659"/>
        </w:trPr>
        <w:tc>
          <w:tcPr>
            <w:tcW w:w="2160" w:type="dxa"/>
          </w:tcPr>
          <w:p w:rsidR="00CA2049" w:rsidRDefault="00E5536D">
            <w:pPr>
              <w:pStyle w:val="TableParagraph"/>
              <w:spacing w:before="225"/>
              <w:ind w:left="128" w:right="111"/>
              <w:jc w:val="center"/>
              <w:rPr>
                <w:sz w:val="20"/>
              </w:rPr>
            </w:pPr>
            <w:r>
              <w:rPr>
                <w:sz w:val="20"/>
              </w:rPr>
              <w:t>¿Es posible que la interpretación del artículo 12° de la Ley N° 26790 para el cálculo</w:t>
            </w:r>
            <w:r>
              <w:rPr>
                <w:spacing w:val="-13"/>
                <w:sz w:val="20"/>
              </w:rPr>
              <w:t xml:space="preserve"> </w:t>
            </w:r>
            <w:r>
              <w:rPr>
                <w:sz w:val="20"/>
              </w:rPr>
              <w:t>de</w:t>
            </w:r>
            <w:r>
              <w:rPr>
                <w:spacing w:val="-12"/>
                <w:sz w:val="20"/>
              </w:rPr>
              <w:t xml:space="preserve"> </w:t>
            </w:r>
            <w:r>
              <w:rPr>
                <w:sz w:val="20"/>
              </w:rPr>
              <w:t>los</w:t>
            </w:r>
            <w:r>
              <w:rPr>
                <w:spacing w:val="-13"/>
                <w:sz w:val="20"/>
              </w:rPr>
              <w:t xml:space="preserve"> </w:t>
            </w:r>
            <w:r>
              <w:rPr>
                <w:sz w:val="20"/>
              </w:rPr>
              <w:t xml:space="preserve">subsidios por incapacidad de los trabajadores pesqueros sujetos a un contrato intermitente se realice en base a los meses </w:t>
            </w:r>
            <w:r>
              <w:rPr>
                <w:spacing w:val="-2"/>
                <w:sz w:val="20"/>
              </w:rPr>
              <w:t>efectivamente laborados?</w:t>
            </w:r>
          </w:p>
        </w:tc>
        <w:tc>
          <w:tcPr>
            <w:tcW w:w="2360" w:type="dxa"/>
          </w:tcPr>
          <w:p w:rsidR="00CA2049" w:rsidRDefault="00E5536D">
            <w:pPr>
              <w:pStyle w:val="TableParagraph"/>
              <w:spacing w:before="225"/>
              <w:ind w:left="131" w:right="106"/>
              <w:jc w:val="center"/>
              <w:rPr>
                <w:b/>
                <w:sz w:val="20"/>
              </w:rPr>
            </w:pPr>
            <w:r>
              <w:rPr>
                <w:b/>
                <w:sz w:val="20"/>
                <w:u w:val="single"/>
              </w:rPr>
              <w:t>OBJETIVO</w:t>
            </w:r>
            <w:r>
              <w:rPr>
                <w:b/>
                <w:spacing w:val="-12"/>
                <w:sz w:val="20"/>
                <w:u w:val="single"/>
              </w:rPr>
              <w:t xml:space="preserve"> </w:t>
            </w:r>
            <w:r>
              <w:rPr>
                <w:b/>
                <w:spacing w:val="-2"/>
                <w:sz w:val="20"/>
                <w:u w:val="single"/>
              </w:rPr>
              <w:t>GENERAL</w:t>
            </w:r>
          </w:p>
          <w:p w:rsidR="00CA2049" w:rsidRDefault="00E5536D">
            <w:pPr>
              <w:pStyle w:val="TableParagraph"/>
              <w:ind w:left="131" w:right="104"/>
              <w:jc w:val="center"/>
              <w:rPr>
                <w:sz w:val="20"/>
              </w:rPr>
            </w:pPr>
            <w:r>
              <w:rPr>
                <w:sz w:val="20"/>
              </w:rPr>
              <w:t>Demostrar que la regulación</w:t>
            </w:r>
            <w:r>
              <w:rPr>
                <w:spacing w:val="-13"/>
                <w:sz w:val="20"/>
              </w:rPr>
              <w:t xml:space="preserve"> </w:t>
            </w:r>
            <w:r>
              <w:rPr>
                <w:sz w:val="20"/>
              </w:rPr>
              <w:t>actual</w:t>
            </w:r>
            <w:r>
              <w:rPr>
                <w:spacing w:val="-12"/>
                <w:sz w:val="20"/>
              </w:rPr>
              <w:t xml:space="preserve"> </w:t>
            </w:r>
            <w:r>
              <w:rPr>
                <w:sz w:val="20"/>
              </w:rPr>
              <w:t>sobre</w:t>
            </w:r>
            <w:r>
              <w:rPr>
                <w:spacing w:val="-13"/>
                <w:sz w:val="20"/>
              </w:rPr>
              <w:t xml:space="preserve"> </w:t>
            </w:r>
            <w:r>
              <w:rPr>
                <w:sz w:val="20"/>
              </w:rPr>
              <w:t>la forma del cálculo de los subsidios para los trabajadores del sector pesquero sujetos a contratos intermitentes transgrede</w:t>
            </w:r>
            <w:r>
              <w:rPr>
                <w:spacing w:val="-9"/>
                <w:sz w:val="20"/>
              </w:rPr>
              <w:t xml:space="preserve"> </w:t>
            </w:r>
            <w:r>
              <w:rPr>
                <w:sz w:val="20"/>
              </w:rPr>
              <w:t>el</w:t>
            </w:r>
            <w:r>
              <w:rPr>
                <w:spacing w:val="-9"/>
                <w:sz w:val="20"/>
              </w:rPr>
              <w:t xml:space="preserve"> </w:t>
            </w:r>
            <w:r>
              <w:rPr>
                <w:sz w:val="20"/>
              </w:rPr>
              <w:t>derecho</w:t>
            </w:r>
            <w:r>
              <w:rPr>
                <w:spacing w:val="-9"/>
                <w:sz w:val="20"/>
              </w:rPr>
              <w:t xml:space="preserve"> </w:t>
            </w:r>
            <w:r>
              <w:rPr>
                <w:sz w:val="20"/>
              </w:rPr>
              <w:t>a</w:t>
            </w:r>
            <w:r>
              <w:rPr>
                <w:spacing w:val="-9"/>
                <w:sz w:val="20"/>
              </w:rPr>
              <w:t xml:space="preserve"> </w:t>
            </w:r>
            <w:r>
              <w:rPr>
                <w:sz w:val="20"/>
              </w:rPr>
              <w:t>la seguridad social.</w:t>
            </w:r>
          </w:p>
          <w:p w:rsidR="00CA2049" w:rsidRDefault="00CA2049">
            <w:pPr>
              <w:pStyle w:val="TableParagraph"/>
              <w:rPr>
                <w:b/>
                <w:sz w:val="20"/>
              </w:rPr>
            </w:pPr>
          </w:p>
          <w:p w:rsidR="00CA2049" w:rsidRDefault="00E5536D">
            <w:pPr>
              <w:pStyle w:val="TableParagraph"/>
              <w:ind w:left="131" w:right="104"/>
              <w:jc w:val="center"/>
              <w:rPr>
                <w:b/>
                <w:sz w:val="20"/>
              </w:rPr>
            </w:pPr>
            <w:r>
              <w:rPr>
                <w:b/>
                <w:spacing w:val="-2"/>
                <w:sz w:val="20"/>
                <w:u w:val="single"/>
              </w:rPr>
              <w:t>OBJETIVOS</w:t>
            </w:r>
            <w:r>
              <w:rPr>
                <w:b/>
                <w:spacing w:val="-2"/>
                <w:sz w:val="20"/>
              </w:rPr>
              <w:t xml:space="preserve"> </w:t>
            </w:r>
            <w:r>
              <w:rPr>
                <w:b/>
                <w:spacing w:val="-2"/>
                <w:sz w:val="20"/>
                <w:u w:val="single"/>
              </w:rPr>
              <w:t>ESPECÍFICOS</w:t>
            </w:r>
          </w:p>
          <w:p w:rsidR="00CA2049" w:rsidRDefault="00CA2049">
            <w:pPr>
              <w:pStyle w:val="TableParagraph"/>
              <w:rPr>
                <w:b/>
                <w:sz w:val="20"/>
              </w:rPr>
            </w:pPr>
          </w:p>
          <w:p w:rsidR="00CA2049" w:rsidRDefault="00E5536D">
            <w:pPr>
              <w:pStyle w:val="TableParagraph"/>
              <w:numPr>
                <w:ilvl w:val="0"/>
                <w:numId w:val="3"/>
              </w:numPr>
              <w:tabs>
                <w:tab w:val="left" w:pos="224"/>
                <w:tab w:val="left" w:pos="375"/>
              </w:tabs>
              <w:ind w:right="150" w:hanging="47"/>
              <w:rPr>
                <w:sz w:val="20"/>
              </w:rPr>
            </w:pPr>
            <w:r>
              <w:rPr>
                <w:sz w:val="20"/>
              </w:rPr>
              <w:t>Describir</w:t>
            </w:r>
            <w:r>
              <w:rPr>
                <w:spacing w:val="-13"/>
                <w:sz w:val="20"/>
              </w:rPr>
              <w:t xml:space="preserve"> </w:t>
            </w:r>
            <w:r>
              <w:rPr>
                <w:sz w:val="20"/>
              </w:rPr>
              <w:t>la</w:t>
            </w:r>
            <w:r>
              <w:rPr>
                <w:spacing w:val="-12"/>
                <w:sz w:val="20"/>
              </w:rPr>
              <w:t xml:space="preserve"> </w:t>
            </w:r>
            <w:r>
              <w:rPr>
                <w:sz w:val="20"/>
              </w:rPr>
              <w:t>naturaleza jurídica de los contratos</w:t>
            </w:r>
          </w:p>
          <w:p w:rsidR="00CA2049" w:rsidRDefault="00E5536D">
            <w:pPr>
              <w:pStyle w:val="TableParagraph"/>
              <w:ind w:left="131" w:right="104"/>
              <w:jc w:val="center"/>
              <w:rPr>
                <w:sz w:val="20"/>
              </w:rPr>
            </w:pPr>
            <w:r>
              <w:rPr>
                <w:sz w:val="20"/>
              </w:rPr>
              <w:t>intermitentes de los trabajadores del sector pesquero</w:t>
            </w:r>
            <w:r>
              <w:rPr>
                <w:spacing w:val="-13"/>
                <w:sz w:val="20"/>
              </w:rPr>
              <w:t xml:space="preserve"> </w:t>
            </w:r>
            <w:r>
              <w:rPr>
                <w:sz w:val="20"/>
              </w:rPr>
              <w:t>y</w:t>
            </w:r>
            <w:r>
              <w:rPr>
                <w:spacing w:val="-12"/>
                <w:sz w:val="20"/>
              </w:rPr>
              <w:t xml:space="preserve"> </w:t>
            </w:r>
            <w:r>
              <w:rPr>
                <w:sz w:val="20"/>
              </w:rPr>
              <w:t>su</w:t>
            </w:r>
            <w:r>
              <w:rPr>
                <w:spacing w:val="-13"/>
                <w:sz w:val="20"/>
              </w:rPr>
              <w:t xml:space="preserve"> </w:t>
            </w:r>
            <w:r>
              <w:rPr>
                <w:sz w:val="20"/>
              </w:rPr>
              <w:t>regulación en la normativa vigente</w:t>
            </w:r>
          </w:p>
          <w:p w:rsidR="00CA2049" w:rsidRDefault="00E5536D">
            <w:pPr>
              <w:pStyle w:val="TableParagraph"/>
              <w:ind w:left="131" w:right="106"/>
              <w:jc w:val="center"/>
              <w:rPr>
                <w:sz w:val="20"/>
              </w:rPr>
            </w:pPr>
            <w:r>
              <w:rPr>
                <w:spacing w:val="-10"/>
                <w:sz w:val="20"/>
              </w:rPr>
              <w:t>.</w:t>
            </w:r>
          </w:p>
          <w:p w:rsidR="00CA2049" w:rsidRDefault="00E5536D">
            <w:pPr>
              <w:pStyle w:val="TableParagraph"/>
              <w:numPr>
                <w:ilvl w:val="0"/>
                <w:numId w:val="3"/>
              </w:numPr>
              <w:tabs>
                <w:tab w:val="left" w:pos="391"/>
              </w:tabs>
              <w:ind w:left="127" w:right="100" w:firstLine="55"/>
              <w:rPr>
                <w:sz w:val="20"/>
              </w:rPr>
            </w:pPr>
            <w:r>
              <w:rPr>
                <w:sz w:val="20"/>
              </w:rPr>
              <w:t>Analizar haciendo uso de</w:t>
            </w:r>
            <w:r>
              <w:rPr>
                <w:spacing w:val="-8"/>
                <w:sz w:val="20"/>
              </w:rPr>
              <w:t xml:space="preserve"> </w:t>
            </w:r>
            <w:r>
              <w:rPr>
                <w:sz w:val="20"/>
              </w:rPr>
              <w:t>la</w:t>
            </w:r>
            <w:r>
              <w:rPr>
                <w:spacing w:val="-8"/>
                <w:sz w:val="20"/>
              </w:rPr>
              <w:t xml:space="preserve"> </w:t>
            </w:r>
            <w:r>
              <w:rPr>
                <w:sz w:val="20"/>
              </w:rPr>
              <w:t>doctrina,</w:t>
            </w:r>
            <w:r>
              <w:rPr>
                <w:spacing w:val="-8"/>
                <w:sz w:val="20"/>
              </w:rPr>
              <w:t xml:space="preserve"> </w:t>
            </w:r>
            <w:r>
              <w:rPr>
                <w:sz w:val="20"/>
              </w:rPr>
              <w:t>el</w:t>
            </w:r>
            <w:r>
              <w:rPr>
                <w:spacing w:val="-8"/>
                <w:sz w:val="20"/>
              </w:rPr>
              <w:t xml:space="preserve"> </w:t>
            </w:r>
            <w:r>
              <w:rPr>
                <w:sz w:val="20"/>
              </w:rPr>
              <w:t>sentido</w:t>
            </w:r>
            <w:r>
              <w:rPr>
                <w:spacing w:val="-8"/>
                <w:sz w:val="20"/>
              </w:rPr>
              <w:t xml:space="preserve"> </w:t>
            </w:r>
            <w:r>
              <w:rPr>
                <w:sz w:val="20"/>
              </w:rPr>
              <w:t>y alcance de los subsidios y el derecho a la seguridad social, contemplado en el</w:t>
            </w:r>
          </w:p>
          <w:p w:rsidR="00CA2049" w:rsidRDefault="00E5536D">
            <w:pPr>
              <w:pStyle w:val="TableParagraph"/>
              <w:spacing w:line="230" w:lineRule="exact"/>
              <w:ind w:left="194" w:firstLine="341"/>
              <w:rPr>
                <w:sz w:val="20"/>
              </w:rPr>
            </w:pPr>
            <w:r>
              <w:rPr>
                <w:sz w:val="20"/>
              </w:rPr>
              <w:t>artículo 10 de la Constitución</w:t>
            </w:r>
            <w:r>
              <w:rPr>
                <w:spacing w:val="-13"/>
                <w:sz w:val="20"/>
              </w:rPr>
              <w:t xml:space="preserve"> </w:t>
            </w:r>
            <w:r>
              <w:rPr>
                <w:sz w:val="20"/>
              </w:rPr>
              <w:t>Política</w:t>
            </w:r>
            <w:r>
              <w:rPr>
                <w:spacing w:val="-12"/>
                <w:sz w:val="20"/>
              </w:rPr>
              <w:t xml:space="preserve"> </w:t>
            </w:r>
            <w:r>
              <w:rPr>
                <w:sz w:val="20"/>
              </w:rPr>
              <w:t>del</w:t>
            </w:r>
          </w:p>
        </w:tc>
        <w:tc>
          <w:tcPr>
            <w:tcW w:w="1940" w:type="dxa"/>
          </w:tcPr>
          <w:p w:rsidR="00CA2049" w:rsidRDefault="00E5536D">
            <w:pPr>
              <w:pStyle w:val="TableParagraph"/>
              <w:spacing w:before="225"/>
              <w:ind w:left="134" w:right="117"/>
              <w:jc w:val="center"/>
              <w:rPr>
                <w:sz w:val="20"/>
              </w:rPr>
            </w:pPr>
            <w:r>
              <w:rPr>
                <w:sz w:val="20"/>
              </w:rPr>
              <w:t>La</w:t>
            </w:r>
            <w:r>
              <w:rPr>
                <w:spacing w:val="-13"/>
                <w:sz w:val="20"/>
              </w:rPr>
              <w:t xml:space="preserve"> </w:t>
            </w:r>
            <w:r>
              <w:rPr>
                <w:sz w:val="20"/>
              </w:rPr>
              <w:t>interpretación</w:t>
            </w:r>
            <w:r>
              <w:rPr>
                <w:spacing w:val="-12"/>
                <w:sz w:val="20"/>
              </w:rPr>
              <w:t xml:space="preserve"> </w:t>
            </w:r>
            <w:r>
              <w:rPr>
                <w:sz w:val="20"/>
              </w:rPr>
              <w:t>del artículo</w:t>
            </w:r>
            <w:r>
              <w:rPr>
                <w:spacing w:val="-7"/>
                <w:sz w:val="20"/>
              </w:rPr>
              <w:t xml:space="preserve"> </w:t>
            </w:r>
            <w:r>
              <w:rPr>
                <w:sz w:val="20"/>
              </w:rPr>
              <w:t>12</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 xml:space="preserve">Ley N° 26790 para el cálculo de los subsidios por incapacidad de los </w:t>
            </w:r>
            <w:r>
              <w:rPr>
                <w:spacing w:val="-2"/>
                <w:sz w:val="20"/>
              </w:rPr>
              <w:t xml:space="preserve">trabajadores </w:t>
            </w:r>
            <w:r>
              <w:rPr>
                <w:sz w:val="20"/>
              </w:rPr>
              <w:t xml:space="preserve">pesqueros sujetos a un contrato intermitente en base a los meses </w:t>
            </w:r>
            <w:r>
              <w:rPr>
                <w:spacing w:val="-2"/>
                <w:sz w:val="20"/>
              </w:rPr>
              <w:t xml:space="preserve">efectivamente </w:t>
            </w:r>
            <w:r>
              <w:rPr>
                <w:sz w:val="20"/>
              </w:rPr>
              <w:t>laborados, garantiza el derecho a la seguridad social.</w:t>
            </w:r>
          </w:p>
        </w:tc>
        <w:tc>
          <w:tcPr>
            <w:tcW w:w="2160" w:type="dxa"/>
          </w:tcPr>
          <w:p w:rsidR="00CA2049" w:rsidRDefault="00E5536D">
            <w:pPr>
              <w:pStyle w:val="TableParagraph"/>
              <w:spacing w:before="225"/>
              <w:ind w:left="103" w:right="91"/>
              <w:jc w:val="center"/>
              <w:rPr>
                <w:sz w:val="20"/>
              </w:rPr>
            </w:pPr>
            <w:r>
              <w:rPr>
                <w:b/>
                <w:sz w:val="20"/>
              </w:rPr>
              <w:t xml:space="preserve">Vx: </w:t>
            </w:r>
            <w:r>
              <w:rPr>
                <w:sz w:val="20"/>
              </w:rPr>
              <w:t>El cálculo de subsidios por incapacidad en base a los</w:t>
            </w:r>
            <w:r>
              <w:rPr>
                <w:spacing w:val="-13"/>
                <w:sz w:val="20"/>
              </w:rPr>
              <w:t xml:space="preserve"> </w:t>
            </w:r>
            <w:r>
              <w:rPr>
                <w:sz w:val="20"/>
              </w:rPr>
              <w:t>meses</w:t>
            </w:r>
            <w:r>
              <w:rPr>
                <w:spacing w:val="-12"/>
                <w:sz w:val="20"/>
              </w:rPr>
              <w:t xml:space="preserve"> </w:t>
            </w:r>
            <w:r>
              <w:rPr>
                <w:sz w:val="20"/>
              </w:rPr>
              <w:t>efectivamente laborados</w:t>
            </w:r>
            <w:r>
              <w:rPr>
                <w:spacing w:val="-13"/>
                <w:sz w:val="20"/>
              </w:rPr>
              <w:t xml:space="preserve"> </w:t>
            </w:r>
            <w:r>
              <w:rPr>
                <w:sz w:val="20"/>
              </w:rPr>
              <w:t>del</w:t>
            </w:r>
            <w:r>
              <w:rPr>
                <w:spacing w:val="-12"/>
                <w:sz w:val="20"/>
              </w:rPr>
              <w:t xml:space="preserve"> </w:t>
            </w:r>
            <w:r>
              <w:rPr>
                <w:sz w:val="20"/>
              </w:rPr>
              <w:t>trabajador pesquero sujeto a un contrato intermitente</w:t>
            </w:r>
          </w:p>
          <w:p w:rsidR="00CA2049" w:rsidRDefault="00CA2049">
            <w:pPr>
              <w:pStyle w:val="TableParagraph"/>
              <w:rPr>
                <w:b/>
                <w:sz w:val="20"/>
              </w:rPr>
            </w:pPr>
          </w:p>
          <w:p w:rsidR="00CA2049" w:rsidRDefault="00E5536D">
            <w:pPr>
              <w:pStyle w:val="TableParagraph"/>
              <w:ind w:left="111" w:right="99"/>
              <w:jc w:val="center"/>
              <w:rPr>
                <w:sz w:val="20"/>
              </w:rPr>
            </w:pPr>
            <w:r>
              <w:rPr>
                <w:b/>
                <w:sz w:val="20"/>
              </w:rPr>
              <w:t xml:space="preserve">Vy: </w:t>
            </w:r>
            <w:r>
              <w:rPr>
                <w:sz w:val="20"/>
              </w:rPr>
              <w:t>Garantiza el derecho</w:t>
            </w:r>
            <w:r>
              <w:rPr>
                <w:spacing w:val="-13"/>
                <w:sz w:val="20"/>
              </w:rPr>
              <w:t xml:space="preserve"> </w:t>
            </w:r>
            <w:r>
              <w:rPr>
                <w:sz w:val="20"/>
              </w:rPr>
              <w:t>universal</w:t>
            </w:r>
            <w:r>
              <w:rPr>
                <w:spacing w:val="-12"/>
                <w:sz w:val="20"/>
              </w:rPr>
              <w:t xml:space="preserve"> </w:t>
            </w:r>
            <w:r>
              <w:rPr>
                <w:sz w:val="20"/>
              </w:rPr>
              <w:t>de</w:t>
            </w:r>
            <w:r>
              <w:rPr>
                <w:spacing w:val="-13"/>
                <w:sz w:val="20"/>
              </w:rPr>
              <w:t xml:space="preserve"> </w:t>
            </w:r>
            <w:r>
              <w:rPr>
                <w:sz w:val="20"/>
              </w:rPr>
              <w:t>las personas</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 xml:space="preserve">Seguridad </w:t>
            </w:r>
            <w:r>
              <w:rPr>
                <w:spacing w:val="-2"/>
                <w:sz w:val="20"/>
              </w:rPr>
              <w:t>Social.</w:t>
            </w:r>
          </w:p>
        </w:tc>
        <w:tc>
          <w:tcPr>
            <w:tcW w:w="2160" w:type="dxa"/>
          </w:tcPr>
          <w:p w:rsidR="00CA2049" w:rsidRDefault="00E5536D">
            <w:pPr>
              <w:pStyle w:val="TableParagraph"/>
              <w:spacing w:before="225"/>
              <w:ind w:left="252" w:right="240"/>
              <w:jc w:val="center"/>
              <w:rPr>
                <w:b/>
                <w:sz w:val="20"/>
              </w:rPr>
            </w:pPr>
            <w:r>
              <w:rPr>
                <w:b/>
                <w:sz w:val="20"/>
                <w:u w:val="single"/>
              </w:rPr>
              <w:t>TIPO DE</w:t>
            </w:r>
            <w:r>
              <w:rPr>
                <w:b/>
                <w:sz w:val="20"/>
              </w:rPr>
              <w:t xml:space="preserve"> </w:t>
            </w:r>
            <w:r>
              <w:rPr>
                <w:b/>
                <w:spacing w:val="-2"/>
                <w:sz w:val="20"/>
                <w:u w:val="single"/>
              </w:rPr>
              <w:t>INVESTIGACIÓN</w:t>
            </w:r>
          </w:p>
          <w:p w:rsidR="00CA2049" w:rsidRDefault="00CA2049">
            <w:pPr>
              <w:pStyle w:val="TableParagraph"/>
              <w:rPr>
                <w:b/>
                <w:sz w:val="20"/>
              </w:rPr>
            </w:pPr>
          </w:p>
          <w:p w:rsidR="00CA2049" w:rsidRDefault="00E5536D">
            <w:pPr>
              <w:pStyle w:val="TableParagraph"/>
              <w:ind w:left="280" w:right="268"/>
              <w:jc w:val="center"/>
              <w:rPr>
                <w:sz w:val="20"/>
              </w:rPr>
            </w:pPr>
            <w:r>
              <w:rPr>
                <w:sz w:val="20"/>
              </w:rPr>
              <w:t>Según</w:t>
            </w:r>
            <w:r>
              <w:rPr>
                <w:spacing w:val="-13"/>
                <w:sz w:val="20"/>
              </w:rPr>
              <w:t xml:space="preserve"> </w:t>
            </w:r>
            <w:r>
              <w:rPr>
                <w:sz w:val="20"/>
              </w:rPr>
              <w:t>su</w:t>
            </w:r>
            <w:r>
              <w:rPr>
                <w:spacing w:val="-12"/>
                <w:sz w:val="20"/>
              </w:rPr>
              <w:t xml:space="preserve"> </w:t>
            </w:r>
            <w:r>
              <w:rPr>
                <w:sz w:val="20"/>
              </w:rPr>
              <w:t xml:space="preserve">propósito: </w:t>
            </w:r>
            <w:r>
              <w:rPr>
                <w:spacing w:val="-2"/>
                <w:sz w:val="20"/>
              </w:rPr>
              <w:t>Básica.</w:t>
            </w:r>
          </w:p>
          <w:p w:rsidR="00CA2049" w:rsidRDefault="00CA2049">
            <w:pPr>
              <w:pStyle w:val="TableParagraph"/>
              <w:rPr>
                <w:b/>
                <w:sz w:val="20"/>
              </w:rPr>
            </w:pPr>
          </w:p>
          <w:p w:rsidR="00CA2049" w:rsidRDefault="00E5536D">
            <w:pPr>
              <w:pStyle w:val="TableParagraph"/>
              <w:ind w:left="169" w:right="157"/>
              <w:jc w:val="center"/>
              <w:rPr>
                <w:sz w:val="20"/>
              </w:rPr>
            </w:pPr>
            <w:r>
              <w:rPr>
                <w:sz w:val="20"/>
              </w:rPr>
              <w:t>Según</w:t>
            </w:r>
            <w:r>
              <w:rPr>
                <w:spacing w:val="-13"/>
                <w:sz w:val="20"/>
              </w:rPr>
              <w:t xml:space="preserve"> </w:t>
            </w:r>
            <w:r>
              <w:rPr>
                <w:sz w:val="20"/>
              </w:rPr>
              <w:t>su</w:t>
            </w:r>
            <w:r>
              <w:rPr>
                <w:spacing w:val="-12"/>
                <w:sz w:val="20"/>
              </w:rPr>
              <w:t xml:space="preserve"> </w:t>
            </w:r>
            <w:r>
              <w:rPr>
                <w:sz w:val="20"/>
              </w:rPr>
              <w:t xml:space="preserve">profundidad: </w:t>
            </w:r>
            <w:r>
              <w:rPr>
                <w:spacing w:val="-2"/>
                <w:sz w:val="20"/>
              </w:rPr>
              <w:t>Descriptiva.</w:t>
            </w:r>
          </w:p>
          <w:p w:rsidR="00CA2049" w:rsidRDefault="00CA2049">
            <w:pPr>
              <w:pStyle w:val="TableParagraph"/>
              <w:rPr>
                <w:b/>
                <w:sz w:val="20"/>
              </w:rPr>
            </w:pPr>
          </w:p>
          <w:p w:rsidR="00CA2049" w:rsidRDefault="00E5536D">
            <w:pPr>
              <w:pStyle w:val="TableParagraph"/>
              <w:ind w:left="353" w:right="341"/>
              <w:jc w:val="center"/>
              <w:rPr>
                <w:sz w:val="20"/>
              </w:rPr>
            </w:pPr>
            <w:r>
              <w:rPr>
                <w:sz w:val="20"/>
              </w:rPr>
              <w:t>Según</w:t>
            </w:r>
            <w:r>
              <w:rPr>
                <w:spacing w:val="-13"/>
                <w:sz w:val="20"/>
              </w:rPr>
              <w:t xml:space="preserve"> </w:t>
            </w:r>
            <w:r>
              <w:rPr>
                <w:sz w:val="20"/>
              </w:rPr>
              <w:t>el</w:t>
            </w:r>
            <w:r>
              <w:rPr>
                <w:spacing w:val="-12"/>
                <w:sz w:val="20"/>
              </w:rPr>
              <w:t xml:space="preserve"> </w:t>
            </w:r>
            <w:r>
              <w:rPr>
                <w:sz w:val="20"/>
              </w:rPr>
              <w:t xml:space="preserve">enfoque: </w:t>
            </w:r>
            <w:r>
              <w:rPr>
                <w:spacing w:val="-2"/>
                <w:sz w:val="20"/>
              </w:rPr>
              <w:t>Cualitativa</w:t>
            </w:r>
          </w:p>
          <w:p w:rsidR="00CA2049" w:rsidRDefault="00CA2049">
            <w:pPr>
              <w:pStyle w:val="TableParagraph"/>
              <w:rPr>
                <w:b/>
                <w:sz w:val="20"/>
              </w:rPr>
            </w:pPr>
          </w:p>
          <w:p w:rsidR="00CA2049" w:rsidRDefault="00E5536D">
            <w:pPr>
              <w:pStyle w:val="TableParagraph"/>
              <w:ind w:left="252" w:right="240"/>
              <w:jc w:val="center"/>
              <w:rPr>
                <w:b/>
                <w:sz w:val="20"/>
              </w:rPr>
            </w:pPr>
            <w:r>
              <w:rPr>
                <w:b/>
                <w:sz w:val="20"/>
                <w:u w:val="single"/>
              </w:rPr>
              <w:t>METODO DE</w:t>
            </w:r>
            <w:r>
              <w:rPr>
                <w:b/>
                <w:sz w:val="20"/>
              </w:rPr>
              <w:t xml:space="preserve"> </w:t>
            </w:r>
            <w:r>
              <w:rPr>
                <w:b/>
                <w:spacing w:val="-2"/>
                <w:sz w:val="20"/>
                <w:u w:val="single"/>
              </w:rPr>
              <w:t>INVESTIGACION</w:t>
            </w:r>
            <w:r>
              <w:rPr>
                <w:b/>
                <w:spacing w:val="-2"/>
                <w:sz w:val="20"/>
              </w:rPr>
              <w:t xml:space="preserve"> </w:t>
            </w:r>
            <w:r>
              <w:rPr>
                <w:b/>
                <w:spacing w:val="-2"/>
                <w:sz w:val="20"/>
                <w:u w:val="single"/>
              </w:rPr>
              <w:t>GENERAL</w:t>
            </w:r>
          </w:p>
          <w:p w:rsidR="00CA2049" w:rsidRDefault="00CA2049">
            <w:pPr>
              <w:pStyle w:val="TableParagraph"/>
              <w:rPr>
                <w:b/>
                <w:sz w:val="20"/>
              </w:rPr>
            </w:pPr>
          </w:p>
          <w:p w:rsidR="00CA2049" w:rsidRDefault="00E5536D">
            <w:pPr>
              <w:pStyle w:val="TableParagraph"/>
              <w:numPr>
                <w:ilvl w:val="0"/>
                <w:numId w:val="2"/>
              </w:numPr>
              <w:tabs>
                <w:tab w:val="left" w:pos="819"/>
              </w:tabs>
              <w:ind w:left="819"/>
              <w:rPr>
                <w:sz w:val="20"/>
              </w:rPr>
            </w:pPr>
            <w:r>
              <w:rPr>
                <w:spacing w:val="-2"/>
                <w:sz w:val="20"/>
              </w:rPr>
              <w:t>Inductivo</w:t>
            </w:r>
          </w:p>
          <w:p w:rsidR="00CA2049" w:rsidRDefault="00E5536D">
            <w:pPr>
              <w:pStyle w:val="TableParagraph"/>
              <w:numPr>
                <w:ilvl w:val="0"/>
                <w:numId w:val="2"/>
              </w:numPr>
              <w:tabs>
                <w:tab w:val="left" w:pos="819"/>
              </w:tabs>
              <w:ind w:left="819"/>
              <w:rPr>
                <w:sz w:val="20"/>
              </w:rPr>
            </w:pPr>
            <w:r>
              <w:rPr>
                <w:spacing w:val="-2"/>
                <w:sz w:val="20"/>
              </w:rPr>
              <w:t>Analítico</w:t>
            </w:r>
          </w:p>
          <w:p w:rsidR="00CA2049" w:rsidRDefault="00CA2049">
            <w:pPr>
              <w:pStyle w:val="TableParagraph"/>
              <w:rPr>
                <w:b/>
                <w:sz w:val="20"/>
              </w:rPr>
            </w:pPr>
          </w:p>
          <w:p w:rsidR="00CA2049" w:rsidRDefault="00E5536D">
            <w:pPr>
              <w:pStyle w:val="TableParagraph"/>
              <w:ind w:left="252" w:right="240"/>
              <w:jc w:val="center"/>
              <w:rPr>
                <w:b/>
                <w:sz w:val="20"/>
              </w:rPr>
            </w:pPr>
            <w:r>
              <w:rPr>
                <w:b/>
                <w:sz w:val="20"/>
                <w:u w:val="single"/>
              </w:rPr>
              <w:t>MÉTODO DE</w:t>
            </w:r>
            <w:r>
              <w:rPr>
                <w:b/>
                <w:sz w:val="20"/>
              </w:rPr>
              <w:t xml:space="preserve"> </w:t>
            </w:r>
            <w:r>
              <w:rPr>
                <w:b/>
                <w:spacing w:val="-2"/>
                <w:sz w:val="20"/>
                <w:u w:val="single"/>
              </w:rPr>
              <w:t>INVESTIGACIÓN</w:t>
            </w:r>
            <w:r>
              <w:rPr>
                <w:b/>
                <w:spacing w:val="-2"/>
                <w:sz w:val="20"/>
              </w:rPr>
              <w:t xml:space="preserve"> </w:t>
            </w:r>
            <w:r>
              <w:rPr>
                <w:b/>
                <w:sz w:val="20"/>
                <w:u w:val="single"/>
              </w:rPr>
              <w:t>APLICADOS AL</w:t>
            </w:r>
            <w:r>
              <w:rPr>
                <w:b/>
                <w:sz w:val="20"/>
              </w:rPr>
              <w:t xml:space="preserve"> </w:t>
            </w:r>
            <w:r>
              <w:rPr>
                <w:b/>
                <w:spacing w:val="-2"/>
                <w:sz w:val="20"/>
                <w:u w:val="single"/>
              </w:rPr>
              <w:t>DERECHO</w:t>
            </w:r>
          </w:p>
          <w:p w:rsidR="00CA2049" w:rsidRDefault="00CA2049">
            <w:pPr>
              <w:pStyle w:val="TableParagraph"/>
              <w:rPr>
                <w:b/>
                <w:sz w:val="20"/>
              </w:rPr>
            </w:pPr>
          </w:p>
          <w:p w:rsidR="00CA2049" w:rsidRDefault="00E5536D">
            <w:pPr>
              <w:pStyle w:val="TableParagraph"/>
              <w:numPr>
                <w:ilvl w:val="0"/>
                <w:numId w:val="2"/>
              </w:numPr>
              <w:tabs>
                <w:tab w:val="left" w:pos="819"/>
              </w:tabs>
              <w:ind w:left="819"/>
              <w:rPr>
                <w:sz w:val="20"/>
              </w:rPr>
            </w:pPr>
            <w:r>
              <w:rPr>
                <w:spacing w:val="-2"/>
                <w:sz w:val="20"/>
              </w:rPr>
              <w:t>Dogmático</w:t>
            </w:r>
          </w:p>
          <w:p w:rsidR="00CA2049" w:rsidRDefault="00E5536D">
            <w:pPr>
              <w:pStyle w:val="TableParagraph"/>
              <w:numPr>
                <w:ilvl w:val="0"/>
                <w:numId w:val="2"/>
              </w:numPr>
              <w:tabs>
                <w:tab w:val="left" w:pos="819"/>
              </w:tabs>
              <w:spacing w:line="230" w:lineRule="exact"/>
              <w:ind w:left="819"/>
              <w:rPr>
                <w:sz w:val="20"/>
              </w:rPr>
            </w:pPr>
            <w:r>
              <w:rPr>
                <w:spacing w:val="-2"/>
                <w:sz w:val="20"/>
              </w:rPr>
              <w:t>Hermenéutico</w:t>
            </w:r>
          </w:p>
          <w:p w:rsidR="00CA2049" w:rsidRDefault="00E5536D">
            <w:pPr>
              <w:pStyle w:val="TableParagraph"/>
              <w:numPr>
                <w:ilvl w:val="0"/>
                <w:numId w:val="2"/>
              </w:numPr>
              <w:tabs>
                <w:tab w:val="left" w:pos="819"/>
              </w:tabs>
              <w:ind w:left="819"/>
              <w:rPr>
                <w:sz w:val="20"/>
              </w:rPr>
            </w:pPr>
            <w:r>
              <w:rPr>
                <w:spacing w:val="-2"/>
                <w:sz w:val="20"/>
              </w:rPr>
              <w:t>Descriptivo</w:t>
            </w:r>
          </w:p>
        </w:tc>
        <w:tc>
          <w:tcPr>
            <w:tcW w:w="2160" w:type="dxa"/>
          </w:tcPr>
          <w:p w:rsidR="00CA2049" w:rsidRDefault="00E5536D">
            <w:pPr>
              <w:pStyle w:val="TableParagraph"/>
              <w:spacing w:before="225"/>
              <w:ind w:left="469"/>
              <w:rPr>
                <w:b/>
                <w:sz w:val="20"/>
              </w:rPr>
            </w:pPr>
            <w:r>
              <w:rPr>
                <w:b/>
                <w:spacing w:val="-2"/>
                <w:sz w:val="20"/>
                <w:u w:val="single"/>
              </w:rPr>
              <w:t>POBLACIÓN</w:t>
            </w:r>
          </w:p>
          <w:p w:rsidR="00CA2049" w:rsidRDefault="00CA2049">
            <w:pPr>
              <w:pStyle w:val="TableParagraph"/>
              <w:rPr>
                <w:b/>
                <w:sz w:val="20"/>
              </w:rPr>
            </w:pPr>
          </w:p>
          <w:p w:rsidR="00CA2049" w:rsidRDefault="00E5536D">
            <w:pPr>
              <w:pStyle w:val="TableParagraph"/>
              <w:ind w:left="99" w:right="87"/>
              <w:rPr>
                <w:sz w:val="20"/>
              </w:rPr>
            </w:pPr>
            <w:r>
              <w:rPr>
                <w:sz w:val="20"/>
              </w:rPr>
              <w:t>Doctrina:</w:t>
            </w:r>
            <w:r>
              <w:rPr>
                <w:spacing w:val="-13"/>
                <w:sz w:val="20"/>
              </w:rPr>
              <w:t xml:space="preserve"> </w:t>
            </w:r>
            <w:r>
              <w:rPr>
                <w:sz w:val="20"/>
              </w:rPr>
              <w:t>Nacional</w:t>
            </w:r>
            <w:r>
              <w:rPr>
                <w:spacing w:val="-12"/>
                <w:sz w:val="20"/>
              </w:rPr>
              <w:t xml:space="preserve"> </w:t>
            </w:r>
            <w:r>
              <w:rPr>
                <w:sz w:val="20"/>
              </w:rPr>
              <w:t xml:space="preserve">y </w:t>
            </w:r>
            <w:r>
              <w:rPr>
                <w:spacing w:val="-2"/>
                <w:sz w:val="20"/>
              </w:rPr>
              <w:t>comparada.</w:t>
            </w:r>
          </w:p>
          <w:p w:rsidR="00CA2049" w:rsidRDefault="00CA2049">
            <w:pPr>
              <w:pStyle w:val="TableParagraph"/>
              <w:rPr>
                <w:b/>
                <w:sz w:val="20"/>
              </w:rPr>
            </w:pPr>
          </w:p>
          <w:p w:rsidR="00CA2049" w:rsidRDefault="00E5536D">
            <w:pPr>
              <w:pStyle w:val="TableParagraph"/>
              <w:ind w:left="99" w:right="87"/>
              <w:rPr>
                <w:sz w:val="20"/>
              </w:rPr>
            </w:pPr>
            <w:r>
              <w:rPr>
                <w:sz w:val="20"/>
              </w:rPr>
              <w:t>Jurisprudencia: Seis expedientes</w:t>
            </w:r>
            <w:r>
              <w:rPr>
                <w:spacing w:val="-10"/>
                <w:sz w:val="20"/>
              </w:rPr>
              <w:t xml:space="preserve"> </w:t>
            </w:r>
            <w:r>
              <w:rPr>
                <w:sz w:val="20"/>
              </w:rPr>
              <w:t>en</w:t>
            </w:r>
            <w:r>
              <w:rPr>
                <w:spacing w:val="-10"/>
                <w:sz w:val="20"/>
              </w:rPr>
              <w:t xml:space="preserve"> </w:t>
            </w:r>
            <w:r>
              <w:rPr>
                <w:sz w:val="20"/>
              </w:rPr>
              <w:t>el</w:t>
            </w:r>
            <w:r>
              <w:rPr>
                <w:spacing w:val="-10"/>
                <w:sz w:val="20"/>
              </w:rPr>
              <w:t xml:space="preserve"> </w:t>
            </w:r>
            <w:r>
              <w:rPr>
                <w:sz w:val="20"/>
              </w:rPr>
              <w:t>que</w:t>
            </w:r>
            <w:r>
              <w:rPr>
                <w:spacing w:val="-10"/>
                <w:sz w:val="20"/>
              </w:rPr>
              <w:t xml:space="preserve"> </w:t>
            </w:r>
            <w:r>
              <w:rPr>
                <w:sz w:val="20"/>
              </w:rPr>
              <w:t>se ha emitido sentencias por los Juzgados Especializados</w:t>
            </w:r>
            <w:r>
              <w:rPr>
                <w:spacing w:val="-11"/>
                <w:sz w:val="20"/>
              </w:rPr>
              <w:t xml:space="preserve"> </w:t>
            </w:r>
            <w:r>
              <w:rPr>
                <w:sz w:val="20"/>
              </w:rPr>
              <w:t>y</w:t>
            </w:r>
            <w:r>
              <w:rPr>
                <w:spacing w:val="-11"/>
                <w:sz w:val="20"/>
              </w:rPr>
              <w:t xml:space="preserve"> </w:t>
            </w:r>
            <w:r>
              <w:rPr>
                <w:sz w:val="20"/>
              </w:rPr>
              <w:t>por</w:t>
            </w:r>
            <w:r>
              <w:rPr>
                <w:spacing w:val="-11"/>
                <w:sz w:val="20"/>
              </w:rPr>
              <w:t xml:space="preserve"> </w:t>
            </w:r>
            <w:r>
              <w:rPr>
                <w:sz w:val="20"/>
              </w:rPr>
              <w:t>las Salas</w:t>
            </w:r>
            <w:r>
              <w:rPr>
                <w:spacing w:val="-7"/>
                <w:sz w:val="20"/>
              </w:rPr>
              <w:t xml:space="preserve"> </w:t>
            </w:r>
            <w:r>
              <w:rPr>
                <w:sz w:val="20"/>
              </w:rPr>
              <w:t>en</w:t>
            </w:r>
            <w:r>
              <w:rPr>
                <w:spacing w:val="-8"/>
                <w:sz w:val="20"/>
              </w:rPr>
              <w:t xml:space="preserve"> </w:t>
            </w:r>
            <w:r>
              <w:rPr>
                <w:sz w:val="20"/>
              </w:rPr>
              <w:t>materia</w:t>
            </w:r>
            <w:r>
              <w:rPr>
                <w:spacing w:val="-7"/>
                <w:sz w:val="20"/>
              </w:rPr>
              <w:t xml:space="preserve"> </w:t>
            </w:r>
            <w:r>
              <w:rPr>
                <w:sz w:val="20"/>
              </w:rPr>
              <w:t>laboral de la Corte Superior de Justicia del Santa comprendidas entre los años 2018-2022.</w:t>
            </w:r>
          </w:p>
          <w:p w:rsidR="00CA2049" w:rsidRDefault="00CA2049">
            <w:pPr>
              <w:pStyle w:val="TableParagraph"/>
              <w:rPr>
                <w:b/>
                <w:sz w:val="20"/>
              </w:rPr>
            </w:pPr>
          </w:p>
          <w:p w:rsidR="00CA2049" w:rsidRDefault="00E5536D">
            <w:pPr>
              <w:pStyle w:val="TableParagraph"/>
              <w:ind w:left="575"/>
              <w:rPr>
                <w:b/>
                <w:sz w:val="20"/>
              </w:rPr>
            </w:pPr>
            <w:r>
              <w:rPr>
                <w:b/>
                <w:spacing w:val="-2"/>
                <w:sz w:val="20"/>
                <w:u w:val="single"/>
              </w:rPr>
              <w:t>MUESTRA</w:t>
            </w:r>
          </w:p>
          <w:p w:rsidR="00CA2049" w:rsidRDefault="00E5536D">
            <w:pPr>
              <w:pStyle w:val="TableParagraph"/>
              <w:spacing w:line="460" w:lineRule="atLeast"/>
              <w:ind w:left="99" w:right="554"/>
              <w:rPr>
                <w:sz w:val="20"/>
              </w:rPr>
            </w:pPr>
            <w:r>
              <w:rPr>
                <w:b/>
                <w:spacing w:val="-2"/>
                <w:sz w:val="20"/>
              </w:rPr>
              <w:t xml:space="preserve">Jurisprudencia: </w:t>
            </w:r>
            <w:r>
              <w:rPr>
                <w:sz w:val="20"/>
              </w:rPr>
              <w:t xml:space="preserve">Los expedientes </w:t>
            </w:r>
            <w:r>
              <w:rPr>
                <w:spacing w:val="-6"/>
                <w:sz w:val="20"/>
              </w:rPr>
              <w:t>N°</w:t>
            </w:r>
          </w:p>
          <w:p w:rsidR="00CA2049" w:rsidRDefault="00E5536D">
            <w:pPr>
              <w:pStyle w:val="TableParagraph"/>
              <w:ind w:left="99" w:right="161"/>
              <w:rPr>
                <w:sz w:val="20"/>
              </w:rPr>
            </w:pPr>
            <w:r>
              <w:rPr>
                <w:spacing w:val="-2"/>
                <w:sz w:val="20"/>
              </w:rPr>
              <w:t>01092-2021-0-2501-JR LA-05</w:t>
            </w:r>
          </w:p>
        </w:tc>
      </w:tr>
    </w:tbl>
    <w:p w:rsidR="00CA2049" w:rsidRDefault="00CA2049">
      <w:pPr>
        <w:pStyle w:val="TableParagraph"/>
        <w:rPr>
          <w:sz w:val="20"/>
        </w:rPr>
        <w:sectPr w:rsidR="00CA2049">
          <w:footerReference w:type="default" r:id="rId58"/>
          <w:pgSz w:w="15840" w:h="12240" w:orient="landscape"/>
          <w:pgMar w:top="1380" w:right="1440" w:bottom="920" w:left="1440" w:header="0" w:footer="729" w:gutter="0"/>
          <w:cols w:space="720"/>
        </w:sectPr>
      </w:pPr>
    </w:p>
    <w:p w:rsidR="00CA2049" w:rsidRDefault="00CA2049">
      <w:pPr>
        <w:pStyle w:val="Textoindependiente"/>
        <w:spacing w:before="2"/>
        <w:jc w:val="left"/>
        <w:rPr>
          <w:b/>
          <w:sz w:val="5"/>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0"/>
        <w:gridCol w:w="2360"/>
        <w:gridCol w:w="1940"/>
        <w:gridCol w:w="2160"/>
        <w:gridCol w:w="2160"/>
        <w:gridCol w:w="2160"/>
      </w:tblGrid>
      <w:tr w:rsidR="00CA2049">
        <w:trPr>
          <w:trHeight w:val="3659"/>
        </w:trPr>
        <w:tc>
          <w:tcPr>
            <w:tcW w:w="2160" w:type="dxa"/>
          </w:tcPr>
          <w:p w:rsidR="00CA2049" w:rsidRDefault="00CA2049">
            <w:pPr>
              <w:pStyle w:val="TableParagraph"/>
              <w:rPr>
                <w:sz w:val="20"/>
              </w:rPr>
            </w:pPr>
          </w:p>
        </w:tc>
        <w:tc>
          <w:tcPr>
            <w:tcW w:w="2360" w:type="dxa"/>
          </w:tcPr>
          <w:p w:rsidR="00CA2049" w:rsidRDefault="00E5536D">
            <w:pPr>
              <w:pStyle w:val="TableParagraph"/>
              <w:ind w:left="131" w:right="104"/>
              <w:jc w:val="center"/>
              <w:rPr>
                <w:sz w:val="20"/>
              </w:rPr>
            </w:pPr>
            <w:r>
              <w:rPr>
                <w:sz w:val="20"/>
              </w:rPr>
              <w:t>Perú</w:t>
            </w:r>
            <w:r>
              <w:rPr>
                <w:spacing w:val="-8"/>
                <w:sz w:val="20"/>
              </w:rPr>
              <w:t xml:space="preserve"> </w:t>
            </w:r>
            <w:r>
              <w:rPr>
                <w:sz w:val="20"/>
              </w:rPr>
              <w:t>y</w:t>
            </w:r>
            <w:r>
              <w:rPr>
                <w:spacing w:val="-8"/>
                <w:sz w:val="20"/>
              </w:rPr>
              <w:t xml:space="preserve"> </w:t>
            </w:r>
            <w:r>
              <w:rPr>
                <w:sz w:val="20"/>
              </w:rPr>
              <w:t>su</w:t>
            </w:r>
            <w:r>
              <w:rPr>
                <w:spacing w:val="-8"/>
                <w:sz w:val="20"/>
              </w:rPr>
              <w:t xml:space="preserve"> </w:t>
            </w:r>
            <w:r>
              <w:rPr>
                <w:sz w:val="20"/>
              </w:rPr>
              <w:t>relevancia</w:t>
            </w:r>
            <w:r>
              <w:rPr>
                <w:spacing w:val="-8"/>
                <w:sz w:val="20"/>
              </w:rPr>
              <w:t xml:space="preserve"> </w:t>
            </w:r>
            <w:r>
              <w:rPr>
                <w:sz w:val="20"/>
              </w:rPr>
              <w:t>en</w:t>
            </w:r>
            <w:r>
              <w:rPr>
                <w:spacing w:val="-8"/>
                <w:sz w:val="20"/>
              </w:rPr>
              <w:t xml:space="preserve"> </w:t>
            </w:r>
            <w:r>
              <w:rPr>
                <w:sz w:val="20"/>
              </w:rPr>
              <w:t>el cálculo de los subsidios por incapacidad.</w:t>
            </w:r>
          </w:p>
          <w:p w:rsidR="00CA2049" w:rsidRDefault="00E5536D">
            <w:pPr>
              <w:pStyle w:val="TableParagraph"/>
              <w:spacing w:before="225"/>
              <w:ind w:left="150" w:firstLine="305"/>
              <w:rPr>
                <w:sz w:val="20"/>
              </w:rPr>
            </w:pPr>
            <w:r>
              <w:rPr>
                <w:b/>
                <w:sz w:val="20"/>
              </w:rPr>
              <w:t xml:space="preserve">c. </w:t>
            </w:r>
            <w:r>
              <w:rPr>
                <w:sz w:val="20"/>
              </w:rPr>
              <w:t>Proponer que la interpretación</w:t>
            </w:r>
            <w:r>
              <w:rPr>
                <w:spacing w:val="-13"/>
                <w:sz w:val="20"/>
              </w:rPr>
              <w:t xml:space="preserve"> </w:t>
            </w:r>
            <w:r>
              <w:rPr>
                <w:sz w:val="20"/>
              </w:rPr>
              <w:t>del</w:t>
            </w:r>
            <w:r>
              <w:rPr>
                <w:spacing w:val="-12"/>
                <w:sz w:val="20"/>
              </w:rPr>
              <w:t xml:space="preserve"> </w:t>
            </w:r>
            <w:r>
              <w:rPr>
                <w:sz w:val="20"/>
              </w:rPr>
              <w:t>artículo 12</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Ley</w:t>
            </w:r>
            <w:r>
              <w:rPr>
                <w:spacing w:val="-2"/>
                <w:sz w:val="20"/>
              </w:rPr>
              <w:t xml:space="preserve"> </w:t>
            </w:r>
            <w:r>
              <w:rPr>
                <w:sz w:val="20"/>
              </w:rPr>
              <w:t>N°</w:t>
            </w:r>
            <w:r>
              <w:rPr>
                <w:spacing w:val="-2"/>
                <w:sz w:val="20"/>
              </w:rPr>
              <w:t xml:space="preserve"> </w:t>
            </w:r>
            <w:r>
              <w:rPr>
                <w:sz w:val="20"/>
              </w:rPr>
              <w:t>26790</w:t>
            </w:r>
            <w:r>
              <w:rPr>
                <w:spacing w:val="-2"/>
                <w:sz w:val="20"/>
              </w:rPr>
              <w:t xml:space="preserve"> </w:t>
            </w:r>
            <w:r>
              <w:rPr>
                <w:sz w:val="20"/>
              </w:rPr>
              <w:t>se realice en el sentido que para</w:t>
            </w:r>
            <w:r>
              <w:rPr>
                <w:spacing w:val="-7"/>
                <w:sz w:val="20"/>
              </w:rPr>
              <w:t xml:space="preserve"> </w:t>
            </w:r>
            <w:r>
              <w:rPr>
                <w:sz w:val="20"/>
              </w:rPr>
              <w:t>realizar</w:t>
            </w:r>
            <w:r>
              <w:rPr>
                <w:spacing w:val="-7"/>
                <w:sz w:val="20"/>
              </w:rPr>
              <w:t xml:space="preserve"> </w:t>
            </w:r>
            <w:r>
              <w:rPr>
                <w:sz w:val="20"/>
              </w:rPr>
              <w:t>el</w:t>
            </w:r>
            <w:r>
              <w:rPr>
                <w:spacing w:val="-7"/>
                <w:sz w:val="20"/>
              </w:rPr>
              <w:t xml:space="preserve"> </w:t>
            </w:r>
            <w:r>
              <w:rPr>
                <w:sz w:val="20"/>
              </w:rPr>
              <w:t>cálculo</w:t>
            </w:r>
            <w:r>
              <w:rPr>
                <w:spacing w:val="-7"/>
                <w:sz w:val="20"/>
              </w:rPr>
              <w:t xml:space="preserve"> </w:t>
            </w:r>
            <w:r>
              <w:rPr>
                <w:sz w:val="20"/>
              </w:rPr>
              <w:t>de</w:t>
            </w:r>
          </w:p>
          <w:p w:rsidR="00CA2049" w:rsidRDefault="00E5536D">
            <w:pPr>
              <w:pStyle w:val="TableParagraph"/>
              <w:ind w:left="180" w:right="153" w:hanging="1"/>
              <w:jc w:val="center"/>
              <w:rPr>
                <w:sz w:val="20"/>
              </w:rPr>
            </w:pPr>
            <w:r>
              <w:rPr>
                <w:sz w:val="20"/>
              </w:rPr>
              <w:t>los subsidios por incapacidad en los trabajadores del sector pesquero con contrato intermitente</w:t>
            </w:r>
            <w:r>
              <w:rPr>
                <w:spacing w:val="-13"/>
                <w:sz w:val="20"/>
              </w:rPr>
              <w:t xml:space="preserve"> </w:t>
            </w:r>
            <w:r>
              <w:rPr>
                <w:sz w:val="20"/>
              </w:rPr>
              <w:t>se</w:t>
            </w:r>
            <w:r>
              <w:rPr>
                <w:spacing w:val="-12"/>
                <w:sz w:val="20"/>
              </w:rPr>
              <w:t xml:space="preserve"> </w:t>
            </w:r>
            <w:r>
              <w:rPr>
                <w:sz w:val="20"/>
              </w:rPr>
              <w:t>realice</w:t>
            </w:r>
            <w:r>
              <w:rPr>
                <w:spacing w:val="-13"/>
                <w:sz w:val="20"/>
              </w:rPr>
              <w:t xml:space="preserve"> </w:t>
            </w:r>
            <w:r>
              <w:rPr>
                <w:sz w:val="20"/>
              </w:rPr>
              <w:t>en</w:t>
            </w:r>
          </w:p>
          <w:p w:rsidR="00CA2049" w:rsidRDefault="00E5536D">
            <w:pPr>
              <w:pStyle w:val="TableParagraph"/>
              <w:spacing w:line="230" w:lineRule="exact"/>
              <w:ind w:left="131" w:right="104"/>
              <w:jc w:val="center"/>
              <w:rPr>
                <w:sz w:val="20"/>
              </w:rPr>
            </w:pPr>
            <w:r>
              <w:rPr>
                <w:sz w:val="20"/>
              </w:rPr>
              <w:t>base a los meses efectivamente</w:t>
            </w:r>
            <w:r>
              <w:rPr>
                <w:spacing w:val="-13"/>
                <w:sz w:val="20"/>
              </w:rPr>
              <w:t xml:space="preserve"> </w:t>
            </w:r>
            <w:r>
              <w:rPr>
                <w:sz w:val="20"/>
              </w:rPr>
              <w:t>laborados.</w:t>
            </w:r>
          </w:p>
        </w:tc>
        <w:tc>
          <w:tcPr>
            <w:tcW w:w="1940" w:type="dxa"/>
          </w:tcPr>
          <w:p w:rsidR="00CA2049" w:rsidRDefault="00CA2049">
            <w:pPr>
              <w:pStyle w:val="TableParagraph"/>
              <w:rPr>
                <w:sz w:val="20"/>
              </w:rPr>
            </w:pPr>
          </w:p>
        </w:tc>
        <w:tc>
          <w:tcPr>
            <w:tcW w:w="2160" w:type="dxa"/>
          </w:tcPr>
          <w:p w:rsidR="00CA2049" w:rsidRDefault="00CA2049">
            <w:pPr>
              <w:pStyle w:val="TableParagraph"/>
              <w:rPr>
                <w:sz w:val="20"/>
              </w:rPr>
            </w:pPr>
          </w:p>
        </w:tc>
        <w:tc>
          <w:tcPr>
            <w:tcW w:w="2160" w:type="dxa"/>
          </w:tcPr>
          <w:p w:rsidR="00CA2049" w:rsidRDefault="00E5536D">
            <w:pPr>
              <w:pStyle w:val="TableParagraph"/>
              <w:ind w:left="165" w:right="153"/>
              <w:jc w:val="center"/>
              <w:rPr>
                <w:b/>
                <w:sz w:val="20"/>
              </w:rPr>
            </w:pPr>
            <w:r>
              <w:rPr>
                <w:b/>
                <w:sz w:val="20"/>
                <w:u w:val="single"/>
              </w:rPr>
              <w:t>MÉTODO DE</w:t>
            </w:r>
            <w:r>
              <w:rPr>
                <w:b/>
                <w:sz w:val="20"/>
              </w:rPr>
              <w:t xml:space="preserve"> </w:t>
            </w:r>
            <w:r>
              <w:rPr>
                <w:b/>
                <w:spacing w:val="-2"/>
                <w:sz w:val="20"/>
                <w:u w:val="single"/>
              </w:rPr>
              <w:t>INTERPRETACIÓN</w:t>
            </w:r>
            <w:r>
              <w:rPr>
                <w:b/>
                <w:spacing w:val="-2"/>
                <w:sz w:val="20"/>
              </w:rPr>
              <w:t xml:space="preserve"> </w:t>
            </w:r>
            <w:r>
              <w:rPr>
                <w:b/>
                <w:spacing w:val="-2"/>
                <w:sz w:val="20"/>
                <w:u w:val="single"/>
              </w:rPr>
              <w:t>JURÍDICA</w:t>
            </w:r>
          </w:p>
          <w:p w:rsidR="00CA2049" w:rsidRDefault="00E5536D">
            <w:pPr>
              <w:pStyle w:val="TableParagraph"/>
              <w:tabs>
                <w:tab w:val="left" w:pos="819"/>
              </w:tabs>
              <w:ind w:left="819" w:right="518" w:hanging="360"/>
              <w:rPr>
                <w:sz w:val="20"/>
              </w:rPr>
            </w:pPr>
            <w:r>
              <w:rPr>
                <w:sz w:val="20"/>
              </w:rPr>
              <w:t>-</w:t>
            </w:r>
            <w:r>
              <w:rPr>
                <w:sz w:val="20"/>
              </w:rPr>
              <w:tab/>
            </w:r>
            <w:r>
              <w:rPr>
                <w:spacing w:val="-2"/>
                <w:sz w:val="20"/>
              </w:rPr>
              <w:t>Método Exegético</w:t>
            </w:r>
          </w:p>
          <w:p w:rsidR="00CA2049" w:rsidRDefault="00E5536D">
            <w:pPr>
              <w:pStyle w:val="TableParagraph"/>
              <w:spacing w:before="225"/>
              <w:ind w:left="252" w:right="240"/>
              <w:jc w:val="center"/>
              <w:rPr>
                <w:b/>
                <w:sz w:val="20"/>
              </w:rPr>
            </w:pPr>
            <w:r>
              <w:rPr>
                <w:b/>
                <w:sz w:val="20"/>
                <w:u w:val="single"/>
              </w:rPr>
              <w:t>DISEÑO DE</w:t>
            </w:r>
            <w:r>
              <w:rPr>
                <w:b/>
                <w:sz w:val="20"/>
              </w:rPr>
              <w:t xml:space="preserve"> </w:t>
            </w:r>
            <w:r>
              <w:rPr>
                <w:b/>
                <w:spacing w:val="-2"/>
                <w:sz w:val="20"/>
                <w:u w:val="single"/>
              </w:rPr>
              <w:t>INVESTIGACIÓN</w:t>
            </w:r>
          </w:p>
          <w:p w:rsidR="00CA2049" w:rsidRDefault="00E5536D">
            <w:pPr>
              <w:pStyle w:val="TableParagraph"/>
              <w:spacing w:before="230"/>
              <w:ind w:left="99"/>
              <w:rPr>
                <w:sz w:val="20"/>
              </w:rPr>
            </w:pPr>
            <w:r>
              <w:rPr>
                <w:sz w:val="20"/>
              </w:rPr>
              <w:t>Descriptivo</w:t>
            </w:r>
            <w:r>
              <w:rPr>
                <w:spacing w:val="-11"/>
                <w:sz w:val="20"/>
              </w:rPr>
              <w:t xml:space="preserve"> </w:t>
            </w:r>
            <w:r>
              <w:rPr>
                <w:spacing w:val="-2"/>
                <w:sz w:val="20"/>
              </w:rPr>
              <w:t>Simple</w:t>
            </w:r>
          </w:p>
        </w:tc>
        <w:tc>
          <w:tcPr>
            <w:tcW w:w="2160" w:type="dxa"/>
          </w:tcPr>
          <w:p w:rsidR="00CA2049" w:rsidRDefault="00E5536D">
            <w:pPr>
              <w:pStyle w:val="TableParagraph"/>
              <w:spacing w:line="225" w:lineRule="exact"/>
              <w:ind w:left="99"/>
              <w:rPr>
                <w:sz w:val="20"/>
              </w:rPr>
            </w:pPr>
            <w:r>
              <w:rPr>
                <w:spacing w:val="-5"/>
                <w:sz w:val="20"/>
              </w:rPr>
              <w:t>N°</w:t>
            </w:r>
          </w:p>
          <w:p w:rsidR="00CA2049" w:rsidRDefault="00E5536D">
            <w:pPr>
              <w:pStyle w:val="TableParagraph"/>
              <w:ind w:left="99" w:right="94"/>
              <w:rPr>
                <w:sz w:val="20"/>
              </w:rPr>
            </w:pPr>
            <w:r>
              <w:rPr>
                <w:sz w:val="20"/>
              </w:rPr>
              <w:t>01677-2018-0-2501-JR-</w:t>
            </w:r>
            <w:r>
              <w:rPr>
                <w:spacing w:val="-2"/>
                <w:sz w:val="20"/>
              </w:rPr>
              <w:t>LA-02</w:t>
            </w:r>
          </w:p>
          <w:p w:rsidR="00CA2049" w:rsidRDefault="00CA2049">
            <w:pPr>
              <w:pStyle w:val="TableParagraph"/>
              <w:rPr>
                <w:b/>
                <w:sz w:val="20"/>
              </w:rPr>
            </w:pPr>
          </w:p>
          <w:p w:rsidR="00CA2049" w:rsidRDefault="00E5536D">
            <w:pPr>
              <w:pStyle w:val="TableParagraph"/>
              <w:ind w:left="99"/>
              <w:rPr>
                <w:sz w:val="20"/>
              </w:rPr>
            </w:pPr>
            <w:r>
              <w:rPr>
                <w:spacing w:val="-5"/>
                <w:sz w:val="20"/>
              </w:rPr>
              <w:t>N°</w:t>
            </w:r>
          </w:p>
          <w:p w:rsidR="00CA2049" w:rsidRDefault="00E5536D">
            <w:pPr>
              <w:pStyle w:val="TableParagraph"/>
              <w:ind w:left="99" w:right="194"/>
              <w:rPr>
                <w:sz w:val="20"/>
              </w:rPr>
            </w:pPr>
            <w:r>
              <w:rPr>
                <w:spacing w:val="-2"/>
                <w:sz w:val="20"/>
              </w:rPr>
              <w:t>002610-2018-0-2501-J R-LA-02</w:t>
            </w:r>
          </w:p>
          <w:p w:rsidR="00CA2049" w:rsidRDefault="00CA2049">
            <w:pPr>
              <w:pStyle w:val="TableParagraph"/>
              <w:rPr>
                <w:b/>
                <w:sz w:val="20"/>
              </w:rPr>
            </w:pPr>
          </w:p>
          <w:p w:rsidR="00CA2049" w:rsidRDefault="00E5536D">
            <w:pPr>
              <w:pStyle w:val="TableParagraph"/>
              <w:spacing w:line="230" w:lineRule="exact"/>
              <w:ind w:left="99"/>
              <w:rPr>
                <w:sz w:val="20"/>
              </w:rPr>
            </w:pPr>
            <w:r>
              <w:rPr>
                <w:spacing w:val="-5"/>
                <w:sz w:val="20"/>
              </w:rPr>
              <w:t>N°</w:t>
            </w:r>
          </w:p>
          <w:p w:rsidR="00CA2049" w:rsidRDefault="00E5536D">
            <w:pPr>
              <w:pStyle w:val="TableParagraph"/>
              <w:ind w:left="99" w:right="94"/>
              <w:rPr>
                <w:sz w:val="20"/>
              </w:rPr>
            </w:pPr>
            <w:r>
              <w:rPr>
                <w:sz w:val="20"/>
              </w:rPr>
              <w:t>03130-2018-0-2501-JR-</w:t>
            </w:r>
            <w:r>
              <w:rPr>
                <w:spacing w:val="-2"/>
                <w:sz w:val="20"/>
              </w:rPr>
              <w:t>LA-01</w:t>
            </w:r>
          </w:p>
        </w:tc>
      </w:tr>
    </w:tbl>
    <w:p w:rsidR="00CA2049" w:rsidRDefault="00CA2049">
      <w:pPr>
        <w:pStyle w:val="TableParagraph"/>
        <w:rPr>
          <w:sz w:val="20"/>
        </w:rPr>
        <w:sectPr w:rsidR="00CA2049">
          <w:pgSz w:w="15840" w:h="12240" w:orient="landscape"/>
          <w:pgMar w:top="1380" w:right="1440" w:bottom="920" w:left="1440" w:header="0" w:footer="729" w:gutter="0"/>
          <w:cols w:space="720"/>
        </w:sectPr>
      </w:pPr>
    </w:p>
    <w:p w:rsidR="00CA2049" w:rsidRDefault="00E5536D">
      <w:pPr>
        <w:spacing w:before="60"/>
        <w:ind w:left="135"/>
        <w:rPr>
          <w:b/>
          <w:sz w:val="24"/>
        </w:rPr>
      </w:pPr>
      <w:r>
        <w:rPr>
          <w:b/>
          <w:sz w:val="24"/>
        </w:rPr>
        <w:lastRenderedPageBreak/>
        <w:t>ANEXO</w:t>
      </w:r>
      <w:r>
        <w:rPr>
          <w:b/>
          <w:spacing w:val="-4"/>
          <w:sz w:val="24"/>
        </w:rPr>
        <w:t xml:space="preserve"> </w:t>
      </w:r>
      <w:r>
        <w:rPr>
          <w:b/>
          <w:sz w:val="24"/>
        </w:rPr>
        <w:t>N°</w:t>
      </w:r>
      <w:r>
        <w:rPr>
          <w:b/>
          <w:spacing w:val="-3"/>
          <w:sz w:val="24"/>
        </w:rPr>
        <w:t xml:space="preserve"> </w:t>
      </w:r>
      <w:r>
        <w:rPr>
          <w:b/>
          <w:sz w:val="24"/>
        </w:rPr>
        <w:t>2:</w:t>
      </w:r>
      <w:r>
        <w:rPr>
          <w:b/>
          <w:spacing w:val="-3"/>
          <w:sz w:val="24"/>
        </w:rPr>
        <w:t xml:space="preserve"> </w:t>
      </w:r>
      <w:r>
        <w:rPr>
          <w:b/>
          <w:sz w:val="24"/>
        </w:rPr>
        <w:t>FORMATO</w:t>
      </w:r>
      <w:r>
        <w:rPr>
          <w:b/>
          <w:spacing w:val="-4"/>
          <w:sz w:val="24"/>
        </w:rPr>
        <w:t xml:space="preserve"> </w:t>
      </w:r>
      <w:r>
        <w:rPr>
          <w:b/>
          <w:sz w:val="24"/>
        </w:rPr>
        <w:t>DE</w:t>
      </w:r>
      <w:r>
        <w:rPr>
          <w:b/>
          <w:spacing w:val="-3"/>
          <w:sz w:val="24"/>
        </w:rPr>
        <w:t xml:space="preserve"> </w:t>
      </w:r>
      <w:r>
        <w:rPr>
          <w:b/>
          <w:sz w:val="24"/>
        </w:rPr>
        <w:t>FICHA</w:t>
      </w:r>
      <w:r>
        <w:rPr>
          <w:b/>
          <w:spacing w:val="-3"/>
          <w:sz w:val="24"/>
        </w:rPr>
        <w:t xml:space="preserve"> </w:t>
      </w:r>
      <w:r>
        <w:rPr>
          <w:b/>
          <w:sz w:val="24"/>
        </w:rPr>
        <w:t>DE</w:t>
      </w:r>
      <w:r>
        <w:rPr>
          <w:b/>
          <w:spacing w:val="-3"/>
          <w:sz w:val="24"/>
        </w:rPr>
        <w:t xml:space="preserve"> </w:t>
      </w:r>
      <w:r>
        <w:rPr>
          <w:b/>
          <w:spacing w:val="-2"/>
          <w:sz w:val="24"/>
        </w:rPr>
        <w:t>INVESTIGACIÓN</w:t>
      </w:r>
    </w:p>
    <w:p w:rsidR="00CA2049" w:rsidRDefault="00CA2049">
      <w:pPr>
        <w:pStyle w:val="Textoindependiente"/>
        <w:jc w:val="left"/>
        <w:rPr>
          <w:b/>
          <w:sz w:val="20"/>
        </w:rPr>
      </w:pPr>
    </w:p>
    <w:p w:rsidR="00CA2049" w:rsidRDefault="00CA2049">
      <w:pPr>
        <w:pStyle w:val="Textoindependiente"/>
        <w:jc w:val="left"/>
        <w:rPr>
          <w:b/>
          <w:sz w:val="20"/>
        </w:rPr>
      </w:pPr>
    </w:p>
    <w:p w:rsidR="00CA2049" w:rsidRDefault="00CA2049">
      <w:pPr>
        <w:pStyle w:val="Textoindependiente"/>
        <w:jc w:val="left"/>
        <w:rPr>
          <w:b/>
          <w:sz w:val="20"/>
        </w:rPr>
      </w:pPr>
    </w:p>
    <w:p w:rsidR="00CA2049" w:rsidRDefault="00CA2049">
      <w:pPr>
        <w:pStyle w:val="Textoindependiente"/>
        <w:spacing w:before="164"/>
        <w:jc w:val="left"/>
        <w:rPr>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0"/>
        <w:gridCol w:w="4680"/>
      </w:tblGrid>
      <w:tr w:rsidR="00CA2049">
        <w:trPr>
          <w:trHeight w:val="259"/>
        </w:trPr>
        <w:tc>
          <w:tcPr>
            <w:tcW w:w="4680" w:type="dxa"/>
          </w:tcPr>
          <w:p w:rsidR="00CA2049" w:rsidRDefault="00E5536D">
            <w:pPr>
              <w:pStyle w:val="TableParagraph"/>
              <w:spacing w:line="240" w:lineRule="exact"/>
              <w:ind w:left="1423"/>
              <w:rPr>
                <w:b/>
                <w:sz w:val="24"/>
              </w:rPr>
            </w:pPr>
            <w:r>
              <w:rPr>
                <w:b/>
                <w:sz w:val="24"/>
              </w:rPr>
              <w:t xml:space="preserve">TIPO DE </w:t>
            </w:r>
            <w:r>
              <w:rPr>
                <w:b/>
                <w:spacing w:val="-2"/>
                <w:sz w:val="24"/>
              </w:rPr>
              <w:t>FICHA</w:t>
            </w:r>
          </w:p>
        </w:tc>
        <w:tc>
          <w:tcPr>
            <w:tcW w:w="4680" w:type="dxa"/>
          </w:tcPr>
          <w:p w:rsidR="00CA2049" w:rsidRDefault="00E5536D">
            <w:pPr>
              <w:pStyle w:val="TableParagraph"/>
              <w:spacing w:line="240" w:lineRule="exact"/>
              <w:jc w:val="center"/>
              <w:rPr>
                <w:b/>
                <w:sz w:val="24"/>
              </w:rPr>
            </w:pPr>
            <w:r>
              <w:rPr>
                <w:b/>
                <w:sz w:val="24"/>
              </w:rPr>
              <w:t xml:space="preserve">FECHA DE </w:t>
            </w:r>
            <w:r>
              <w:rPr>
                <w:b/>
                <w:spacing w:val="-2"/>
                <w:sz w:val="24"/>
              </w:rPr>
              <w:t>CONSULTA</w:t>
            </w:r>
          </w:p>
        </w:tc>
      </w:tr>
      <w:tr w:rsidR="00CA2049">
        <w:trPr>
          <w:trHeight w:val="3859"/>
        </w:trPr>
        <w:tc>
          <w:tcPr>
            <w:tcW w:w="9360" w:type="dxa"/>
            <w:gridSpan w:val="2"/>
          </w:tcPr>
          <w:p w:rsidR="00CA2049" w:rsidRDefault="00CA2049">
            <w:pPr>
              <w:pStyle w:val="TableParagraph"/>
              <w:spacing w:before="11"/>
              <w:rPr>
                <w:b/>
                <w:sz w:val="24"/>
              </w:rPr>
            </w:pPr>
          </w:p>
          <w:p w:rsidR="00CA2049" w:rsidRDefault="00E5536D">
            <w:pPr>
              <w:pStyle w:val="TableParagraph"/>
              <w:ind w:right="1"/>
              <w:jc w:val="center"/>
              <w:rPr>
                <w:sz w:val="24"/>
              </w:rPr>
            </w:pPr>
            <w:r>
              <w:rPr>
                <w:sz w:val="24"/>
              </w:rPr>
              <w:t>EPÍGRAFE</w:t>
            </w:r>
            <w:r>
              <w:rPr>
                <w:spacing w:val="-4"/>
                <w:sz w:val="24"/>
              </w:rPr>
              <w:t xml:space="preserve"> </w:t>
            </w:r>
            <w:r>
              <w:rPr>
                <w:sz w:val="24"/>
              </w:rPr>
              <w:t>(Tema</w:t>
            </w:r>
            <w:r>
              <w:rPr>
                <w:spacing w:val="-3"/>
                <w:sz w:val="24"/>
              </w:rPr>
              <w:t xml:space="preserve"> </w:t>
            </w:r>
            <w:r>
              <w:rPr>
                <w:sz w:val="24"/>
              </w:rPr>
              <w:t>o</w:t>
            </w:r>
            <w:r>
              <w:rPr>
                <w:spacing w:val="-4"/>
                <w:sz w:val="24"/>
              </w:rPr>
              <w:t xml:space="preserve"> </w:t>
            </w:r>
            <w:r>
              <w:rPr>
                <w:sz w:val="24"/>
              </w:rPr>
              <w:t>título</w:t>
            </w:r>
            <w:r>
              <w:rPr>
                <w:spacing w:val="-3"/>
                <w:sz w:val="24"/>
              </w:rPr>
              <w:t xml:space="preserve"> </w:t>
            </w:r>
            <w:r>
              <w:rPr>
                <w:sz w:val="24"/>
              </w:rPr>
              <w:t>del</w:t>
            </w:r>
            <w:r>
              <w:rPr>
                <w:spacing w:val="-3"/>
                <w:sz w:val="24"/>
              </w:rPr>
              <w:t xml:space="preserve"> </w:t>
            </w:r>
            <w:r>
              <w:rPr>
                <w:spacing w:val="-2"/>
                <w:sz w:val="24"/>
              </w:rPr>
              <w:t>contenido)</w:t>
            </w:r>
          </w:p>
          <w:p w:rsidR="00CA2049" w:rsidRDefault="00CA2049">
            <w:pPr>
              <w:pStyle w:val="TableParagraph"/>
              <w:rPr>
                <w:b/>
                <w:sz w:val="24"/>
              </w:rPr>
            </w:pPr>
          </w:p>
          <w:p w:rsidR="00CA2049" w:rsidRDefault="00E5536D">
            <w:pPr>
              <w:pStyle w:val="TableParagraph"/>
              <w:ind w:left="94"/>
              <w:rPr>
                <w:sz w:val="24"/>
              </w:rPr>
            </w:pPr>
            <w:r>
              <w:rPr>
                <w:spacing w:val="-2"/>
                <w:sz w:val="24"/>
              </w:rPr>
              <w:t>CONTENIDO</w:t>
            </w: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CA2049">
            <w:pPr>
              <w:pStyle w:val="TableParagraph"/>
              <w:rPr>
                <w:b/>
                <w:sz w:val="24"/>
              </w:rPr>
            </w:pPr>
          </w:p>
          <w:p w:rsidR="00CA2049" w:rsidRDefault="00E5536D">
            <w:pPr>
              <w:pStyle w:val="TableParagraph"/>
              <w:spacing w:line="241" w:lineRule="exact"/>
              <w:ind w:left="94"/>
              <w:rPr>
                <w:sz w:val="24"/>
              </w:rPr>
            </w:pPr>
            <w:r>
              <w:rPr>
                <w:sz w:val="24"/>
              </w:rPr>
              <w:t>AUTOR,</w:t>
            </w:r>
            <w:r>
              <w:rPr>
                <w:spacing w:val="-1"/>
                <w:sz w:val="24"/>
              </w:rPr>
              <w:t xml:space="preserve"> </w:t>
            </w:r>
            <w:r>
              <w:rPr>
                <w:sz w:val="24"/>
              </w:rPr>
              <w:t>referencia de</w:t>
            </w:r>
            <w:r>
              <w:rPr>
                <w:spacing w:val="-1"/>
                <w:sz w:val="24"/>
              </w:rPr>
              <w:t xml:space="preserve"> </w:t>
            </w:r>
            <w:r>
              <w:rPr>
                <w:sz w:val="24"/>
              </w:rPr>
              <w:t>la obra,</w:t>
            </w:r>
            <w:r>
              <w:rPr>
                <w:spacing w:val="-1"/>
                <w:sz w:val="24"/>
              </w:rPr>
              <w:t xml:space="preserve"> </w:t>
            </w:r>
            <w:r>
              <w:rPr>
                <w:sz w:val="24"/>
              </w:rPr>
              <w:t>página (s) de</w:t>
            </w:r>
            <w:r>
              <w:rPr>
                <w:spacing w:val="-1"/>
                <w:sz w:val="24"/>
              </w:rPr>
              <w:t xml:space="preserve"> </w:t>
            </w:r>
            <w:r>
              <w:rPr>
                <w:sz w:val="24"/>
              </w:rPr>
              <w:t>donde se</w:t>
            </w:r>
            <w:r>
              <w:rPr>
                <w:spacing w:val="-1"/>
                <w:sz w:val="24"/>
              </w:rPr>
              <w:t xml:space="preserve"> </w:t>
            </w:r>
            <w:r>
              <w:rPr>
                <w:sz w:val="24"/>
              </w:rPr>
              <w:t xml:space="preserve">extrajo la </w:t>
            </w:r>
            <w:r>
              <w:rPr>
                <w:spacing w:val="-2"/>
                <w:sz w:val="24"/>
              </w:rPr>
              <w:t>información.</w:t>
            </w:r>
          </w:p>
        </w:tc>
      </w:tr>
      <w:tr w:rsidR="00CA2049">
        <w:trPr>
          <w:trHeight w:val="760"/>
        </w:trPr>
        <w:tc>
          <w:tcPr>
            <w:tcW w:w="4680" w:type="dxa"/>
          </w:tcPr>
          <w:p w:rsidR="00CA2049" w:rsidRDefault="00CA2049">
            <w:pPr>
              <w:pStyle w:val="TableParagraph"/>
            </w:pPr>
          </w:p>
        </w:tc>
        <w:tc>
          <w:tcPr>
            <w:tcW w:w="4680" w:type="dxa"/>
          </w:tcPr>
          <w:p w:rsidR="00CA2049" w:rsidRDefault="00E5536D">
            <w:pPr>
              <w:pStyle w:val="TableParagraph"/>
              <w:spacing w:before="10"/>
              <w:jc w:val="center"/>
              <w:rPr>
                <w:b/>
                <w:sz w:val="24"/>
              </w:rPr>
            </w:pPr>
            <w:r>
              <w:rPr>
                <w:b/>
                <w:sz w:val="24"/>
              </w:rPr>
              <w:t xml:space="preserve">NÚMERO DE </w:t>
            </w:r>
            <w:r>
              <w:rPr>
                <w:b/>
                <w:spacing w:val="-2"/>
                <w:sz w:val="24"/>
              </w:rPr>
              <w:t>FICHA</w:t>
            </w:r>
          </w:p>
        </w:tc>
      </w:tr>
    </w:tbl>
    <w:p w:rsidR="00CA2049" w:rsidRDefault="00CA2049">
      <w:pPr>
        <w:pStyle w:val="TableParagraph"/>
        <w:jc w:val="center"/>
        <w:rPr>
          <w:b/>
          <w:sz w:val="24"/>
        </w:rPr>
        <w:sectPr w:rsidR="00CA2049">
          <w:footerReference w:type="default" r:id="rId59"/>
          <w:pgSz w:w="12240" w:h="15840"/>
          <w:pgMar w:top="1380" w:right="1080" w:bottom="920" w:left="1440" w:header="0" w:footer="729" w:gutter="0"/>
          <w:cols w:space="720"/>
        </w:sectPr>
      </w:pPr>
    </w:p>
    <w:p w:rsidR="00CA2049" w:rsidRDefault="00E5536D">
      <w:pPr>
        <w:spacing w:before="60"/>
        <w:ind w:left="135"/>
        <w:rPr>
          <w:b/>
          <w:sz w:val="24"/>
        </w:rPr>
      </w:pPr>
      <w:r>
        <w:rPr>
          <w:b/>
          <w:sz w:val="24"/>
        </w:rPr>
        <w:lastRenderedPageBreak/>
        <w:t>ANEXO</w:t>
      </w:r>
      <w:r>
        <w:rPr>
          <w:b/>
          <w:spacing w:val="-3"/>
          <w:sz w:val="24"/>
        </w:rPr>
        <w:t xml:space="preserve"> </w:t>
      </w:r>
      <w:r>
        <w:rPr>
          <w:b/>
          <w:sz w:val="24"/>
        </w:rPr>
        <w:t>N°</w:t>
      </w:r>
      <w:r>
        <w:rPr>
          <w:b/>
          <w:spacing w:val="-3"/>
          <w:sz w:val="24"/>
        </w:rPr>
        <w:t xml:space="preserve"> </w:t>
      </w:r>
      <w:r>
        <w:rPr>
          <w:b/>
          <w:sz w:val="24"/>
        </w:rPr>
        <w:t>3:</w:t>
      </w:r>
      <w:r>
        <w:rPr>
          <w:b/>
          <w:spacing w:val="-2"/>
          <w:sz w:val="24"/>
        </w:rPr>
        <w:t xml:space="preserve"> </w:t>
      </w:r>
      <w:r>
        <w:rPr>
          <w:b/>
          <w:sz w:val="24"/>
        </w:rPr>
        <w:t>FORMATO</w:t>
      </w:r>
      <w:r>
        <w:rPr>
          <w:b/>
          <w:spacing w:val="-3"/>
          <w:sz w:val="24"/>
        </w:rPr>
        <w:t xml:space="preserve"> </w:t>
      </w:r>
      <w:r>
        <w:rPr>
          <w:b/>
          <w:sz w:val="24"/>
        </w:rPr>
        <w:t>DE</w:t>
      </w:r>
      <w:r>
        <w:rPr>
          <w:b/>
          <w:spacing w:val="-2"/>
          <w:sz w:val="24"/>
        </w:rPr>
        <w:t xml:space="preserve"> </w:t>
      </w:r>
      <w:r>
        <w:rPr>
          <w:b/>
          <w:sz w:val="24"/>
        </w:rPr>
        <w:t>GUÍA</w:t>
      </w:r>
      <w:r>
        <w:rPr>
          <w:b/>
          <w:spacing w:val="-3"/>
          <w:sz w:val="24"/>
        </w:rPr>
        <w:t xml:space="preserve"> </w:t>
      </w:r>
      <w:r>
        <w:rPr>
          <w:b/>
          <w:sz w:val="24"/>
        </w:rPr>
        <w:t>DE</w:t>
      </w:r>
      <w:r>
        <w:rPr>
          <w:b/>
          <w:spacing w:val="-2"/>
          <w:sz w:val="24"/>
        </w:rPr>
        <w:t xml:space="preserve"> </w:t>
      </w:r>
      <w:r>
        <w:rPr>
          <w:b/>
          <w:sz w:val="24"/>
        </w:rPr>
        <w:t>ANÁLISIS</w:t>
      </w:r>
      <w:r>
        <w:rPr>
          <w:b/>
          <w:spacing w:val="-3"/>
          <w:sz w:val="24"/>
        </w:rPr>
        <w:t xml:space="preserve"> </w:t>
      </w:r>
      <w:r>
        <w:rPr>
          <w:b/>
          <w:sz w:val="24"/>
        </w:rPr>
        <w:t>DEL</w:t>
      </w:r>
      <w:r>
        <w:rPr>
          <w:b/>
          <w:spacing w:val="-2"/>
          <w:sz w:val="24"/>
        </w:rPr>
        <w:t xml:space="preserve"> </w:t>
      </w:r>
      <w:r>
        <w:rPr>
          <w:b/>
          <w:spacing w:val="-4"/>
          <w:sz w:val="24"/>
        </w:rPr>
        <w:t>CASO</w:t>
      </w:r>
    </w:p>
    <w:p w:rsidR="00CA2049" w:rsidRDefault="00CA2049">
      <w:pPr>
        <w:pStyle w:val="Textoindependiente"/>
        <w:jc w:val="left"/>
        <w:rPr>
          <w:b/>
        </w:rPr>
      </w:pPr>
    </w:p>
    <w:p w:rsidR="00CA2049" w:rsidRDefault="00CA2049">
      <w:pPr>
        <w:pStyle w:val="Textoindependiente"/>
        <w:spacing w:before="225"/>
        <w:jc w:val="left"/>
        <w:rPr>
          <w:b/>
        </w:rPr>
      </w:pPr>
    </w:p>
    <w:p w:rsidR="00CA2049" w:rsidRDefault="00E5536D">
      <w:pPr>
        <w:spacing w:before="1"/>
        <w:ind w:left="135"/>
        <w:rPr>
          <w:b/>
          <w:sz w:val="24"/>
        </w:rPr>
      </w:pPr>
      <w:bookmarkStart w:id="225" w:name="_"/>
      <w:bookmarkEnd w:id="225"/>
      <w:r>
        <w:rPr>
          <w:b/>
          <w:sz w:val="24"/>
        </w:rPr>
        <w:t xml:space="preserve">Caso </w:t>
      </w:r>
      <w:r>
        <w:rPr>
          <w:b/>
          <w:spacing w:val="-5"/>
          <w:sz w:val="24"/>
        </w:rPr>
        <w:t>N°:</w:t>
      </w:r>
    </w:p>
    <w:p w:rsidR="00CA2049" w:rsidRDefault="00E5536D">
      <w:pPr>
        <w:pStyle w:val="Textoindependiente"/>
        <w:spacing w:before="175"/>
        <w:jc w:val="left"/>
        <w:rPr>
          <w:b/>
          <w:sz w:val="20"/>
        </w:rPr>
      </w:pPr>
      <w:r>
        <w:rPr>
          <w:b/>
          <w:noProof/>
          <w:sz w:val="20"/>
          <w:lang w:val="en-US"/>
        </w:rPr>
        <mc:AlternateContent>
          <mc:Choice Requires="wps">
            <w:drawing>
              <wp:anchor distT="0" distB="0" distL="0" distR="0" simplePos="0" relativeHeight="487596032" behindDoc="1" locked="0" layoutInCell="1" allowOverlap="1">
                <wp:simplePos x="0" y="0"/>
                <wp:positionH relativeFrom="page">
                  <wp:posOffset>920750</wp:posOffset>
                </wp:positionH>
                <wp:positionV relativeFrom="paragraph">
                  <wp:posOffset>279377</wp:posOffset>
                </wp:positionV>
                <wp:extent cx="5930900" cy="176530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1765300"/>
                        </a:xfrm>
                        <a:prstGeom prst="rect">
                          <a:avLst/>
                        </a:prstGeom>
                        <a:ln w="12700">
                          <a:solidFill>
                            <a:srgbClr val="000000"/>
                          </a:solidFill>
                          <a:prstDash val="solid"/>
                        </a:ln>
                      </wps:spPr>
                      <wps:txbx>
                        <w:txbxContent>
                          <w:p w:rsidR="00CA2049" w:rsidRDefault="00E5536D">
                            <w:pPr>
                              <w:ind w:left="219"/>
                              <w:rPr>
                                <w:b/>
                                <w:sz w:val="24"/>
                              </w:rPr>
                            </w:pPr>
                            <w:r>
                              <w:rPr>
                                <w:b/>
                                <w:sz w:val="24"/>
                              </w:rPr>
                              <w:t xml:space="preserve">Expediente </w:t>
                            </w:r>
                            <w:r>
                              <w:rPr>
                                <w:b/>
                                <w:spacing w:val="-5"/>
                                <w:sz w:val="24"/>
                              </w:rPr>
                              <w:t>N°:</w:t>
                            </w: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E5536D">
                            <w:pPr>
                              <w:spacing w:before="1"/>
                              <w:ind w:left="219"/>
                              <w:rPr>
                                <w:b/>
                                <w:sz w:val="24"/>
                              </w:rPr>
                            </w:pPr>
                            <w:r>
                              <w:rPr>
                                <w:b/>
                                <w:spacing w:val="-2"/>
                                <w:sz w:val="24"/>
                              </w:rPr>
                              <w:t>Demandante:</w:t>
                            </w: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E5536D">
                            <w:pPr>
                              <w:ind w:left="219"/>
                              <w:rPr>
                                <w:b/>
                                <w:sz w:val="24"/>
                              </w:rPr>
                            </w:pPr>
                            <w:r>
                              <w:rPr>
                                <w:b/>
                                <w:spacing w:val="-2"/>
                                <w:sz w:val="24"/>
                              </w:rPr>
                              <w:t>Demandado:</w:t>
                            </w:r>
                          </w:p>
                        </w:txbxContent>
                      </wps:txbx>
                      <wps:bodyPr wrap="square" lIns="0" tIns="0" rIns="0" bIns="0" rtlCol="0">
                        <a:noAutofit/>
                      </wps:bodyPr>
                    </wps:wsp>
                  </a:graphicData>
                </a:graphic>
              </wp:anchor>
            </w:drawing>
          </mc:Choice>
          <mc:Fallback>
            <w:pict>
              <v:shape id="Textbox 42" o:spid="_x0000_s1027" type="#_x0000_t202" style="position:absolute;margin-left:72.5pt;margin-top:22pt;width:467pt;height:139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" filled="f" strokeweight="1pt">
                <v:path arrowok="t"/>
                <v:textbox inset="0,0,0,0">
                  <w:txbxContent>
                    <w:p w:rsidR="00CA2049" w:rsidRDefault="00E5536D">
                      <w:pPr>
                        <w:ind w:left="219"/>
                        <w:rPr>
                          <w:b/>
                          <w:sz w:val="24"/>
                        </w:rPr>
                      </w:pPr>
                      <w:r>
                        <w:rPr>
                          <w:b/>
                          <w:sz w:val="24"/>
                        </w:rPr>
                        <w:t xml:space="preserve">Expediente </w:t>
                      </w:r>
                      <w:r>
                        <w:rPr>
                          <w:b/>
                          <w:spacing w:val="-5"/>
                          <w:sz w:val="24"/>
                        </w:rPr>
                        <w:t>N°:</w:t>
                      </w: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E5536D">
                      <w:pPr>
                        <w:spacing w:before="1"/>
                        <w:ind w:left="219"/>
                        <w:rPr>
                          <w:b/>
                          <w:sz w:val="24"/>
                        </w:rPr>
                      </w:pPr>
                      <w:r>
                        <w:rPr>
                          <w:b/>
                          <w:spacing w:val="-2"/>
                          <w:sz w:val="24"/>
                        </w:rPr>
                        <w:t>Demandante:</w:t>
                      </w:r>
                    </w:p>
                    <w:p w:rsidR="00CA2049" w:rsidRDefault="00CA2049">
                      <w:pPr>
                        <w:pStyle w:val="Textoindependiente"/>
                        <w:jc w:val="left"/>
                        <w:rPr>
                          <w:b/>
                        </w:rPr>
                      </w:pPr>
                    </w:p>
                    <w:p w:rsidR="00CA2049" w:rsidRDefault="00CA2049">
                      <w:pPr>
                        <w:pStyle w:val="Textoindependiente"/>
                        <w:jc w:val="left"/>
                        <w:rPr>
                          <w:b/>
                        </w:rPr>
                      </w:pPr>
                    </w:p>
                    <w:p w:rsidR="00CA2049" w:rsidRDefault="00CA2049">
                      <w:pPr>
                        <w:pStyle w:val="Textoindependiente"/>
                        <w:jc w:val="left"/>
                        <w:rPr>
                          <w:b/>
                        </w:rPr>
                      </w:pPr>
                    </w:p>
                    <w:p w:rsidR="00CA2049" w:rsidRDefault="00E5536D">
                      <w:pPr>
                        <w:ind w:left="219"/>
                        <w:rPr>
                          <w:b/>
                          <w:sz w:val="24"/>
                        </w:rPr>
                      </w:pPr>
                      <w:r>
                        <w:rPr>
                          <w:b/>
                          <w:spacing w:val="-2"/>
                          <w:sz w:val="24"/>
                        </w:rPr>
                        <w:t>Demandado:</w:t>
                      </w:r>
                    </w:p>
                  </w:txbxContent>
                </v:textbox>
                <w10:wrap type="topAndBottom" anchorx="page"/>
              </v:shape>
            </w:pict>
          </mc:Fallback>
        </mc:AlternateContent>
      </w:r>
    </w:p>
    <w:p w:rsidR="00CA2049" w:rsidRDefault="00CA2049">
      <w:pPr>
        <w:pStyle w:val="Textoindependiente"/>
        <w:jc w:val="left"/>
        <w:rPr>
          <w:b/>
        </w:rPr>
      </w:pPr>
    </w:p>
    <w:p w:rsidR="00CA2049" w:rsidRDefault="00CA2049">
      <w:pPr>
        <w:pStyle w:val="Textoindependiente"/>
        <w:spacing w:before="165"/>
        <w:jc w:val="left"/>
        <w:rPr>
          <w:b/>
        </w:rPr>
      </w:pPr>
    </w:p>
    <w:p w:rsidR="00CA2049" w:rsidRDefault="00E5536D">
      <w:pPr>
        <w:pStyle w:val="Prrafodelista"/>
        <w:numPr>
          <w:ilvl w:val="0"/>
          <w:numId w:val="1"/>
        </w:numPr>
        <w:tabs>
          <w:tab w:val="left" w:pos="334"/>
        </w:tabs>
        <w:spacing w:before="0"/>
        <w:ind w:hanging="199"/>
        <w:rPr>
          <w:sz w:val="24"/>
        </w:rPr>
      </w:pPr>
      <w:r>
        <w:rPr>
          <w:spacing w:val="-2"/>
          <w:sz w:val="24"/>
        </w:rPr>
        <w:t>ANTECEDENTES</w:t>
      </w:r>
    </w:p>
    <w:p w:rsidR="00CA2049" w:rsidRDefault="00CA2049">
      <w:pPr>
        <w:pStyle w:val="Textoindependiente"/>
        <w:spacing w:before="161"/>
        <w:jc w:val="left"/>
      </w:pPr>
    </w:p>
    <w:p w:rsidR="00CA2049" w:rsidRDefault="00E5536D">
      <w:pPr>
        <w:pStyle w:val="Prrafodelista"/>
        <w:numPr>
          <w:ilvl w:val="1"/>
          <w:numId w:val="1"/>
        </w:numPr>
        <w:tabs>
          <w:tab w:val="left" w:pos="854"/>
        </w:tabs>
        <w:spacing w:before="0"/>
        <w:ind w:left="854" w:hanging="284"/>
        <w:rPr>
          <w:sz w:val="24"/>
        </w:rPr>
      </w:pPr>
      <w:r>
        <w:rPr>
          <w:spacing w:val="-2"/>
          <w:sz w:val="24"/>
        </w:rPr>
        <w:t>DEMANDA</w:t>
      </w:r>
    </w:p>
    <w:p w:rsidR="00CA2049" w:rsidRDefault="00CA2049">
      <w:pPr>
        <w:pStyle w:val="Textoindependiente"/>
        <w:spacing w:before="2"/>
        <w:jc w:val="left"/>
      </w:pPr>
    </w:p>
    <w:p w:rsidR="00CA2049" w:rsidRDefault="00E5536D">
      <w:pPr>
        <w:pStyle w:val="Prrafodelista"/>
        <w:numPr>
          <w:ilvl w:val="1"/>
          <w:numId w:val="1"/>
        </w:numPr>
        <w:tabs>
          <w:tab w:val="left" w:pos="854"/>
        </w:tabs>
        <w:spacing w:before="0"/>
        <w:ind w:left="854" w:hanging="284"/>
        <w:rPr>
          <w:sz w:val="24"/>
        </w:rPr>
      </w:pPr>
      <w:r>
        <w:rPr>
          <w:sz w:val="24"/>
        </w:rPr>
        <w:t>CONTESTACIÓN</w:t>
      </w:r>
      <w:r>
        <w:rPr>
          <w:spacing w:val="-10"/>
          <w:sz w:val="24"/>
        </w:rPr>
        <w:t xml:space="preserve"> </w:t>
      </w:r>
      <w:r>
        <w:rPr>
          <w:sz w:val="24"/>
        </w:rPr>
        <w:t>DE</w:t>
      </w:r>
      <w:r>
        <w:rPr>
          <w:spacing w:val="-10"/>
          <w:sz w:val="24"/>
        </w:rPr>
        <w:t xml:space="preserve"> </w:t>
      </w:r>
      <w:r>
        <w:rPr>
          <w:spacing w:val="-2"/>
          <w:sz w:val="24"/>
        </w:rPr>
        <w:t>DEMANDA</w:t>
      </w:r>
    </w:p>
    <w:p w:rsidR="00CA2049" w:rsidRDefault="00CA2049">
      <w:pPr>
        <w:pStyle w:val="Textoindependiente"/>
        <w:jc w:val="left"/>
      </w:pPr>
    </w:p>
    <w:p w:rsidR="00CA2049" w:rsidRDefault="00CA2049">
      <w:pPr>
        <w:pStyle w:val="Textoindependiente"/>
        <w:jc w:val="left"/>
      </w:pPr>
    </w:p>
    <w:p w:rsidR="00CA2049" w:rsidRDefault="00CA2049">
      <w:pPr>
        <w:pStyle w:val="Textoindependiente"/>
        <w:spacing w:before="1"/>
        <w:jc w:val="left"/>
      </w:pPr>
    </w:p>
    <w:p w:rsidR="00CA2049" w:rsidRDefault="00E5536D">
      <w:pPr>
        <w:pStyle w:val="Prrafodelista"/>
        <w:numPr>
          <w:ilvl w:val="0"/>
          <w:numId w:val="1"/>
        </w:numPr>
        <w:tabs>
          <w:tab w:val="left" w:pos="414"/>
        </w:tabs>
        <w:spacing w:before="0"/>
        <w:ind w:left="414" w:hanging="279"/>
        <w:rPr>
          <w:sz w:val="24"/>
        </w:rPr>
      </w:pPr>
      <w:r>
        <w:rPr>
          <w:sz w:val="24"/>
        </w:rPr>
        <w:t>SENTENCIA</w:t>
      </w:r>
      <w:r>
        <w:rPr>
          <w:spacing w:val="-8"/>
          <w:sz w:val="24"/>
        </w:rPr>
        <w:t xml:space="preserve"> </w:t>
      </w:r>
      <w:r>
        <w:rPr>
          <w:sz w:val="24"/>
        </w:rPr>
        <w:t>DE</w:t>
      </w:r>
      <w:r>
        <w:rPr>
          <w:spacing w:val="-7"/>
          <w:sz w:val="24"/>
        </w:rPr>
        <w:t xml:space="preserve"> </w:t>
      </w:r>
      <w:r>
        <w:rPr>
          <w:sz w:val="24"/>
        </w:rPr>
        <w:t>1°</w:t>
      </w:r>
      <w:r>
        <w:rPr>
          <w:spacing w:val="-7"/>
          <w:sz w:val="24"/>
        </w:rPr>
        <w:t xml:space="preserve"> </w:t>
      </w:r>
      <w:r>
        <w:rPr>
          <w:sz w:val="24"/>
        </w:rPr>
        <w:t>INSTANCIA</w:t>
      </w:r>
      <w:r>
        <w:rPr>
          <w:spacing w:val="-8"/>
          <w:sz w:val="24"/>
        </w:rPr>
        <w:t xml:space="preserve"> </w:t>
      </w:r>
      <w:r>
        <w:rPr>
          <w:sz w:val="24"/>
        </w:rPr>
        <w:t>(CONSIDERANDOS</w:t>
      </w:r>
      <w:r>
        <w:rPr>
          <w:spacing w:val="-7"/>
          <w:sz w:val="24"/>
        </w:rPr>
        <w:t xml:space="preserve"> </w:t>
      </w:r>
      <w:r>
        <w:rPr>
          <w:sz w:val="24"/>
        </w:rPr>
        <w:t>RELEVANTES</w:t>
      </w:r>
      <w:r>
        <w:rPr>
          <w:spacing w:val="-7"/>
          <w:sz w:val="24"/>
        </w:rPr>
        <w:t xml:space="preserve"> </w:t>
      </w:r>
      <w:r>
        <w:rPr>
          <w:sz w:val="24"/>
        </w:rPr>
        <w:t>Y</w:t>
      </w:r>
      <w:r>
        <w:rPr>
          <w:spacing w:val="-7"/>
          <w:sz w:val="24"/>
        </w:rPr>
        <w:t xml:space="preserve"> </w:t>
      </w:r>
      <w:r>
        <w:rPr>
          <w:spacing w:val="-2"/>
          <w:sz w:val="24"/>
        </w:rPr>
        <w:t>FALLO)</w:t>
      </w: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spacing w:before="44"/>
        <w:jc w:val="left"/>
      </w:pPr>
    </w:p>
    <w:p w:rsidR="00CA2049" w:rsidRDefault="00E5536D">
      <w:pPr>
        <w:pStyle w:val="Prrafodelista"/>
        <w:numPr>
          <w:ilvl w:val="0"/>
          <w:numId w:val="1"/>
        </w:numPr>
        <w:tabs>
          <w:tab w:val="left" w:pos="494"/>
        </w:tabs>
        <w:spacing w:before="1"/>
        <w:ind w:left="494" w:hanging="359"/>
        <w:rPr>
          <w:sz w:val="24"/>
        </w:rPr>
      </w:pPr>
      <w:r>
        <w:rPr>
          <w:sz w:val="24"/>
        </w:rPr>
        <w:t>SENTENCIA</w:t>
      </w:r>
      <w:r>
        <w:rPr>
          <w:spacing w:val="-8"/>
          <w:sz w:val="24"/>
        </w:rPr>
        <w:t xml:space="preserve"> </w:t>
      </w:r>
      <w:r>
        <w:rPr>
          <w:sz w:val="24"/>
        </w:rPr>
        <w:t>DE</w:t>
      </w:r>
      <w:r>
        <w:rPr>
          <w:spacing w:val="-7"/>
          <w:sz w:val="24"/>
        </w:rPr>
        <w:t xml:space="preserve"> </w:t>
      </w:r>
      <w:r>
        <w:rPr>
          <w:sz w:val="24"/>
        </w:rPr>
        <w:t>2°</w:t>
      </w:r>
      <w:r>
        <w:rPr>
          <w:spacing w:val="-7"/>
          <w:sz w:val="24"/>
        </w:rPr>
        <w:t xml:space="preserve"> </w:t>
      </w:r>
      <w:r>
        <w:rPr>
          <w:sz w:val="24"/>
        </w:rPr>
        <w:t>INSTANCIA</w:t>
      </w:r>
      <w:r>
        <w:rPr>
          <w:spacing w:val="-8"/>
          <w:sz w:val="24"/>
        </w:rPr>
        <w:t xml:space="preserve"> </w:t>
      </w:r>
      <w:r>
        <w:rPr>
          <w:sz w:val="24"/>
        </w:rPr>
        <w:t>(CONSIDERANDOS</w:t>
      </w:r>
      <w:r>
        <w:rPr>
          <w:spacing w:val="-7"/>
          <w:sz w:val="24"/>
        </w:rPr>
        <w:t xml:space="preserve"> </w:t>
      </w:r>
      <w:r>
        <w:rPr>
          <w:sz w:val="24"/>
        </w:rPr>
        <w:t>RELEVANTES</w:t>
      </w:r>
      <w:r>
        <w:rPr>
          <w:spacing w:val="-7"/>
          <w:sz w:val="24"/>
        </w:rPr>
        <w:t xml:space="preserve"> </w:t>
      </w:r>
      <w:r>
        <w:rPr>
          <w:sz w:val="24"/>
        </w:rPr>
        <w:t>Y</w:t>
      </w:r>
      <w:r>
        <w:rPr>
          <w:spacing w:val="-7"/>
          <w:sz w:val="24"/>
        </w:rPr>
        <w:t xml:space="preserve"> </w:t>
      </w:r>
      <w:r>
        <w:rPr>
          <w:spacing w:val="-2"/>
          <w:sz w:val="24"/>
        </w:rPr>
        <w:t>FALLO)</w:t>
      </w:r>
    </w:p>
    <w:p w:rsidR="00CA2049" w:rsidRDefault="00CA2049">
      <w:pPr>
        <w:pStyle w:val="Textoindependiente"/>
        <w:jc w:val="left"/>
      </w:pPr>
    </w:p>
    <w:p w:rsidR="00CA2049" w:rsidRDefault="00CA2049">
      <w:pPr>
        <w:pStyle w:val="Textoindependiente"/>
        <w:jc w:val="left"/>
      </w:pPr>
    </w:p>
    <w:p w:rsidR="00CA2049" w:rsidRDefault="00CA2049">
      <w:pPr>
        <w:pStyle w:val="Textoindependiente"/>
        <w:jc w:val="left"/>
      </w:pPr>
    </w:p>
    <w:p w:rsidR="00CA2049" w:rsidRDefault="00CA2049">
      <w:pPr>
        <w:pStyle w:val="Textoindependiente"/>
        <w:spacing w:before="44"/>
        <w:jc w:val="left"/>
      </w:pPr>
    </w:p>
    <w:p w:rsidR="00CA2049" w:rsidRDefault="00E5536D">
      <w:pPr>
        <w:pStyle w:val="Prrafodelista"/>
        <w:numPr>
          <w:ilvl w:val="0"/>
          <w:numId w:val="1"/>
        </w:numPr>
        <w:tabs>
          <w:tab w:val="left" w:pos="477"/>
        </w:tabs>
        <w:spacing w:before="0"/>
        <w:ind w:left="477" w:hanging="342"/>
        <w:rPr>
          <w:sz w:val="24"/>
        </w:rPr>
      </w:pPr>
      <w:r>
        <w:rPr>
          <w:sz w:val="24"/>
        </w:rPr>
        <w:t xml:space="preserve">ANÁLISIS </w:t>
      </w:r>
      <w:r>
        <w:rPr>
          <w:spacing w:val="-2"/>
          <w:sz w:val="24"/>
        </w:rPr>
        <w:t>CRÍTICO</w:t>
      </w:r>
    </w:p>
    <w:sectPr w:rsidR="00CA2049">
      <w:pgSz w:w="12240" w:h="15840"/>
      <w:pgMar w:top="1380" w:right="1080" w:bottom="920" w:left="1440" w:header="0" w:footer="7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E48" w:rsidRDefault="00D04E48">
      <w:r>
        <w:separator/>
      </w:r>
    </w:p>
  </w:endnote>
  <w:endnote w:type="continuationSeparator" w:id="0">
    <w:p w:rsidR="00D04E48" w:rsidRDefault="00D04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
      </w:rPr>
    </w:pPr>
    <w:r>
      <w:rPr>
        <w:noProof/>
        <w:sz w:val="2"/>
        <w:lang w:val="en-US"/>
      </w:rPr>
      <mc:AlternateContent>
        <mc:Choice Requires="wps">
          <w:drawing>
            <wp:anchor distT="0" distB="0" distL="0" distR="0" simplePos="0" relativeHeight="485780992" behindDoc="1" locked="0" layoutInCell="1" allowOverlap="1">
              <wp:simplePos x="0" y="0"/>
              <wp:positionH relativeFrom="page">
                <wp:posOffset>3812722</wp:posOffset>
              </wp:positionH>
              <wp:positionV relativeFrom="page">
                <wp:posOffset>9455782</wp:posOffset>
              </wp:positionV>
              <wp:extent cx="16002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rsidR="00CA2049" w:rsidRDefault="00E5536D">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72735">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8" type="#_x0000_t202" style="position:absolute;margin-left:300.2pt;margin-top:744.55pt;width:12.6pt;height:13pt;z-index:-175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" filled="f" stroked="f">
              <v:path arrowok="t"/>
              <v:textbox inset="0,0,0,0">
                <w:txbxContent>
                  <w:p w:rsidR="00CA2049" w:rsidRDefault="00E5536D">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272735">
                      <w:rPr>
                        <w:rFonts w:ascii="Calibri"/>
                        <w:noProof/>
                        <w:spacing w:val="-10"/>
                      </w:rPr>
                      <w:t>2</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0"/>
      </w:rPr>
    </w:pPr>
    <w:r>
      <w:rPr>
        <w:noProof/>
        <w:sz w:val="20"/>
        <w:lang w:val="en-US"/>
      </w:rPr>
      <w:drawing>
        <wp:anchor distT="0" distB="0" distL="0" distR="0" simplePos="0" relativeHeight="15729152" behindDoc="0" locked="0" layoutInCell="1" allowOverlap="1">
          <wp:simplePos x="0" y="0"/>
          <wp:positionH relativeFrom="page">
            <wp:posOffset>3609975</wp:posOffset>
          </wp:positionH>
          <wp:positionV relativeFrom="page">
            <wp:posOffset>9116231</wp:posOffset>
          </wp:positionV>
          <wp:extent cx="542925" cy="50482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542925" cy="504825"/>
                  </a:xfrm>
                  <a:prstGeom prst="rect">
                    <a:avLst/>
                  </a:prstGeom>
                </pic:spPr>
              </pic:pic>
            </a:graphicData>
          </a:graphic>
        </wp:anchor>
      </w:drawing>
    </w:r>
    <w:r>
      <w:rPr>
        <w:noProof/>
        <w:sz w:val="20"/>
        <w:lang w:val="en-US"/>
      </w:rPr>
      <mc:AlternateContent>
        <mc:Choice Requires="wps">
          <w:drawing>
            <wp:anchor distT="0" distB="0" distL="0" distR="0" simplePos="0" relativeHeight="485782016" behindDoc="1" locked="0" layoutInCell="1" allowOverlap="1">
              <wp:simplePos x="0" y="0"/>
              <wp:positionH relativeFrom="page">
                <wp:posOffset>3802745</wp:posOffset>
              </wp:positionH>
              <wp:positionV relativeFrom="page">
                <wp:posOffset>9455782</wp:posOffset>
              </wp:positionV>
              <wp:extent cx="16700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735"/>
                      </a:xfrm>
                      <a:prstGeom prst="rect">
                        <a:avLst/>
                      </a:prstGeom>
                    </wps:spPr>
                    <wps:txbx>
                      <w:txbxContent>
                        <w:p w:rsidR="00CA2049" w:rsidRDefault="00E5536D">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9" type="#_x0000_t202" style="position:absolute;margin-left:299.45pt;margin-top:744.55pt;width:13.15pt;height:13.05pt;z-index:-175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" filled="f" stroked="f">
              <v:path arrowok="t"/>
              <v:textbox inset="0,0,0,0">
                <w:txbxContent>
                  <w:p w:rsidR="00CA2049" w:rsidRDefault="00E5536D">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8</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0"/>
      </w:rPr>
    </w:pPr>
    <w:r>
      <w:rPr>
        <w:noProof/>
        <w:sz w:val="20"/>
        <w:lang w:val="en-US"/>
      </w:rPr>
      <mc:AlternateContent>
        <mc:Choice Requires="wps">
          <w:drawing>
            <wp:anchor distT="0" distB="0" distL="0" distR="0" simplePos="0" relativeHeight="485782528" behindDoc="1" locked="0" layoutInCell="1" allowOverlap="1">
              <wp:simplePos x="0" y="0"/>
              <wp:positionH relativeFrom="page">
                <wp:posOffset>3777345</wp:posOffset>
              </wp:positionH>
              <wp:positionV relativeFrom="page">
                <wp:posOffset>9455794</wp:posOffset>
              </wp:positionV>
              <wp:extent cx="230504" cy="1651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0" type="#_x0000_t202" style="position:absolute;margin-left:297.45pt;margin-top:744.55pt;width:18.15pt;height:13pt;z-index:-175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" filled="f" stroked="f">
              <v:path arrowok="t"/>
              <v:textbox inset="0,0,0,0">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9</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0"/>
      </w:rPr>
    </w:pPr>
    <w:r>
      <w:rPr>
        <w:noProof/>
        <w:sz w:val="20"/>
        <w:lang w:val="en-US"/>
      </w:rPr>
      <w:drawing>
        <wp:anchor distT="0" distB="0" distL="0" distR="0" simplePos="0" relativeHeight="15730688" behindDoc="0" locked="0" layoutInCell="1" allowOverlap="1">
          <wp:simplePos x="0" y="0"/>
          <wp:positionH relativeFrom="page">
            <wp:posOffset>3676650</wp:posOffset>
          </wp:positionH>
          <wp:positionV relativeFrom="page">
            <wp:posOffset>9118587</wp:posOffset>
          </wp:positionV>
          <wp:extent cx="542925" cy="50482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542925" cy="504825"/>
                  </a:xfrm>
                  <a:prstGeom prst="rect">
                    <a:avLst/>
                  </a:prstGeom>
                </pic:spPr>
              </pic:pic>
            </a:graphicData>
          </a:graphic>
        </wp:anchor>
      </w:drawing>
    </w:r>
    <w:r>
      <w:rPr>
        <w:noProof/>
        <w:sz w:val="20"/>
        <w:lang w:val="en-US"/>
      </w:rPr>
      <mc:AlternateContent>
        <mc:Choice Requires="wps">
          <w:drawing>
            <wp:anchor distT="0" distB="0" distL="0" distR="0" simplePos="0" relativeHeight="485783552" behindDoc="1" locked="0" layoutInCell="1" allowOverlap="1">
              <wp:simplePos x="0" y="0"/>
              <wp:positionH relativeFrom="page">
                <wp:posOffset>3777345</wp:posOffset>
              </wp:positionH>
              <wp:positionV relativeFrom="page">
                <wp:posOffset>9455794</wp:posOffset>
              </wp:positionV>
              <wp:extent cx="230504" cy="1651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100"/>
                      </a:xfrm>
                      <a:prstGeom prst="rect">
                        <a:avLst/>
                      </a:prstGeom>
                    </wps:spPr>
                    <wps:txbx>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1" type="#_x0000_t202" style="position:absolute;margin-left:297.45pt;margin-top:744.55pt;width:18.15pt;height:13pt;z-index:-175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" filled="f" stroked="f">
              <v:path arrowok="t"/>
              <v:textbox inset="0,0,0,0">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11</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0"/>
      </w:rPr>
    </w:pPr>
    <w:r>
      <w:rPr>
        <w:noProof/>
        <w:sz w:val="20"/>
        <w:lang w:val="en-US"/>
      </w:rPr>
      <mc:AlternateContent>
        <mc:Choice Requires="wps">
          <w:drawing>
            <wp:anchor distT="0" distB="0" distL="0" distR="0" simplePos="0" relativeHeight="485784064" behindDoc="1" locked="0" layoutInCell="1" allowOverlap="1">
              <wp:simplePos x="0" y="0"/>
              <wp:positionH relativeFrom="page">
                <wp:posOffset>3767368</wp:posOffset>
              </wp:positionH>
              <wp:positionV relativeFrom="page">
                <wp:posOffset>9455794</wp:posOffset>
              </wp:positionV>
              <wp:extent cx="238125"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CA2049" w:rsidRDefault="00E5536D">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2" type="#_x0000_t202" style="position:absolute;margin-left:296.65pt;margin-top:744.55pt;width:18.75pt;height:13.05pt;z-index:-175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" filled="f" stroked="f">
              <v:path arrowok="t"/>
              <v:textbox inset="0,0,0,0">
                <w:txbxContent>
                  <w:p w:rsidR="00CA2049" w:rsidRDefault="00E5536D">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21</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0"/>
      </w:rPr>
    </w:pPr>
    <w:r>
      <w:rPr>
        <w:noProof/>
        <w:sz w:val="20"/>
        <w:lang w:val="en-US"/>
      </w:rPr>
      <mc:AlternateContent>
        <mc:Choice Requires="wps">
          <w:drawing>
            <wp:anchor distT="0" distB="0" distL="0" distR="0" simplePos="0" relativeHeight="485784576" behindDoc="1" locked="0" layoutInCell="1" allowOverlap="1">
              <wp:simplePos x="0" y="0"/>
              <wp:positionH relativeFrom="page">
                <wp:posOffset>4884968</wp:posOffset>
              </wp:positionH>
              <wp:positionV relativeFrom="page">
                <wp:posOffset>7169819</wp:posOffset>
              </wp:positionV>
              <wp:extent cx="301625" cy="1651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100"/>
                      </a:xfrm>
                      <a:prstGeom prst="rect">
                        <a:avLst/>
                      </a:prstGeom>
                    </wps:spPr>
                    <wps:txbx>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168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33" type="#_x0000_t202" style="position:absolute;margin-left:384.65pt;margin-top:564.55pt;width:23.75pt;height:13pt;z-index:-175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" filled="f" stroked="f">
              <v:path arrowok="t"/>
              <v:textbox inset="0,0,0,0">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168</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0"/>
      </w:rPr>
    </w:pPr>
    <w:r>
      <w:rPr>
        <w:noProof/>
        <w:sz w:val="20"/>
        <w:lang w:val="en-US"/>
      </w:rPr>
      <mc:AlternateContent>
        <mc:Choice Requires="wps">
          <w:drawing>
            <wp:anchor distT="0" distB="0" distL="0" distR="0" simplePos="0" relativeHeight="485785088" behindDoc="1" locked="0" layoutInCell="1" allowOverlap="1">
              <wp:simplePos x="0" y="0"/>
              <wp:positionH relativeFrom="page">
                <wp:posOffset>3741968</wp:posOffset>
              </wp:positionH>
              <wp:positionV relativeFrom="page">
                <wp:posOffset>9455819</wp:posOffset>
              </wp:positionV>
              <wp:extent cx="301625" cy="1651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100"/>
                      </a:xfrm>
                      <a:prstGeom prst="rect">
                        <a:avLst/>
                      </a:prstGeom>
                    </wps:spPr>
                    <wps:txbx>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196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34" type="#_x0000_t202" style="position:absolute;margin-left:294.65pt;margin-top:744.55pt;width:23.75pt;height:13pt;z-index:-175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" filled="f" stroked="f">
              <v:path arrowok="t"/>
              <v:textbox inset="0,0,0,0">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196</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0"/>
      </w:rPr>
    </w:pPr>
    <w:r>
      <w:rPr>
        <w:noProof/>
        <w:sz w:val="20"/>
        <w:lang w:val="en-US"/>
      </w:rPr>
      <mc:AlternateContent>
        <mc:Choice Requires="wps">
          <w:drawing>
            <wp:anchor distT="0" distB="0" distL="0" distR="0" simplePos="0" relativeHeight="485785600" behindDoc="1" locked="0" layoutInCell="1" allowOverlap="1">
              <wp:simplePos x="0" y="0"/>
              <wp:positionH relativeFrom="page">
                <wp:posOffset>4884968</wp:posOffset>
              </wp:positionH>
              <wp:positionV relativeFrom="page">
                <wp:posOffset>7169819</wp:posOffset>
              </wp:positionV>
              <wp:extent cx="301625" cy="1651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100"/>
                      </a:xfrm>
                      <a:prstGeom prst="rect">
                        <a:avLst/>
                      </a:prstGeom>
                    </wps:spPr>
                    <wps:txbx>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198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35" type="#_x0000_t202" style="position:absolute;margin-left:384.65pt;margin-top:564.55pt;width:23.75pt;height:13pt;z-index:-175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" filled="f" stroked="f">
              <v:path arrowok="t"/>
              <v:textbox inset="0,0,0,0">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198</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49" w:rsidRDefault="00E5536D">
    <w:pPr>
      <w:pStyle w:val="Textoindependiente"/>
      <w:spacing w:line="14" w:lineRule="auto"/>
      <w:jc w:val="left"/>
      <w:rPr>
        <w:sz w:val="20"/>
      </w:rPr>
    </w:pPr>
    <w:r>
      <w:rPr>
        <w:noProof/>
        <w:sz w:val="20"/>
        <w:lang w:val="en-US"/>
      </w:rPr>
      <mc:AlternateContent>
        <mc:Choice Requires="wps">
          <w:drawing>
            <wp:anchor distT="0" distB="0" distL="0" distR="0" simplePos="0" relativeHeight="485786112" behindDoc="1" locked="0" layoutInCell="1" allowOverlap="1">
              <wp:simplePos x="0" y="0"/>
              <wp:positionH relativeFrom="page">
                <wp:posOffset>3741968</wp:posOffset>
              </wp:positionH>
              <wp:positionV relativeFrom="page">
                <wp:posOffset>9455819</wp:posOffset>
              </wp:positionV>
              <wp:extent cx="301625" cy="1651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100"/>
                      </a:xfrm>
                      <a:prstGeom prst="rect">
                        <a:avLst/>
                      </a:prstGeom>
                    </wps:spPr>
                    <wps:txbx>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200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36" type="#_x0000_t202" style="position:absolute;margin-left:294.65pt;margin-top:744.55pt;width:23.75pt;height:13pt;z-index:-175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" filled="f" stroked="f">
              <v:path arrowok="t"/>
              <v:textbox inset="0,0,0,0">
                <w:txbxContent>
                  <w:p w:rsidR="00CA2049" w:rsidRDefault="00E5536D">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72735">
                      <w:rPr>
                        <w:rFonts w:ascii="Calibri"/>
                        <w:noProof/>
                        <w:spacing w:val="-5"/>
                      </w:rPr>
                      <w:t>200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E48" w:rsidRDefault="00D04E48">
      <w:r>
        <w:separator/>
      </w:r>
    </w:p>
  </w:footnote>
  <w:footnote w:type="continuationSeparator" w:id="0">
    <w:p w:rsidR="00D04E48" w:rsidRDefault="00D04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106F6"/>
    <w:multiLevelType w:val="multilevel"/>
    <w:tmpl w:val="AD38C542"/>
    <w:lvl w:ilvl="0">
      <w:start w:val="3"/>
      <w:numFmt w:val="decimal"/>
      <w:lvlText w:val="%1"/>
      <w:lvlJc w:val="left"/>
      <w:pPr>
        <w:ind w:left="1125" w:hanging="420"/>
        <w:jc w:val="left"/>
      </w:pPr>
      <w:rPr>
        <w:rFonts w:hint="default"/>
        <w:lang w:val="es-ES" w:eastAsia="en-US" w:bidi="ar-SA"/>
      </w:rPr>
    </w:lvl>
    <w:lvl w:ilvl="1">
      <w:start w:val="1"/>
      <w:numFmt w:val="decimal"/>
      <w:lvlText w:val="%1.%2."/>
      <w:lvlJc w:val="left"/>
      <w:pPr>
        <w:ind w:left="1125" w:hanging="42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2010"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lowerLetter"/>
      <w:lvlText w:val="%4."/>
      <w:lvlJc w:val="left"/>
      <w:pPr>
        <w:ind w:left="1980" w:hanging="360"/>
        <w:jc w:val="left"/>
      </w:pPr>
      <w:rPr>
        <w:rFonts w:ascii="Times New Roman" w:eastAsia="Times New Roman" w:hAnsi="Times New Roman" w:cs="Times New Roman" w:hint="default"/>
        <w:b/>
        <w:bCs/>
        <w:i w:val="0"/>
        <w:iCs w:val="0"/>
        <w:spacing w:val="0"/>
        <w:w w:val="100"/>
        <w:sz w:val="24"/>
        <w:szCs w:val="24"/>
        <w:lang w:val="es-ES" w:eastAsia="en-US" w:bidi="ar-SA"/>
      </w:rPr>
    </w:lvl>
    <w:lvl w:ilvl="4">
      <w:numFmt w:val="bullet"/>
      <w:lvlText w:val="•"/>
      <w:lvlJc w:val="left"/>
      <w:pPr>
        <w:ind w:left="3945" w:hanging="360"/>
      </w:pPr>
      <w:rPr>
        <w:rFonts w:hint="default"/>
        <w:lang w:val="es-ES" w:eastAsia="en-US" w:bidi="ar-SA"/>
      </w:rPr>
    </w:lvl>
    <w:lvl w:ilvl="5">
      <w:numFmt w:val="bullet"/>
      <w:lvlText w:val="•"/>
      <w:lvlJc w:val="left"/>
      <w:pPr>
        <w:ind w:left="4907" w:hanging="360"/>
      </w:pPr>
      <w:rPr>
        <w:rFonts w:hint="default"/>
        <w:lang w:val="es-ES" w:eastAsia="en-US" w:bidi="ar-SA"/>
      </w:rPr>
    </w:lvl>
    <w:lvl w:ilvl="6">
      <w:numFmt w:val="bullet"/>
      <w:lvlText w:val="•"/>
      <w:lvlJc w:val="left"/>
      <w:pPr>
        <w:ind w:left="5870" w:hanging="360"/>
      </w:pPr>
      <w:rPr>
        <w:rFonts w:hint="default"/>
        <w:lang w:val="es-ES" w:eastAsia="en-US" w:bidi="ar-SA"/>
      </w:rPr>
    </w:lvl>
    <w:lvl w:ilvl="7">
      <w:numFmt w:val="bullet"/>
      <w:lvlText w:val="•"/>
      <w:lvlJc w:val="left"/>
      <w:pPr>
        <w:ind w:left="6832" w:hanging="360"/>
      </w:pPr>
      <w:rPr>
        <w:rFonts w:hint="default"/>
        <w:lang w:val="es-ES" w:eastAsia="en-US" w:bidi="ar-SA"/>
      </w:rPr>
    </w:lvl>
    <w:lvl w:ilvl="8">
      <w:numFmt w:val="bullet"/>
      <w:lvlText w:val="•"/>
      <w:lvlJc w:val="left"/>
      <w:pPr>
        <w:ind w:left="7795" w:hanging="360"/>
      </w:pPr>
      <w:rPr>
        <w:rFonts w:hint="default"/>
        <w:lang w:val="es-ES" w:eastAsia="en-US" w:bidi="ar-SA"/>
      </w:rPr>
    </w:lvl>
  </w:abstractNum>
  <w:abstractNum w:abstractNumId="1">
    <w:nsid w:val="08A42DA3"/>
    <w:multiLevelType w:val="hybridMultilevel"/>
    <w:tmpl w:val="0AF22554"/>
    <w:lvl w:ilvl="0" w:tplc="8C74E3B2">
      <w:numFmt w:val="bullet"/>
      <w:lvlText w:val="●"/>
      <w:lvlJc w:val="left"/>
      <w:pPr>
        <w:ind w:left="3555" w:hanging="720"/>
      </w:pPr>
      <w:rPr>
        <w:rFonts w:ascii="Microsoft Sans Serif" w:eastAsia="Microsoft Sans Serif" w:hAnsi="Microsoft Sans Serif" w:cs="Microsoft Sans Serif" w:hint="default"/>
        <w:b w:val="0"/>
        <w:bCs w:val="0"/>
        <w:i w:val="0"/>
        <w:iCs w:val="0"/>
        <w:spacing w:val="0"/>
        <w:w w:val="100"/>
        <w:sz w:val="24"/>
        <w:szCs w:val="24"/>
        <w:lang w:val="es-ES" w:eastAsia="en-US" w:bidi="ar-SA"/>
      </w:rPr>
    </w:lvl>
    <w:lvl w:ilvl="1" w:tplc="DD163364">
      <w:numFmt w:val="bullet"/>
      <w:lvlText w:val="•"/>
      <w:lvlJc w:val="left"/>
      <w:pPr>
        <w:ind w:left="4176" w:hanging="720"/>
      </w:pPr>
      <w:rPr>
        <w:rFonts w:hint="default"/>
        <w:lang w:val="es-ES" w:eastAsia="en-US" w:bidi="ar-SA"/>
      </w:rPr>
    </w:lvl>
    <w:lvl w:ilvl="2" w:tplc="D7102302">
      <w:numFmt w:val="bullet"/>
      <w:lvlText w:val="•"/>
      <w:lvlJc w:val="left"/>
      <w:pPr>
        <w:ind w:left="4792" w:hanging="720"/>
      </w:pPr>
      <w:rPr>
        <w:rFonts w:hint="default"/>
        <w:lang w:val="es-ES" w:eastAsia="en-US" w:bidi="ar-SA"/>
      </w:rPr>
    </w:lvl>
    <w:lvl w:ilvl="3" w:tplc="5EBA64E0">
      <w:numFmt w:val="bullet"/>
      <w:lvlText w:val="•"/>
      <w:lvlJc w:val="left"/>
      <w:pPr>
        <w:ind w:left="5408" w:hanging="720"/>
      </w:pPr>
      <w:rPr>
        <w:rFonts w:hint="default"/>
        <w:lang w:val="es-ES" w:eastAsia="en-US" w:bidi="ar-SA"/>
      </w:rPr>
    </w:lvl>
    <w:lvl w:ilvl="4" w:tplc="7FFAFC3C">
      <w:numFmt w:val="bullet"/>
      <w:lvlText w:val="•"/>
      <w:lvlJc w:val="left"/>
      <w:pPr>
        <w:ind w:left="6024" w:hanging="720"/>
      </w:pPr>
      <w:rPr>
        <w:rFonts w:hint="default"/>
        <w:lang w:val="es-ES" w:eastAsia="en-US" w:bidi="ar-SA"/>
      </w:rPr>
    </w:lvl>
    <w:lvl w:ilvl="5" w:tplc="3F6A36FA">
      <w:numFmt w:val="bullet"/>
      <w:lvlText w:val="•"/>
      <w:lvlJc w:val="left"/>
      <w:pPr>
        <w:ind w:left="6640" w:hanging="720"/>
      </w:pPr>
      <w:rPr>
        <w:rFonts w:hint="default"/>
        <w:lang w:val="es-ES" w:eastAsia="en-US" w:bidi="ar-SA"/>
      </w:rPr>
    </w:lvl>
    <w:lvl w:ilvl="6" w:tplc="7792B390">
      <w:numFmt w:val="bullet"/>
      <w:lvlText w:val="•"/>
      <w:lvlJc w:val="left"/>
      <w:pPr>
        <w:ind w:left="7256" w:hanging="720"/>
      </w:pPr>
      <w:rPr>
        <w:rFonts w:hint="default"/>
        <w:lang w:val="es-ES" w:eastAsia="en-US" w:bidi="ar-SA"/>
      </w:rPr>
    </w:lvl>
    <w:lvl w:ilvl="7" w:tplc="432EC96A">
      <w:numFmt w:val="bullet"/>
      <w:lvlText w:val="•"/>
      <w:lvlJc w:val="left"/>
      <w:pPr>
        <w:ind w:left="7872" w:hanging="720"/>
      </w:pPr>
      <w:rPr>
        <w:rFonts w:hint="default"/>
        <w:lang w:val="es-ES" w:eastAsia="en-US" w:bidi="ar-SA"/>
      </w:rPr>
    </w:lvl>
    <w:lvl w:ilvl="8" w:tplc="964EC91A">
      <w:numFmt w:val="bullet"/>
      <w:lvlText w:val="•"/>
      <w:lvlJc w:val="left"/>
      <w:pPr>
        <w:ind w:left="8488" w:hanging="720"/>
      </w:pPr>
      <w:rPr>
        <w:rFonts w:hint="default"/>
        <w:lang w:val="es-ES" w:eastAsia="en-US" w:bidi="ar-SA"/>
      </w:rPr>
    </w:lvl>
  </w:abstractNum>
  <w:abstractNum w:abstractNumId="2">
    <w:nsid w:val="09982E80"/>
    <w:multiLevelType w:val="multilevel"/>
    <w:tmpl w:val="30AA61D0"/>
    <w:lvl w:ilvl="0">
      <w:start w:val="2"/>
      <w:numFmt w:val="decimal"/>
      <w:lvlText w:val="%1"/>
      <w:lvlJc w:val="left"/>
      <w:pPr>
        <w:ind w:left="780" w:hanging="420"/>
        <w:jc w:val="left"/>
      </w:pPr>
      <w:rPr>
        <w:rFonts w:hint="default"/>
        <w:lang w:val="es-ES" w:eastAsia="en-US" w:bidi="ar-SA"/>
      </w:rPr>
    </w:lvl>
    <w:lvl w:ilvl="1">
      <w:start w:val="1"/>
      <w:numFmt w:val="decimal"/>
      <w:lvlText w:val="%1.%2."/>
      <w:lvlJc w:val="left"/>
      <w:pPr>
        <w:ind w:left="780"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260" w:hanging="54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140" w:hanging="540"/>
      </w:pPr>
      <w:rPr>
        <w:rFonts w:hint="default"/>
        <w:lang w:val="es-ES" w:eastAsia="en-US" w:bidi="ar-SA"/>
      </w:rPr>
    </w:lvl>
    <w:lvl w:ilvl="4">
      <w:numFmt w:val="bullet"/>
      <w:lvlText w:val="•"/>
      <w:lvlJc w:val="left"/>
      <w:pPr>
        <w:ind w:left="4080" w:hanging="540"/>
      </w:pPr>
      <w:rPr>
        <w:rFonts w:hint="default"/>
        <w:lang w:val="es-ES" w:eastAsia="en-US" w:bidi="ar-SA"/>
      </w:rPr>
    </w:lvl>
    <w:lvl w:ilvl="5">
      <w:numFmt w:val="bullet"/>
      <w:lvlText w:val="•"/>
      <w:lvlJc w:val="left"/>
      <w:pPr>
        <w:ind w:left="5020" w:hanging="540"/>
      </w:pPr>
      <w:rPr>
        <w:rFonts w:hint="default"/>
        <w:lang w:val="es-ES" w:eastAsia="en-US" w:bidi="ar-SA"/>
      </w:rPr>
    </w:lvl>
    <w:lvl w:ilvl="6">
      <w:numFmt w:val="bullet"/>
      <w:lvlText w:val="•"/>
      <w:lvlJc w:val="left"/>
      <w:pPr>
        <w:ind w:left="5960" w:hanging="540"/>
      </w:pPr>
      <w:rPr>
        <w:rFonts w:hint="default"/>
        <w:lang w:val="es-ES" w:eastAsia="en-US" w:bidi="ar-SA"/>
      </w:rPr>
    </w:lvl>
    <w:lvl w:ilvl="7">
      <w:numFmt w:val="bullet"/>
      <w:lvlText w:val="•"/>
      <w:lvlJc w:val="left"/>
      <w:pPr>
        <w:ind w:left="6900" w:hanging="540"/>
      </w:pPr>
      <w:rPr>
        <w:rFonts w:hint="default"/>
        <w:lang w:val="es-ES" w:eastAsia="en-US" w:bidi="ar-SA"/>
      </w:rPr>
    </w:lvl>
    <w:lvl w:ilvl="8">
      <w:numFmt w:val="bullet"/>
      <w:lvlText w:val="•"/>
      <w:lvlJc w:val="left"/>
      <w:pPr>
        <w:ind w:left="7840" w:hanging="540"/>
      </w:pPr>
      <w:rPr>
        <w:rFonts w:hint="default"/>
        <w:lang w:val="es-ES" w:eastAsia="en-US" w:bidi="ar-SA"/>
      </w:rPr>
    </w:lvl>
  </w:abstractNum>
  <w:abstractNum w:abstractNumId="3">
    <w:nsid w:val="0BAC0102"/>
    <w:multiLevelType w:val="multilevel"/>
    <w:tmpl w:val="051AF2C2"/>
    <w:lvl w:ilvl="0">
      <w:start w:val="3"/>
      <w:numFmt w:val="decimal"/>
      <w:lvlText w:val="%1"/>
      <w:lvlJc w:val="left"/>
      <w:pPr>
        <w:ind w:left="1320" w:hanging="600"/>
        <w:jc w:val="left"/>
      </w:pPr>
      <w:rPr>
        <w:rFonts w:hint="default"/>
        <w:lang w:val="es-ES" w:eastAsia="en-US" w:bidi="ar-SA"/>
      </w:rPr>
    </w:lvl>
    <w:lvl w:ilvl="1">
      <w:start w:val="5"/>
      <w:numFmt w:val="decimal"/>
      <w:lvlText w:val="%1.%2"/>
      <w:lvlJc w:val="left"/>
      <w:pPr>
        <w:ind w:left="1320" w:hanging="600"/>
        <w:jc w:val="left"/>
      </w:pPr>
      <w:rPr>
        <w:rFonts w:hint="default"/>
        <w:lang w:val="es-ES" w:eastAsia="en-US" w:bidi="ar-SA"/>
      </w:rPr>
    </w:lvl>
    <w:lvl w:ilvl="2">
      <w:start w:val="1"/>
      <w:numFmt w:val="decimal"/>
      <w:lvlText w:val="%1.%2.%3."/>
      <w:lvlJc w:val="left"/>
      <w:pPr>
        <w:ind w:left="1320"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840" w:hanging="600"/>
      </w:pPr>
      <w:rPr>
        <w:rFonts w:hint="default"/>
        <w:lang w:val="es-ES" w:eastAsia="en-US" w:bidi="ar-SA"/>
      </w:rPr>
    </w:lvl>
    <w:lvl w:ilvl="4">
      <w:numFmt w:val="bullet"/>
      <w:lvlText w:val="•"/>
      <w:lvlJc w:val="left"/>
      <w:pPr>
        <w:ind w:left="4680" w:hanging="600"/>
      </w:pPr>
      <w:rPr>
        <w:rFonts w:hint="default"/>
        <w:lang w:val="es-ES" w:eastAsia="en-US" w:bidi="ar-SA"/>
      </w:rPr>
    </w:lvl>
    <w:lvl w:ilvl="5">
      <w:numFmt w:val="bullet"/>
      <w:lvlText w:val="•"/>
      <w:lvlJc w:val="left"/>
      <w:pPr>
        <w:ind w:left="5520" w:hanging="600"/>
      </w:pPr>
      <w:rPr>
        <w:rFonts w:hint="default"/>
        <w:lang w:val="es-ES" w:eastAsia="en-US" w:bidi="ar-SA"/>
      </w:rPr>
    </w:lvl>
    <w:lvl w:ilvl="6">
      <w:numFmt w:val="bullet"/>
      <w:lvlText w:val="•"/>
      <w:lvlJc w:val="left"/>
      <w:pPr>
        <w:ind w:left="6360" w:hanging="600"/>
      </w:pPr>
      <w:rPr>
        <w:rFonts w:hint="default"/>
        <w:lang w:val="es-ES" w:eastAsia="en-US" w:bidi="ar-SA"/>
      </w:rPr>
    </w:lvl>
    <w:lvl w:ilvl="7">
      <w:numFmt w:val="bullet"/>
      <w:lvlText w:val="•"/>
      <w:lvlJc w:val="left"/>
      <w:pPr>
        <w:ind w:left="7200" w:hanging="600"/>
      </w:pPr>
      <w:rPr>
        <w:rFonts w:hint="default"/>
        <w:lang w:val="es-ES" w:eastAsia="en-US" w:bidi="ar-SA"/>
      </w:rPr>
    </w:lvl>
    <w:lvl w:ilvl="8">
      <w:numFmt w:val="bullet"/>
      <w:lvlText w:val="•"/>
      <w:lvlJc w:val="left"/>
      <w:pPr>
        <w:ind w:left="8040" w:hanging="600"/>
      </w:pPr>
      <w:rPr>
        <w:rFonts w:hint="default"/>
        <w:lang w:val="es-ES" w:eastAsia="en-US" w:bidi="ar-SA"/>
      </w:rPr>
    </w:lvl>
  </w:abstractNum>
  <w:abstractNum w:abstractNumId="4">
    <w:nsid w:val="0C72112E"/>
    <w:multiLevelType w:val="multilevel"/>
    <w:tmpl w:val="7D2EDB84"/>
    <w:lvl w:ilvl="0">
      <w:start w:val="4"/>
      <w:numFmt w:val="decimal"/>
      <w:lvlText w:val="%1"/>
      <w:lvlJc w:val="left"/>
      <w:pPr>
        <w:ind w:left="780" w:hanging="420"/>
        <w:jc w:val="left"/>
      </w:pPr>
      <w:rPr>
        <w:rFonts w:hint="default"/>
        <w:lang w:val="es-ES" w:eastAsia="en-US" w:bidi="ar-SA"/>
      </w:rPr>
    </w:lvl>
    <w:lvl w:ilvl="1">
      <w:start w:val="1"/>
      <w:numFmt w:val="decimal"/>
      <w:lvlText w:val="%1.%2."/>
      <w:lvlJc w:val="left"/>
      <w:pPr>
        <w:ind w:left="780"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568" w:hanging="420"/>
      </w:pPr>
      <w:rPr>
        <w:rFonts w:hint="default"/>
        <w:lang w:val="es-ES" w:eastAsia="en-US" w:bidi="ar-SA"/>
      </w:rPr>
    </w:lvl>
    <w:lvl w:ilvl="3">
      <w:numFmt w:val="bullet"/>
      <w:lvlText w:val="•"/>
      <w:lvlJc w:val="left"/>
      <w:pPr>
        <w:ind w:left="3462" w:hanging="420"/>
      </w:pPr>
      <w:rPr>
        <w:rFonts w:hint="default"/>
        <w:lang w:val="es-ES" w:eastAsia="en-US" w:bidi="ar-SA"/>
      </w:rPr>
    </w:lvl>
    <w:lvl w:ilvl="4">
      <w:numFmt w:val="bullet"/>
      <w:lvlText w:val="•"/>
      <w:lvlJc w:val="left"/>
      <w:pPr>
        <w:ind w:left="4356" w:hanging="420"/>
      </w:pPr>
      <w:rPr>
        <w:rFonts w:hint="default"/>
        <w:lang w:val="es-ES" w:eastAsia="en-US" w:bidi="ar-SA"/>
      </w:rPr>
    </w:lvl>
    <w:lvl w:ilvl="5">
      <w:numFmt w:val="bullet"/>
      <w:lvlText w:val="•"/>
      <w:lvlJc w:val="left"/>
      <w:pPr>
        <w:ind w:left="5250" w:hanging="420"/>
      </w:pPr>
      <w:rPr>
        <w:rFonts w:hint="default"/>
        <w:lang w:val="es-ES" w:eastAsia="en-US" w:bidi="ar-SA"/>
      </w:rPr>
    </w:lvl>
    <w:lvl w:ilvl="6">
      <w:numFmt w:val="bullet"/>
      <w:lvlText w:val="•"/>
      <w:lvlJc w:val="left"/>
      <w:pPr>
        <w:ind w:left="6144" w:hanging="420"/>
      </w:pPr>
      <w:rPr>
        <w:rFonts w:hint="default"/>
        <w:lang w:val="es-ES" w:eastAsia="en-US" w:bidi="ar-SA"/>
      </w:rPr>
    </w:lvl>
    <w:lvl w:ilvl="7">
      <w:numFmt w:val="bullet"/>
      <w:lvlText w:val="•"/>
      <w:lvlJc w:val="left"/>
      <w:pPr>
        <w:ind w:left="7038" w:hanging="420"/>
      </w:pPr>
      <w:rPr>
        <w:rFonts w:hint="default"/>
        <w:lang w:val="es-ES" w:eastAsia="en-US" w:bidi="ar-SA"/>
      </w:rPr>
    </w:lvl>
    <w:lvl w:ilvl="8">
      <w:numFmt w:val="bullet"/>
      <w:lvlText w:val="•"/>
      <w:lvlJc w:val="left"/>
      <w:pPr>
        <w:ind w:left="7932" w:hanging="420"/>
      </w:pPr>
      <w:rPr>
        <w:rFonts w:hint="default"/>
        <w:lang w:val="es-ES" w:eastAsia="en-US" w:bidi="ar-SA"/>
      </w:rPr>
    </w:lvl>
  </w:abstractNum>
  <w:abstractNum w:abstractNumId="5">
    <w:nsid w:val="0E336823"/>
    <w:multiLevelType w:val="hybridMultilevel"/>
    <w:tmpl w:val="B8262C20"/>
    <w:lvl w:ilvl="0" w:tplc="4A285294">
      <w:start w:val="1"/>
      <w:numFmt w:val="lowerLetter"/>
      <w:lvlText w:val="%1."/>
      <w:lvlJc w:val="left"/>
      <w:pPr>
        <w:ind w:left="224" w:hanging="200"/>
        <w:jc w:val="left"/>
      </w:pPr>
      <w:rPr>
        <w:rFonts w:ascii="Times New Roman" w:eastAsia="Times New Roman" w:hAnsi="Times New Roman" w:cs="Times New Roman" w:hint="default"/>
        <w:b/>
        <w:bCs/>
        <w:i w:val="0"/>
        <w:iCs w:val="0"/>
        <w:spacing w:val="-1"/>
        <w:w w:val="100"/>
        <w:sz w:val="20"/>
        <w:szCs w:val="20"/>
        <w:lang w:val="es-ES" w:eastAsia="en-US" w:bidi="ar-SA"/>
      </w:rPr>
    </w:lvl>
    <w:lvl w:ilvl="1" w:tplc="48E267C6">
      <w:numFmt w:val="bullet"/>
      <w:lvlText w:val="•"/>
      <w:lvlJc w:val="left"/>
      <w:pPr>
        <w:ind w:left="432" w:hanging="200"/>
      </w:pPr>
      <w:rPr>
        <w:rFonts w:hint="default"/>
        <w:lang w:val="es-ES" w:eastAsia="en-US" w:bidi="ar-SA"/>
      </w:rPr>
    </w:lvl>
    <w:lvl w:ilvl="2" w:tplc="B7BAEDA0">
      <w:numFmt w:val="bullet"/>
      <w:lvlText w:val="•"/>
      <w:lvlJc w:val="left"/>
      <w:pPr>
        <w:ind w:left="644" w:hanging="200"/>
      </w:pPr>
      <w:rPr>
        <w:rFonts w:hint="default"/>
        <w:lang w:val="es-ES" w:eastAsia="en-US" w:bidi="ar-SA"/>
      </w:rPr>
    </w:lvl>
    <w:lvl w:ilvl="3" w:tplc="C4407A68">
      <w:numFmt w:val="bullet"/>
      <w:lvlText w:val="•"/>
      <w:lvlJc w:val="left"/>
      <w:pPr>
        <w:ind w:left="856" w:hanging="200"/>
      </w:pPr>
      <w:rPr>
        <w:rFonts w:hint="default"/>
        <w:lang w:val="es-ES" w:eastAsia="en-US" w:bidi="ar-SA"/>
      </w:rPr>
    </w:lvl>
    <w:lvl w:ilvl="4" w:tplc="88A48AF6">
      <w:numFmt w:val="bullet"/>
      <w:lvlText w:val="•"/>
      <w:lvlJc w:val="left"/>
      <w:pPr>
        <w:ind w:left="1068" w:hanging="200"/>
      </w:pPr>
      <w:rPr>
        <w:rFonts w:hint="default"/>
        <w:lang w:val="es-ES" w:eastAsia="en-US" w:bidi="ar-SA"/>
      </w:rPr>
    </w:lvl>
    <w:lvl w:ilvl="5" w:tplc="6F44EAC2">
      <w:numFmt w:val="bullet"/>
      <w:lvlText w:val="•"/>
      <w:lvlJc w:val="left"/>
      <w:pPr>
        <w:ind w:left="1280" w:hanging="200"/>
      </w:pPr>
      <w:rPr>
        <w:rFonts w:hint="default"/>
        <w:lang w:val="es-ES" w:eastAsia="en-US" w:bidi="ar-SA"/>
      </w:rPr>
    </w:lvl>
    <w:lvl w:ilvl="6" w:tplc="A86A7A00">
      <w:numFmt w:val="bullet"/>
      <w:lvlText w:val="•"/>
      <w:lvlJc w:val="left"/>
      <w:pPr>
        <w:ind w:left="1492" w:hanging="200"/>
      </w:pPr>
      <w:rPr>
        <w:rFonts w:hint="default"/>
        <w:lang w:val="es-ES" w:eastAsia="en-US" w:bidi="ar-SA"/>
      </w:rPr>
    </w:lvl>
    <w:lvl w:ilvl="7" w:tplc="D86E9AA0">
      <w:numFmt w:val="bullet"/>
      <w:lvlText w:val="•"/>
      <w:lvlJc w:val="left"/>
      <w:pPr>
        <w:ind w:left="1704" w:hanging="200"/>
      </w:pPr>
      <w:rPr>
        <w:rFonts w:hint="default"/>
        <w:lang w:val="es-ES" w:eastAsia="en-US" w:bidi="ar-SA"/>
      </w:rPr>
    </w:lvl>
    <w:lvl w:ilvl="8" w:tplc="96F8324E">
      <w:numFmt w:val="bullet"/>
      <w:lvlText w:val="•"/>
      <w:lvlJc w:val="left"/>
      <w:pPr>
        <w:ind w:left="1916" w:hanging="200"/>
      </w:pPr>
      <w:rPr>
        <w:rFonts w:hint="default"/>
        <w:lang w:val="es-ES" w:eastAsia="en-US" w:bidi="ar-SA"/>
      </w:rPr>
    </w:lvl>
  </w:abstractNum>
  <w:abstractNum w:abstractNumId="6">
    <w:nsid w:val="0E9A4D99"/>
    <w:multiLevelType w:val="hybridMultilevel"/>
    <w:tmpl w:val="54B4F7B2"/>
    <w:lvl w:ilvl="0" w:tplc="1E86460C">
      <w:start w:val="1"/>
      <w:numFmt w:val="lowerLetter"/>
      <w:lvlText w:val="%1)"/>
      <w:lvlJc w:val="left"/>
      <w:pPr>
        <w:ind w:left="2835" w:hanging="29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C73CF216">
      <w:numFmt w:val="bullet"/>
      <w:lvlText w:val="•"/>
      <w:lvlJc w:val="left"/>
      <w:pPr>
        <w:ind w:left="3528" w:hanging="292"/>
      </w:pPr>
      <w:rPr>
        <w:rFonts w:hint="default"/>
        <w:lang w:val="es-ES" w:eastAsia="en-US" w:bidi="ar-SA"/>
      </w:rPr>
    </w:lvl>
    <w:lvl w:ilvl="2" w:tplc="BA143D04">
      <w:numFmt w:val="bullet"/>
      <w:lvlText w:val="•"/>
      <w:lvlJc w:val="left"/>
      <w:pPr>
        <w:ind w:left="4216" w:hanging="292"/>
      </w:pPr>
      <w:rPr>
        <w:rFonts w:hint="default"/>
        <w:lang w:val="es-ES" w:eastAsia="en-US" w:bidi="ar-SA"/>
      </w:rPr>
    </w:lvl>
    <w:lvl w:ilvl="3" w:tplc="1B8ADE5E">
      <w:numFmt w:val="bullet"/>
      <w:lvlText w:val="•"/>
      <w:lvlJc w:val="left"/>
      <w:pPr>
        <w:ind w:left="4904" w:hanging="292"/>
      </w:pPr>
      <w:rPr>
        <w:rFonts w:hint="default"/>
        <w:lang w:val="es-ES" w:eastAsia="en-US" w:bidi="ar-SA"/>
      </w:rPr>
    </w:lvl>
    <w:lvl w:ilvl="4" w:tplc="794E09D2">
      <w:numFmt w:val="bullet"/>
      <w:lvlText w:val="•"/>
      <w:lvlJc w:val="left"/>
      <w:pPr>
        <w:ind w:left="5592" w:hanging="292"/>
      </w:pPr>
      <w:rPr>
        <w:rFonts w:hint="default"/>
        <w:lang w:val="es-ES" w:eastAsia="en-US" w:bidi="ar-SA"/>
      </w:rPr>
    </w:lvl>
    <w:lvl w:ilvl="5" w:tplc="FFEC8AF8">
      <w:numFmt w:val="bullet"/>
      <w:lvlText w:val="•"/>
      <w:lvlJc w:val="left"/>
      <w:pPr>
        <w:ind w:left="6280" w:hanging="292"/>
      </w:pPr>
      <w:rPr>
        <w:rFonts w:hint="default"/>
        <w:lang w:val="es-ES" w:eastAsia="en-US" w:bidi="ar-SA"/>
      </w:rPr>
    </w:lvl>
    <w:lvl w:ilvl="6" w:tplc="C34CEFAC">
      <w:numFmt w:val="bullet"/>
      <w:lvlText w:val="•"/>
      <w:lvlJc w:val="left"/>
      <w:pPr>
        <w:ind w:left="6968" w:hanging="292"/>
      </w:pPr>
      <w:rPr>
        <w:rFonts w:hint="default"/>
        <w:lang w:val="es-ES" w:eastAsia="en-US" w:bidi="ar-SA"/>
      </w:rPr>
    </w:lvl>
    <w:lvl w:ilvl="7" w:tplc="32601890">
      <w:numFmt w:val="bullet"/>
      <w:lvlText w:val="•"/>
      <w:lvlJc w:val="left"/>
      <w:pPr>
        <w:ind w:left="7656" w:hanging="292"/>
      </w:pPr>
      <w:rPr>
        <w:rFonts w:hint="default"/>
        <w:lang w:val="es-ES" w:eastAsia="en-US" w:bidi="ar-SA"/>
      </w:rPr>
    </w:lvl>
    <w:lvl w:ilvl="8" w:tplc="A7027B60">
      <w:numFmt w:val="bullet"/>
      <w:lvlText w:val="•"/>
      <w:lvlJc w:val="left"/>
      <w:pPr>
        <w:ind w:left="8344" w:hanging="292"/>
      </w:pPr>
      <w:rPr>
        <w:rFonts w:hint="default"/>
        <w:lang w:val="es-ES" w:eastAsia="en-US" w:bidi="ar-SA"/>
      </w:rPr>
    </w:lvl>
  </w:abstractNum>
  <w:abstractNum w:abstractNumId="7">
    <w:nsid w:val="103E5ED5"/>
    <w:multiLevelType w:val="multilevel"/>
    <w:tmpl w:val="0F824362"/>
    <w:lvl w:ilvl="0">
      <w:start w:val="4"/>
      <w:numFmt w:val="decimal"/>
      <w:lvlText w:val="%1"/>
      <w:lvlJc w:val="left"/>
      <w:pPr>
        <w:ind w:left="1159" w:hanging="455"/>
        <w:jc w:val="left"/>
      </w:pPr>
      <w:rPr>
        <w:rFonts w:hint="default"/>
        <w:lang w:val="es-ES" w:eastAsia="en-US" w:bidi="ar-SA"/>
      </w:rPr>
    </w:lvl>
    <w:lvl w:ilvl="1">
      <w:start w:val="1"/>
      <w:numFmt w:val="decimal"/>
      <w:lvlText w:val="%1.%2."/>
      <w:lvlJc w:val="left"/>
      <w:pPr>
        <w:ind w:left="1159" w:hanging="455"/>
        <w:jc w:val="left"/>
      </w:pPr>
      <w:rPr>
        <w:rFonts w:hint="default"/>
        <w:spacing w:val="-1"/>
        <w:w w:val="100"/>
        <w:lang w:val="es-ES" w:eastAsia="en-US" w:bidi="ar-SA"/>
      </w:rPr>
    </w:lvl>
    <w:lvl w:ilvl="2">
      <w:start w:val="1"/>
      <w:numFmt w:val="decimal"/>
      <w:lvlText w:val="%1.%2.%3."/>
      <w:lvlJc w:val="left"/>
      <w:pPr>
        <w:ind w:left="2010"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4531" w:hanging="600"/>
      </w:pPr>
      <w:rPr>
        <w:rFonts w:hint="default"/>
        <w:lang w:val="es-ES" w:eastAsia="en-US" w:bidi="ar-SA"/>
      </w:rPr>
    </w:lvl>
    <w:lvl w:ilvl="4">
      <w:numFmt w:val="bullet"/>
      <w:lvlText w:val="•"/>
      <w:lvlJc w:val="left"/>
      <w:pPr>
        <w:ind w:left="5786" w:hanging="600"/>
      </w:pPr>
      <w:rPr>
        <w:rFonts w:hint="default"/>
        <w:lang w:val="es-ES" w:eastAsia="en-US" w:bidi="ar-SA"/>
      </w:rPr>
    </w:lvl>
    <w:lvl w:ilvl="5">
      <w:numFmt w:val="bullet"/>
      <w:lvlText w:val="•"/>
      <w:lvlJc w:val="left"/>
      <w:pPr>
        <w:ind w:left="7042" w:hanging="600"/>
      </w:pPr>
      <w:rPr>
        <w:rFonts w:hint="default"/>
        <w:lang w:val="es-ES" w:eastAsia="en-US" w:bidi="ar-SA"/>
      </w:rPr>
    </w:lvl>
    <w:lvl w:ilvl="6">
      <w:numFmt w:val="bullet"/>
      <w:lvlText w:val="•"/>
      <w:lvlJc w:val="left"/>
      <w:pPr>
        <w:ind w:left="8297" w:hanging="600"/>
      </w:pPr>
      <w:rPr>
        <w:rFonts w:hint="default"/>
        <w:lang w:val="es-ES" w:eastAsia="en-US" w:bidi="ar-SA"/>
      </w:rPr>
    </w:lvl>
    <w:lvl w:ilvl="7">
      <w:numFmt w:val="bullet"/>
      <w:lvlText w:val="•"/>
      <w:lvlJc w:val="left"/>
      <w:pPr>
        <w:ind w:left="9553" w:hanging="600"/>
      </w:pPr>
      <w:rPr>
        <w:rFonts w:hint="default"/>
        <w:lang w:val="es-ES" w:eastAsia="en-US" w:bidi="ar-SA"/>
      </w:rPr>
    </w:lvl>
    <w:lvl w:ilvl="8">
      <w:numFmt w:val="bullet"/>
      <w:lvlText w:val="•"/>
      <w:lvlJc w:val="left"/>
      <w:pPr>
        <w:ind w:left="10808" w:hanging="600"/>
      </w:pPr>
      <w:rPr>
        <w:rFonts w:hint="default"/>
        <w:lang w:val="es-ES" w:eastAsia="en-US" w:bidi="ar-SA"/>
      </w:rPr>
    </w:lvl>
  </w:abstractNum>
  <w:abstractNum w:abstractNumId="8">
    <w:nsid w:val="118C6739"/>
    <w:multiLevelType w:val="hybridMultilevel"/>
    <w:tmpl w:val="7A4C4C9E"/>
    <w:lvl w:ilvl="0" w:tplc="9A2041D2">
      <w:numFmt w:val="bullet"/>
      <w:lvlText w:val="-"/>
      <w:lvlJc w:val="left"/>
      <w:pPr>
        <w:ind w:left="2835" w:hanging="285"/>
      </w:pPr>
      <w:rPr>
        <w:rFonts w:ascii="Trebuchet MS" w:eastAsia="Trebuchet MS" w:hAnsi="Trebuchet MS" w:cs="Trebuchet MS" w:hint="default"/>
        <w:b w:val="0"/>
        <w:bCs w:val="0"/>
        <w:i w:val="0"/>
        <w:iCs w:val="0"/>
        <w:spacing w:val="0"/>
        <w:w w:val="116"/>
        <w:sz w:val="21"/>
        <w:szCs w:val="21"/>
        <w:lang w:val="es-ES" w:eastAsia="en-US" w:bidi="ar-SA"/>
      </w:rPr>
    </w:lvl>
    <w:lvl w:ilvl="1" w:tplc="74BE03B8">
      <w:numFmt w:val="bullet"/>
      <w:lvlText w:val="•"/>
      <w:lvlJc w:val="left"/>
      <w:pPr>
        <w:ind w:left="3528" w:hanging="285"/>
      </w:pPr>
      <w:rPr>
        <w:rFonts w:hint="default"/>
        <w:lang w:val="es-ES" w:eastAsia="en-US" w:bidi="ar-SA"/>
      </w:rPr>
    </w:lvl>
    <w:lvl w:ilvl="2" w:tplc="0294625C">
      <w:numFmt w:val="bullet"/>
      <w:lvlText w:val="•"/>
      <w:lvlJc w:val="left"/>
      <w:pPr>
        <w:ind w:left="4216" w:hanging="285"/>
      </w:pPr>
      <w:rPr>
        <w:rFonts w:hint="default"/>
        <w:lang w:val="es-ES" w:eastAsia="en-US" w:bidi="ar-SA"/>
      </w:rPr>
    </w:lvl>
    <w:lvl w:ilvl="3" w:tplc="EEA84B2E">
      <w:numFmt w:val="bullet"/>
      <w:lvlText w:val="•"/>
      <w:lvlJc w:val="left"/>
      <w:pPr>
        <w:ind w:left="4904" w:hanging="285"/>
      </w:pPr>
      <w:rPr>
        <w:rFonts w:hint="default"/>
        <w:lang w:val="es-ES" w:eastAsia="en-US" w:bidi="ar-SA"/>
      </w:rPr>
    </w:lvl>
    <w:lvl w:ilvl="4" w:tplc="78A0FA50">
      <w:numFmt w:val="bullet"/>
      <w:lvlText w:val="•"/>
      <w:lvlJc w:val="left"/>
      <w:pPr>
        <w:ind w:left="5592" w:hanging="285"/>
      </w:pPr>
      <w:rPr>
        <w:rFonts w:hint="default"/>
        <w:lang w:val="es-ES" w:eastAsia="en-US" w:bidi="ar-SA"/>
      </w:rPr>
    </w:lvl>
    <w:lvl w:ilvl="5" w:tplc="848C9948">
      <w:numFmt w:val="bullet"/>
      <w:lvlText w:val="•"/>
      <w:lvlJc w:val="left"/>
      <w:pPr>
        <w:ind w:left="6280" w:hanging="285"/>
      </w:pPr>
      <w:rPr>
        <w:rFonts w:hint="default"/>
        <w:lang w:val="es-ES" w:eastAsia="en-US" w:bidi="ar-SA"/>
      </w:rPr>
    </w:lvl>
    <w:lvl w:ilvl="6" w:tplc="D9BEF580">
      <w:numFmt w:val="bullet"/>
      <w:lvlText w:val="•"/>
      <w:lvlJc w:val="left"/>
      <w:pPr>
        <w:ind w:left="6968" w:hanging="285"/>
      </w:pPr>
      <w:rPr>
        <w:rFonts w:hint="default"/>
        <w:lang w:val="es-ES" w:eastAsia="en-US" w:bidi="ar-SA"/>
      </w:rPr>
    </w:lvl>
    <w:lvl w:ilvl="7" w:tplc="CE1EE0C2">
      <w:numFmt w:val="bullet"/>
      <w:lvlText w:val="•"/>
      <w:lvlJc w:val="left"/>
      <w:pPr>
        <w:ind w:left="7656" w:hanging="285"/>
      </w:pPr>
      <w:rPr>
        <w:rFonts w:hint="default"/>
        <w:lang w:val="es-ES" w:eastAsia="en-US" w:bidi="ar-SA"/>
      </w:rPr>
    </w:lvl>
    <w:lvl w:ilvl="8" w:tplc="0DBC4868">
      <w:numFmt w:val="bullet"/>
      <w:lvlText w:val="•"/>
      <w:lvlJc w:val="left"/>
      <w:pPr>
        <w:ind w:left="8344" w:hanging="285"/>
      </w:pPr>
      <w:rPr>
        <w:rFonts w:hint="default"/>
        <w:lang w:val="es-ES" w:eastAsia="en-US" w:bidi="ar-SA"/>
      </w:rPr>
    </w:lvl>
  </w:abstractNum>
  <w:abstractNum w:abstractNumId="9">
    <w:nsid w:val="13E315DF"/>
    <w:multiLevelType w:val="hybridMultilevel"/>
    <w:tmpl w:val="8960A26E"/>
    <w:lvl w:ilvl="0" w:tplc="EBE8CF32">
      <w:numFmt w:val="bullet"/>
      <w:lvlText w:val="●"/>
      <w:lvlJc w:val="left"/>
      <w:pPr>
        <w:ind w:left="2835" w:hanging="360"/>
      </w:pPr>
      <w:rPr>
        <w:rFonts w:ascii="Microsoft Sans Serif" w:eastAsia="Microsoft Sans Serif" w:hAnsi="Microsoft Sans Serif" w:cs="Microsoft Sans Serif" w:hint="default"/>
        <w:b w:val="0"/>
        <w:bCs w:val="0"/>
        <w:i w:val="0"/>
        <w:iCs w:val="0"/>
        <w:spacing w:val="0"/>
        <w:w w:val="100"/>
        <w:sz w:val="24"/>
        <w:szCs w:val="24"/>
        <w:lang w:val="es-ES" w:eastAsia="en-US" w:bidi="ar-SA"/>
      </w:rPr>
    </w:lvl>
    <w:lvl w:ilvl="1" w:tplc="4D12F9B2">
      <w:numFmt w:val="bullet"/>
      <w:lvlText w:val="•"/>
      <w:lvlJc w:val="left"/>
      <w:pPr>
        <w:ind w:left="3528" w:hanging="360"/>
      </w:pPr>
      <w:rPr>
        <w:rFonts w:hint="default"/>
        <w:lang w:val="es-ES" w:eastAsia="en-US" w:bidi="ar-SA"/>
      </w:rPr>
    </w:lvl>
    <w:lvl w:ilvl="2" w:tplc="AE3259CE">
      <w:numFmt w:val="bullet"/>
      <w:lvlText w:val="•"/>
      <w:lvlJc w:val="left"/>
      <w:pPr>
        <w:ind w:left="4216" w:hanging="360"/>
      </w:pPr>
      <w:rPr>
        <w:rFonts w:hint="default"/>
        <w:lang w:val="es-ES" w:eastAsia="en-US" w:bidi="ar-SA"/>
      </w:rPr>
    </w:lvl>
    <w:lvl w:ilvl="3" w:tplc="9D2AE484">
      <w:numFmt w:val="bullet"/>
      <w:lvlText w:val="•"/>
      <w:lvlJc w:val="left"/>
      <w:pPr>
        <w:ind w:left="4904" w:hanging="360"/>
      </w:pPr>
      <w:rPr>
        <w:rFonts w:hint="default"/>
        <w:lang w:val="es-ES" w:eastAsia="en-US" w:bidi="ar-SA"/>
      </w:rPr>
    </w:lvl>
    <w:lvl w:ilvl="4" w:tplc="4D725F74">
      <w:numFmt w:val="bullet"/>
      <w:lvlText w:val="•"/>
      <w:lvlJc w:val="left"/>
      <w:pPr>
        <w:ind w:left="5592" w:hanging="360"/>
      </w:pPr>
      <w:rPr>
        <w:rFonts w:hint="default"/>
        <w:lang w:val="es-ES" w:eastAsia="en-US" w:bidi="ar-SA"/>
      </w:rPr>
    </w:lvl>
    <w:lvl w:ilvl="5" w:tplc="55BA4866">
      <w:numFmt w:val="bullet"/>
      <w:lvlText w:val="•"/>
      <w:lvlJc w:val="left"/>
      <w:pPr>
        <w:ind w:left="6280" w:hanging="360"/>
      </w:pPr>
      <w:rPr>
        <w:rFonts w:hint="default"/>
        <w:lang w:val="es-ES" w:eastAsia="en-US" w:bidi="ar-SA"/>
      </w:rPr>
    </w:lvl>
    <w:lvl w:ilvl="6" w:tplc="D50E3216">
      <w:numFmt w:val="bullet"/>
      <w:lvlText w:val="•"/>
      <w:lvlJc w:val="left"/>
      <w:pPr>
        <w:ind w:left="6968" w:hanging="360"/>
      </w:pPr>
      <w:rPr>
        <w:rFonts w:hint="default"/>
        <w:lang w:val="es-ES" w:eastAsia="en-US" w:bidi="ar-SA"/>
      </w:rPr>
    </w:lvl>
    <w:lvl w:ilvl="7" w:tplc="ECC613B0">
      <w:numFmt w:val="bullet"/>
      <w:lvlText w:val="•"/>
      <w:lvlJc w:val="left"/>
      <w:pPr>
        <w:ind w:left="7656" w:hanging="360"/>
      </w:pPr>
      <w:rPr>
        <w:rFonts w:hint="default"/>
        <w:lang w:val="es-ES" w:eastAsia="en-US" w:bidi="ar-SA"/>
      </w:rPr>
    </w:lvl>
    <w:lvl w:ilvl="8" w:tplc="A9361C96">
      <w:numFmt w:val="bullet"/>
      <w:lvlText w:val="•"/>
      <w:lvlJc w:val="left"/>
      <w:pPr>
        <w:ind w:left="8344" w:hanging="360"/>
      </w:pPr>
      <w:rPr>
        <w:rFonts w:hint="default"/>
        <w:lang w:val="es-ES" w:eastAsia="en-US" w:bidi="ar-SA"/>
      </w:rPr>
    </w:lvl>
  </w:abstractNum>
  <w:abstractNum w:abstractNumId="10">
    <w:nsid w:val="1A3506B1"/>
    <w:multiLevelType w:val="hybridMultilevel"/>
    <w:tmpl w:val="D4C8BD8E"/>
    <w:lvl w:ilvl="0" w:tplc="92288E38">
      <w:numFmt w:val="bullet"/>
      <w:lvlText w:val="●"/>
      <w:lvlJc w:val="left"/>
      <w:pPr>
        <w:ind w:left="2835" w:hanging="285"/>
      </w:pPr>
      <w:rPr>
        <w:rFonts w:ascii="Microsoft Sans Serif" w:eastAsia="Microsoft Sans Serif" w:hAnsi="Microsoft Sans Serif" w:cs="Microsoft Sans Serif" w:hint="default"/>
        <w:b w:val="0"/>
        <w:bCs w:val="0"/>
        <w:i w:val="0"/>
        <w:iCs w:val="0"/>
        <w:spacing w:val="0"/>
        <w:w w:val="100"/>
        <w:sz w:val="24"/>
        <w:szCs w:val="24"/>
        <w:lang w:val="es-ES" w:eastAsia="en-US" w:bidi="ar-SA"/>
      </w:rPr>
    </w:lvl>
    <w:lvl w:ilvl="1" w:tplc="7F88F39C">
      <w:numFmt w:val="bullet"/>
      <w:lvlText w:val="•"/>
      <w:lvlJc w:val="left"/>
      <w:pPr>
        <w:ind w:left="3528" w:hanging="285"/>
      </w:pPr>
      <w:rPr>
        <w:rFonts w:hint="default"/>
        <w:lang w:val="es-ES" w:eastAsia="en-US" w:bidi="ar-SA"/>
      </w:rPr>
    </w:lvl>
    <w:lvl w:ilvl="2" w:tplc="69FC479C">
      <w:numFmt w:val="bullet"/>
      <w:lvlText w:val="•"/>
      <w:lvlJc w:val="left"/>
      <w:pPr>
        <w:ind w:left="4216" w:hanging="285"/>
      </w:pPr>
      <w:rPr>
        <w:rFonts w:hint="default"/>
        <w:lang w:val="es-ES" w:eastAsia="en-US" w:bidi="ar-SA"/>
      </w:rPr>
    </w:lvl>
    <w:lvl w:ilvl="3" w:tplc="9B9892CA">
      <w:numFmt w:val="bullet"/>
      <w:lvlText w:val="•"/>
      <w:lvlJc w:val="left"/>
      <w:pPr>
        <w:ind w:left="4904" w:hanging="285"/>
      </w:pPr>
      <w:rPr>
        <w:rFonts w:hint="default"/>
        <w:lang w:val="es-ES" w:eastAsia="en-US" w:bidi="ar-SA"/>
      </w:rPr>
    </w:lvl>
    <w:lvl w:ilvl="4" w:tplc="FD4011B6">
      <w:numFmt w:val="bullet"/>
      <w:lvlText w:val="•"/>
      <w:lvlJc w:val="left"/>
      <w:pPr>
        <w:ind w:left="5592" w:hanging="285"/>
      </w:pPr>
      <w:rPr>
        <w:rFonts w:hint="default"/>
        <w:lang w:val="es-ES" w:eastAsia="en-US" w:bidi="ar-SA"/>
      </w:rPr>
    </w:lvl>
    <w:lvl w:ilvl="5" w:tplc="C9C66120">
      <w:numFmt w:val="bullet"/>
      <w:lvlText w:val="•"/>
      <w:lvlJc w:val="left"/>
      <w:pPr>
        <w:ind w:left="6280" w:hanging="285"/>
      </w:pPr>
      <w:rPr>
        <w:rFonts w:hint="default"/>
        <w:lang w:val="es-ES" w:eastAsia="en-US" w:bidi="ar-SA"/>
      </w:rPr>
    </w:lvl>
    <w:lvl w:ilvl="6" w:tplc="701C79DC">
      <w:numFmt w:val="bullet"/>
      <w:lvlText w:val="•"/>
      <w:lvlJc w:val="left"/>
      <w:pPr>
        <w:ind w:left="6968" w:hanging="285"/>
      </w:pPr>
      <w:rPr>
        <w:rFonts w:hint="default"/>
        <w:lang w:val="es-ES" w:eastAsia="en-US" w:bidi="ar-SA"/>
      </w:rPr>
    </w:lvl>
    <w:lvl w:ilvl="7" w:tplc="7B56F5E2">
      <w:numFmt w:val="bullet"/>
      <w:lvlText w:val="•"/>
      <w:lvlJc w:val="left"/>
      <w:pPr>
        <w:ind w:left="7656" w:hanging="285"/>
      </w:pPr>
      <w:rPr>
        <w:rFonts w:hint="default"/>
        <w:lang w:val="es-ES" w:eastAsia="en-US" w:bidi="ar-SA"/>
      </w:rPr>
    </w:lvl>
    <w:lvl w:ilvl="8" w:tplc="8376E9BA">
      <w:numFmt w:val="bullet"/>
      <w:lvlText w:val="•"/>
      <w:lvlJc w:val="left"/>
      <w:pPr>
        <w:ind w:left="8344" w:hanging="285"/>
      </w:pPr>
      <w:rPr>
        <w:rFonts w:hint="default"/>
        <w:lang w:val="es-ES" w:eastAsia="en-US" w:bidi="ar-SA"/>
      </w:rPr>
    </w:lvl>
  </w:abstractNum>
  <w:abstractNum w:abstractNumId="11">
    <w:nsid w:val="1C801EF5"/>
    <w:multiLevelType w:val="hybridMultilevel"/>
    <w:tmpl w:val="CAFCA9C2"/>
    <w:lvl w:ilvl="0" w:tplc="E384F37E">
      <w:start w:val="1"/>
      <w:numFmt w:val="lowerLetter"/>
      <w:lvlText w:val="%1."/>
      <w:lvlJc w:val="left"/>
      <w:pPr>
        <w:ind w:left="2835" w:hanging="24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EE781128">
      <w:numFmt w:val="bullet"/>
      <w:lvlText w:val="•"/>
      <w:lvlJc w:val="left"/>
      <w:pPr>
        <w:ind w:left="3528" w:hanging="242"/>
      </w:pPr>
      <w:rPr>
        <w:rFonts w:hint="default"/>
        <w:lang w:val="es-ES" w:eastAsia="en-US" w:bidi="ar-SA"/>
      </w:rPr>
    </w:lvl>
    <w:lvl w:ilvl="2" w:tplc="83E8E82A">
      <w:numFmt w:val="bullet"/>
      <w:lvlText w:val="•"/>
      <w:lvlJc w:val="left"/>
      <w:pPr>
        <w:ind w:left="4216" w:hanging="242"/>
      </w:pPr>
      <w:rPr>
        <w:rFonts w:hint="default"/>
        <w:lang w:val="es-ES" w:eastAsia="en-US" w:bidi="ar-SA"/>
      </w:rPr>
    </w:lvl>
    <w:lvl w:ilvl="3" w:tplc="4D3EBFD2">
      <w:numFmt w:val="bullet"/>
      <w:lvlText w:val="•"/>
      <w:lvlJc w:val="left"/>
      <w:pPr>
        <w:ind w:left="4904" w:hanging="242"/>
      </w:pPr>
      <w:rPr>
        <w:rFonts w:hint="default"/>
        <w:lang w:val="es-ES" w:eastAsia="en-US" w:bidi="ar-SA"/>
      </w:rPr>
    </w:lvl>
    <w:lvl w:ilvl="4" w:tplc="71D4381A">
      <w:numFmt w:val="bullet"/>
      <w:lvlText w:val="•"/>
      <w:lvlJc w:val="left"/>
      <w:pPr>
        <w:ind w:left="5592" w:hanging="242"/>
      </w:pPr>
      <w:rPr>
        <w:rFonts w:hint="default"/>
        <w:lang w:val="es-ES" w:eastAsia="en-US" w:bidi="ar-SA"/>
      </w:rPr>
    </w:lvl>
    <w:lvl w:ilvl="5" w:tplc="AAF2A000">
      <w:numFmt w:val="bullet"/>
      <w:lvlText w:val="•"/>
      <w:lvlJc w:val="left"/>
      <w:pPr>
        <w:ind w:left="6280" w:hanging="242"/>
      </w:pPr>
      <w:rPr>
        <w:rFonts w:hint="default"/>
        <w:lang w:val="es-ES" w:eastAsia="en-US" w:bidi="ar-SA"/>
      </w:rPr>
    </w:lvl>
    <w:lvl w:ilvl="6" w:tplc="9F6C95AE">
      <w:numFmt w:val="bullet"/>
      <w:lvlText w:val="•"/>
      <w:lvlJc w:val="left"/>
      <w:pPr>
        <w:ind w:left="6968" w:hanging="242"/>
      </w:pPr>
      <w:rPr>
        <w:rFonts w:hint="default"/>
        <w:lang w:val="es-ES" w:eastAsia="en-US" w:bidi="ar-SA"/>
      </w:rPr>
    </w:lvl>
    <w:lvl w:ilvl="7" w:tplc="BBC87DA0">
      <w:numFmt w:val="bullet"/>
      <w:lvlText w:val="•"/>
      <w:lvlJc w:val="left"/>
      <w:pPr>
        <w:ind w:left="7656" w:hanging="242"/>
      </w:pPr>
      <w:rPr>
        <w:rFonts w:hint="default"/>
        <w:lang w:val="es-ES" w:eastAsia="en-US" w:bidi="ar-SA"/>
      </w:rPr>
    </w:lvl>
    <w:lvl w:ilvl="8" w:tplc="DE6C8770">
      <w:numFmt w:val="bullet"/>
      <w:lvlText w:val="•"/>
      <w:lvlJc w:val="left"/>
      <w:pPr>
        <w:ind w:left="8344" w:hanging="242"/>
      </w:pPr>
      <w:rPr>
        <w:rFonts w:hint="default"/>
        <w:lang w:val="es-ES" w:eastAsia="en-US" w:bidi="ar-SA"/>
      </w:rPr>
    </w:lvl>
  </w:abstractNum>
  <w:abstractNum w:abstractNumId="12">
    <w:nsid w:val="22F95594"/>
    <w:multiLevelType w:val="multilevel"/>
    <w:tmpl w:val="6C383376"/>
    <w:lvl w:ilvl="0">
      <w:start w:val="1"/>
      <w:numFmt w:val="decimal"/>
      <w:lvlText w:val="%1"/>
      <w:lvlJc w:val="left"/>
      <w:pPr>
        <w:ind w:left="780" w:hanging="420"/>
        <w:jc w:val="left"/>
      </w:pPr>
      <w:rPr>
        <w:rFonts w:hint="default"/>
        <w:lang w:val="es-ES" w:eastAsia="en-US" w:bidi="ar-SA"/>
      </w:rPr>
    </w:lvl>
    <w:lvl w:ilvl="1">
      <w:start w:val="1"/>
      <w:numFmt w:val="decimal"/>
      <w:lvlText w:val="%1.%2."/>
      <w:lvlJc w:val="left"/>
      <w:pPr>
        <w:ind w:left="780"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568" w:hanging="420"/>
      </w:pPr>
      <w:rPr>
        <w:rFonts w:hint="default"/>
        <w:lang w:val="es-ES" w:eastAsia="en-US" w:bidi="ar-SA"/>
      </w:rPr>
    </w:lvl>
    <w:lvl w:ilvl="3">
      <w:numFmt w:val="bullet"/>
      <w:lvlText w:val="•"/>
      <w:lvlJc w:val="left"/>
      <w:pPr>
        <w:ind w:left="3462" w:hanging="420"/>
      </w:pPr>
      <w:rPr>
        <w:rFonts w:hint="default"/>
        <w:lang w:val="es-ES" w:eastAsia="en-US" w:bidi="ar-SA"/>
      </w:rPr>
    </w:lvl>
    <w:lvl w:ilvl="4">
      <w:numFmt w:val="bullet"/>
      <w:lvlText w:val="•"/>
      <w:lvlJc w:val="left"/>
      <w:pPr>
        <w:ind w:left="4356" w:hanging="420"/>
      </w:pPr>
      <w:rPr>
        <w:rFonts w:hint="default"/>
        <w:lang w:val="es-ES" w:eastAsia="en-US" w:bidi="ar-SA"/>
      </w:rPr>
    </w:lvl>
    <w:lvl w:ilvl="5">
      <w:numFmt w:val="bullet"/>
      <w:lvlText w:val="•"/>
      <w:lvlJc w:val="left"/>
      <w:pPr>
        <w:ind w:left="5250" w:hanging="420"/>
      </w:pPr>
      <w:rPr>
        <w:rFonts w:hint="default"/>
        <w:lang w:val="es-ES" w:eastAsia="en-US" w:bidi="ar-SA"/>
      </w:rPr>
    </w:lvl>
    <w:lvl w:ilvl="6">
      <w:numFmt w:val="bullet"/>
      <w:lvlText w:val="•"/>
      <w:lvlJc w:val="left"/>
      <w:pPr>
        <w:ind w:left="6144" w:hanging="420"/>
      </w:pPr>
      <w:rPr>
        <w:rFonts w:hint="default"/>
        <w:lang w:val="es-ES" w:eastAsia="en-US" w:bidi="ar-SA"/>
      </w:rPr>
    </w:lvl>
    <w:lvl w:ilvl="7">
      <w:numFmt w:val="bullet"/>
      <w:lvlText w:val="•"/>
      <w:lvlJc w:val="left"/>
      <w:pPr>
        <w:ind w:left="7038" w:hanging="420"/>
      </w:pPr>
      <w:rPr>
        <w:rFonts w:hint="default"/>
        <w:lang w:val="es-ES" w:eastAsia="en-US" w:bidi="ar-SA"/>
      </w:rPr>
    </w:lvl>
    <w:lvl w:ilvl="8">
      <w:numFmt w:val="bullet"/>
      <w:lvlText w:val="•"/>
      <w:lvlJc w:val="left"/>
      <w:pPr>
        <w:ind w:left="7932" w:hanging="420"/>
      </w:pPr>
      <w:rPr>
        <w:rFonts w:hint="default"/>
        <w:lang w:val="es-ES" w:eastAsia="en-US" w:bidi="ar-SA"/>
      </w:rPr>
    </w:lvl>
  </w:abstractNum>
  <w:abstractNum w:abstractNumId="13">
    <w:nsid w:val="28144436"/>
    <w:multiLevelType w:val="multilevel"/>
    <w:tmpl w:val="C390FCDC"/>
    <w:lvl w:ilvl="0">
      <w:start w:val="2"/>
      <w:numFmt w:val="decimal"/>
      <w:lvlText w:val="%1"/>
      <w:lvlJc w:val="left"/>
      <w:pPr>
        <w:ind w:left="2010" w:hanging="600"/>
        <w:jc w:val="left"/>
      </w:pPr>
      <w:rPr>
        <w:rFonts w:hint="default"/>
        <w:lang w:val="es-ES" w:eastAsia="en-US" w:bidi="ar-SA"/>
      </w:rPr>
    </w:lvl>
    <w:lvl w:ilvl="1">
      <w:start w:val="3"/>
      <w:numFmt w:val="decimal"/>
      <w:lvlText w:val="%1.%2"/>
      <w:lvlJc w:val="left"/>
      <w:pPr>
        <w:ind w:left="2010" w:hanging="600"/>
        <w:jc w:val="left"/>
      </w:pPr>
      <w:rPr>
        <w:rFonts w:hint="default"/>
        <w:lang w:val="es-ES" w:eastAsia="en-US" w:bidi="ar-SA"/>
      </w:rPr>
    </w:lvl>
    <w:lvl w:ilvl="2">
      <w:start w:val="1"/>
      <w:numFmt w:val="decimal"/>
      <w:lvlText w:val="%1.%2.%3."/>
      <w:lvlJc w:val="left"/>
      <w:pPr>
        <w:ind w:left="2010"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lowerLetter"/>
      <w:lvlText w:val="%4."/>
      <w:lvlJc w:val="left"/>
      <w:pPr>
        <w:ind w:left="1980" w:hanging="360"/>
        <w:jc w:val="left"/>
      </w:pPr>
      <w:rPr>
        <w:rFonts w:ascii="Times New Roman" w:eastAsia="Times New Roman" w:hAnsi="Times New Roman" w:cs="Times New Roman" w:hint="default"/>
        <w:b/>
        <w:bCs/>
        <w:i w:val="0"/>
        <w:iCs w:val="0"/>
        <w:spacing w:val="0"/>
        <w:w w:val="100"/>
        <w:sz w:val="24"/>
        <w:szCs w:val="24"/>
        <w:lang w:val="es-ES" w:eastAsia="en-US" w:bidi="ar-SA"/>
      </w:rPr>
    </w:lvl>
    <w:lvl w:ilvl="4">
      <w:start w:val="1"/>
      <w:numFmt w:val="decimal"/>
      <w:lvlText w:val="%4.%5."/>
      <w:lvlJc w:val="left"/>
      <w:pPr>
        <w:ind w:left="2983" w:hanging="434"/>
        <w:jc w:val="left"/>
      </w:pPr>
      <w:rPr>
        <w:rFonts w:ascii="Times New Roman" w:eastAsia="Times New Roman" w:hAnsi="Times New Roman" w:cs="Times New Roman" w:hint="default"/>
        <w:b/>
        <w:bCs/>
        <w:i w:val="0"/>
        <w:iCs w:val="0"/>
        <w:spacing w:val="0"/>
        <w:w w:val="100"/>
        <w:sz w:val="24"/>
        <w:szCs w:val="24"/>
        <w:lang w:val="es-ES" w:eastAsia="en-US" w:bidi="ar-SA"/>
      </w:rPr>
    </w:lvl>
    <w:lvl w:ilvl="5">
      <w:numFmt w:val="bullet"/>
      <w:lvlText w:val="•"/>
      <w:lvlJc w:val="left"/>
      <w:pPr>
        <w:ind w:left="4103" w:hanging="434"/>
      </w:pPr>
      <w:rPr>
        <w:rFonts w:hint="default"/>
        <w:lang w:val="es-ES" w:eastAsia="en-US" w:bidi="ar-SA"/>
      </w:rPr>
    </w:lvl>
    <w:lvl w:ilvl="6">
      <w:numFmt w:val="bullet"/>
      <w:lvlText w:val="•"/>
      <w:lvlJc w:val="left"/>
      <w:pPr>
        <w:ind w:left="5226" w:hanging="434"/>
      </w:pPr>
      <w:rPr>
        <w:rFonts w:hint="default"/>
        <w:lang w:val="es-ES" w:eastAsia="en-US" w:bidi="ar-SA"/>
      </w:rPr>
    </w:lvl>
    <w:lvl w:ilvl="7">
      <w:numFmt w:val="bullet"/>
      <w:lvlText w:val="•"/>
      <w:lvlJc w:val="left"/>
      <w:pPr>
        <w:ind w:left="6350" w:hanging="434"/>
      </w:pPr>
      <w:rPr>
        <w:rFonts w:hint="default"/>
        <w:lang w:val="es-ES" w:eastAsia="en-US" w:bidi="ar-SA"/>
      </w:rPr>
    </w:lvl>
    <w:lvl w:ilvl="8">
      <w:numFmt w:val="bullet"/>
      <w:lvlText w:val="•"/>
      <w:lvlJc w:val="left"/>
      <w:pPr>
        <w:ind w:left="7473" w:hanging="434"/>
      </w:pPr>
      <w:rPr>
        <w:rFonts w:hint="default"/>
        <w:lang w:val="es-ES" w:eastAsia="en-US" w:bidi="ar-SA"/>
      </w:rPr>
    </w:lvl>
  </w:abstractNum>
  <w:abstractNum w:abstractNumId="14">
    <w:nsid w:val="29403D42"/>
    <w:multiLevelType w:val="hybridMultilevel"/>
    <w:tmpl w:val="7ABE3374"/>
    <w:lvl w:ilvl="0" w:tplc="5A1A017A">
      <w:start w:val="1"/>
      <w:numFmt w:val="upperRoman"/>
      <w:lvlText w:val="%1."/>
      <w:lvlJc w:val="left"/>
      <w:pPr>
        <w:ind w:left="334" w:hanging="2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0EE4B18C">
      <w:numFmt w:val="bullet"/>
      <w:lvlText w:val="●"/>
      <w:lvlJc w:val="left"/>
      <w:pPr>
        <w:ind w:left="855" w:hanging="285"/>
      </w:pPr>
      <w:rPr>
        <w:rFonts w:ascii="Microsoft Sans Serif" w:eastAsia="Microsoft Sans Serif" w:hAnsi="Microsoft Sans Serif" w:cs="Microsoft Sans Serif" w:hint="default"/>
        <w:b w:val="0"/>
        <w:bCs w:val="0"/>
        <w:i w:val="0"/>
        <w:iCs w:val="0"/>
        <w:spacing w:val="0"/>
        <w:w w:val="100"/>
        <w:sz w:val="24"/>
        <w:szCs w:val="24"/>
        <w:lang w:val="es-ES" w:eastAsia="en-US" w:bidi="ar-SA"/>
      </w:rPr>
    </w:lvl>
    <w:lvl w:ilvl="2" w:tplc="CF6E52EE">
      <w:numFmt w:val="bullet"/>
      <w:lvlText w:val="•"/>
      <w:lvlJc w:val="left"/>
      <w:pPr>
        <w:ind w:left="1844" w:hanging="285"/>
      </w:pPr>
      <w:rPr>
        <w:rFonts w:hint="default"/>
        <w:lang w:val="es-ES" w:eastAsia="en-US" w:bidi="ar-SA"/>
      </w:rPr>
    </w:lvl>
    <w:lvl w:ilvl="3" w:tplc="02C0BC20">
      <w:numFmt w:val="bullet"/>
      <w:lvlText w:val="•"/>
      <w:lvlJc w:val="left"/>
      <w:pPr>
        <w:ind w:left="2828" w:hanging="285"/>
      </w:pPr>
      <w:rPr>
        <w:rFonts w:hint="default"/>
        <w:lang w:val="es-ES" w:eastAsia="en-US" w:bidi="ar-SA"/>
      </w:rPr>
    </w:lvl>
    <w:lvl w:ilvl="4" w:tplc="CF1AC988">
      <w:numFmt w:val="bullet"/>
      <w:lvlText w:val="•"/>
      <w:lvlJc w:val="left"/>
      <w:pPr>
        <w:ind w:left="3813" w:hanging="285"/>
      </w:pPr>
      <w:rPr>
        <w:rFonts w:hint="default"/>
        <w:lang w:val="es-ES" w:eastAsia="en-US" w:bidi="ar-SA"/>
      </w:rPr>
    </w:lvl>
    <w:lvl w:ilvl="5" w:tplc="08920406">
      <w:numFmt w:val="bullet"/>
      <w:lvlText w:val="•"/>
      <w:lvlJc w:val="left"/>
      <w:pPr>
        <w:ind w:left="4797" w:hanging="285"/>
      </w:pPr>
      <w:rPr>
        <w:rFonts w:hint="default"/>
        <w:lang w:val="es-ES" w:eastAsia="en-US" w:bidi="ar-SA"/>
      </w:rPr>
    </w:lvl>
    <w:lvl w:ilvl="6" w:tplc="C2F82508">
      <w:numFmt w:val="bullet"/>
      <w:lvlText w:val="•"/>
      <w:lvlJc w:val="left"/>
      <w:pPr>
        <w:ind w:left="5782" w:hanging="285"/>
      </w:pPr>
      <w:rPr>
        <w:rFonts w:hint="default"/>
        <w:lang w:val="es-ES" w:eastAsia="en-US" w:bidi="ar-SA"/>
      </w:rPr>
    </w:lvl>
    <w:lvl w:ilvl="7" w:tplc="03F40044">
      <w:numFmt w:val="bullet"/>
      <w:lvlText w:val="•"/>
      <w:lvlJc w:val="left"/>
      <w:pPr>
        <w:ind w:left="6766" w:hanging="285"/>
      </w:pPr>
      <w:rPr>
        <w:rFonts w:hint="default"/>
        <w:lang w:val="es-ES" w:eastAsia="en-US" w:bidi="ar-SA"/>
      </w:rPr>
    </w:lvl>
    <w:lvl w:ilvl="8" w:tplc="777A017E">
      <w:numFmt w:val="bullet"/>
      <w:lvlText w:val="•"/>
      <w:lvlJc w:val="left"/>
      <w:pPr>
        <w:ind w:left="7751" w:hanging="285"/>
      </w:pPr>
      <w:rPr>
        <w:rFonts w:hint="default"/>
        <w:lang w:val="es-ES" w:eastAsia="en-US" w:bidi="ar-SA"/>
      </w:rPr>
    </w:lvl>
  </w:abstractNum>
  <w:abstractNum w:abstractNumId="15">
    <w:nsid w:val="2B9C4DBC"/>
    <w:multiLevelType w:val="multilevel"/>
    <w:tmpl w:val="328EFE14"/>
    <w:lvl w:ilvl="0">
      <w:start w:val="7"/>
      <w:numFmt w:val="decimal"/>
      <w:lvlText w:val="%1."/>
      <w:lvlJc w:val="left"/>
      <w:pPr>
        <w:ind w:left="240" w:hanging="240"/>
        <w:jc w:val="left"/>
      </w:pPr>
      <w:rPr>
        <w:rFonts w:ascii="Times New Roman" w:eastAsia="Times New Roman" w:hAnsi="Times New Roman" w:cs="Times New Roman" w:hint="default"/>
        <w:b/>
        <w:bCs/>
        <w:i w:val="0"/>
        <w:iCs w:val="0"/>
        <w:spacing w:val="0"/>
        <w:w w:val="100"/>
        <w:sz w:val="24"/>
        <w:szCs w:val="24"/>
        <w:lang w:val="es-ES" w:eastAsia="en-US" w:bidi="ar-SA"/>
      </w:rPr>
    </w:lvl>
    <w:lvl w:ilvl="1">
      <w:start w:val="2"/>
      <w:numFmt w:val="decimal"/>
      <w:lvlText w:val="%1.%2."/>
      <w:lvlJc w:val="left"/>
      <w:pPr>
        <w:ind w:left="420" w:hanging="420"/>
        <w:jc w:val="left"/>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1413" w:hanging="420"/>
      </w:pPr>
      <w:rPr>
        <w:rFonts w:hint="default"/>
        <w:lang w:val="es-ES" w:eastAsia="en-US" w:bidi="ar-SA"/>
      </w:rPr>
    </w:lvl>
    <w:lvl w:ilvl="3">
      <w:numFmt w:val="bullet"/>
      <w:lvlText w:val="•"/>
      <w:lvlJc w:val="left"/>
      <w:pPr>
        <w:ind w:left="2406" w:hanging="420"/>
      </w:pPr>
      <w:rPr>
        <w:rFonts w:hint="default"/>
        <w:lang w:val="es-ES" w:eastAsia="en-US" w:bidi="ar-SA"/>
      </w:rPr>
    </w:lvl>
    <w:lvl w:ilvl="4">
      <w:numFmt w:val="bullet"/>
      <w:lvlText w:val="•"/>
      <w:lvlJc w:val="left"/>
      <w:pPr>
        <w:ind w:left="3400" w:hanging="420"/>
      </w:pPr>
      <w:rPr>
        <w:rFonts w:hint="default"/>
        <w:lang w:val="es-ES" w:eastAsia="en-US" w:bidi="ar-SA"/>
      </w:rPr>
    </w:lvl>
    <w:lvl w:ilvl="5">
      <w:numFmt w:val="bullet"/>
      <w:lvlText w:val="•"/>
      <w:lvlJc w:val="left"/>
      <w:pPr>
        <w:ind w:left="4393" w:hanging="420"/>
      </w:pPr>
      <w:rPr>
        <w:rFonts w:hint="default"/>
        <w:lang w:val="es-ES" w:eastAsia="en-US" w:bidi="ar-SA"/>
      </w:rPr>
    </w:lvl>
    <w:lvl w:ilvl="6">
      <w:numFmt w:val="bullet"/>
      <w:lvlText w:val="•"/>
      <w:lvlJc w:val="left"/>
      <w:pPr>
        <w:ind w:left="5386" w:hanging="420"/>
      </w:pPr>
      <w:rPr>
        <w:rFonts w:hint="default"/>
        <w:lang w:val="es-ES" w:eastAsia="en-US" w:bidi="ar-SA"/>
      </w:rPr>
    </w:lvl>
    <w:lvl w:ilvl="7">
      <w:numFmt w:val="bullet"/>
      <w:lvlText w:val="•"/>
      <w:lvlJc w:val="left"/>
      <w:pPr>
        <w:ind w:left="6380" w:hanging="420"/>
      </w:pPr>
      <w:rPr>
        <w:rFonts w:hint="default"/>
        <w:lang w:val="es-ES" w:eastAsia="en-US" w:bidi="ar-SA"/>
      </w:rPr>
    </w:lvl>
    <w:lvl w:ilvl="8">
      <w:numFmt w:val="bullet"/>
      <w:lvlText w:val="•"/>
      <w:lvlJc w:val="left"/>
      <w:pPr>
        <w:ind w:left="7373" w:hanging="420"/>
      </w:pPr>
      <w:rPr>
        <w:rFonts w:hint="default"/>
        <w:lang w:val="es-ES" w:eastAsia="en-US" w:bidi="ar-SA"/>
      </w:rPr>
    </w:lvl>
  </w:abstractNum>
  <w:abstractNum w:abstractNumId="16">
    <w:nsid w:val="2E6F1512"/>
    <w:multiLevelType w:val="multilevel"/>
    <w:tmpl w:val="F91E8830"/>
    <w:lvl w:ilvl="0">
      <w:start w:val="3"/>
      <w:numFmt w:val="decimal"/>
      <w:lvlText w:val="%1"/>
      <w:lvlJc w:val="left"/>
      <w:pPr>
        <w:ind w:left="1125" w:hanging="420"/>
        <w:jc w:val="left"/>
      </w:pPr>
      <w:rPr>
        <w:rFonts w:hint="default"/>
        <w:lang w:val="es-ES" w:eastAsia="en-US" w:bidi="ar-SA"/>
      </w:rPr>
    </w:lvl>
    <w:lvl w:ilvl="1">
      <w:start w:val="9"/>
      <w:numFmt w:val="decimal"/>
      <w:lvlText w:val="%1.%2."/>
      <w:lvlJc w:val="left"/>
      <w:pPr>
        <w:ind w:left="1125" w:hanging="42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2010"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lowerLetter"/>
      <w:lvlText w:val="%4."/>
      <w:lvlJc w:val="left"/>
      <w:pPr>
        <w:ind w:left="2790" w:hanging="240"/>
        <w:jc w:val="left"/>
      </w:pPr>
      <w:rPr>
        <w:rFonts w:ascii="Times New Roman" w:eastAsia="Times New Roman" w:hAnsi="Times New Roman" w:cs="Times New Roman" w:hint="default"/>
        <w:b/>
        <w:bCs/>
        <w:i w:val="0"/>
        <w:iCs w:val="0"/>
        <w:spacing w:val="0"/>
        <w:w w:val="100"/>
        <w:sz w:val="24"/>
        <w:szCs w:val="24"/>
        <w:lang w:val="es-ES" w:eastAsia="en-US" w:bidi="ar-SA"/>
      </w:rPr>
    </w:lvl>
    <w:lvl w:ilvl="4">
      <w:numFmt w:val="bullet"/>
      <w:lvlText w:val="•"/>
      <w:lvlJc w:val="left"/>
      <w:pPr>
        <w:ind w:left="4530" w:hanging="240"/>
      </w:pPr>
      <w:rPr>
        <w:rFonts w:hint="default"/>
        <w:lang w:val="es-ES" w:eastAsia="en-US" w:bidi="ar-SA"/>
      </w:rPr>
    </w:lvl>
    <w:lvl w:ilvl="5">
      <w:numFmt w:val="bullet"/>
      <w:lvlText w:val="•"/>
      <w:lvlJc w:val="left"/>
      <w:pPr>
        <w:ind w:left="5395" w:hanging="240"/>
      </w:pPr>
      <w:rPr>
        <w:rFonts w:hint="default"/>
        <w:lang w:val="es-ES" w:eastAsia="en-US" w:bidi="ar-SA"/>
      </w:rPr>
    </w:lvl>
    <w:lvl w:ilvl="6">
      <w:numFmt w:val="bullet"/>
      <w:lvlText w:val="•"/>
      <w:lvlJc w:val="left"/>
      <w:pPr>
        <w:ind w:left="6260" w:hanging="240"/>
      </w:pPr>
      <w:rPr>
        <w:rFonts w:hint="default"/>
        <w:lang w:val="es-ES" w:eastAsia="en-US" w:bidi="ar-SA"/>
      </w:rPr>
    </w:lvl>
    <w:lvl w:ilvl="7">
      <w:numFmt w:val="bullet"/>
      <w:lvlText w:val="•"/>
      <w:lvlJc w:val="left"/>
      <w:pPr>
        <w:ind w:left="7125" w:hanging="240"/>
      </w:pPr>
      <w:rPr>
        <w:rFonts w:hint="default"/>
        <w:lang w:val="es-ES" w:eastAsia="en-US" w:bidi="ar-SA"/>
      </w:rPr>
    </w:lvl>
    <w:lvl w:ilvl="8">
      <w:numFmt w:val="bullet"/>
      <w:lvlText w:val="•"/>
      <w:lvlJc w:val="left"/>
      <w:pPr>
        <w:ind w:left="7990" w:hanging="240"/>
      </w:pPr>
      <w:rPr>
        <w:rFonts w:hint="default"/>
        <w:lang w:val="es-ES" w:eastAsia="en-US" w:bidi="ar-SA"/>
      </w:rPr>
    </w:lvl>
  </w:abstractNum>
  <w:abstractNum w:abstractNumId="17">
    <w:nsid w:val="30D92DFC"/>
    <w:multiLevelType w:val="hybridMultilevel"/>
    <w:tmpl w:val="C76292D2"/>
    <w:lvl w:ilvl="0" w:tplc="FFF60FD8">
      <w:start w:val="1"/>
      <w:numFmt w:val="lowerLetter"/>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11DECDBA">
      <w:numFmt w:val="bullet"/>
      <w:lvlText w:val="•"/>
      <w:lvlJc w:val="left"/>
      <w:pPr>
        <w:ind w:left="1620" w:hanging="360"/>
      </w:pPr>
      <w:rPr>
        <w:rFonts w:hint="default"/>
        <w:lang w:val="es-ES" w:eastAsia="en-US" w:bidi="ar-SA"/>
      </w:rPr>
    </w:lvl>
    <w:lvl w:ilvl="2" w:tplc="D374BC14">
      <w:numFmt w:val="bullet"/>
      <w:lvlText w:val="•"/>
      <w:lvlJc w:val="left"/>
      <w:pPr>
        <w:ind w:left="2520" w:hanging="360"/>
      </w:pPr>
      <w:rPr>
        <w:rFonts w:hint="default"/>
        <w:lang w:val="es-ES" w:eastAsia="en-US" w:bidi="ar-SA"/>
      </w:rPr>
    </w:lvl>
    <w:lvl w:ilvl="3" w:tplc="C5C6FACC">
      <w:numFmt w:val="bullet"/>
      <w:lvlText w:val="•"/>
      <w:lvlJc w:val="left"/>
      <w:pPr>
        <w:ind w:left="3420" w:hanging="360"/>
      </w:pPr>
      <w:rPr>
        <w:rFonts w:hint="default"/>
        <w:lang w:val="es-ES" w:eastAsia="en-US" w:bidi="ar-SA"/>
      </w:rPr>
    </w:lvl>
    <w:lvl w:ilvl="4" w:tplc="F99EB802">
      <w:numFmt w:val="bullet"/>
      <w:lvlText w:val="•"/>
      <w:lvlJc w:val="left"/>
      <w:pPr>
        <w:ind w:left="4320" w:hanging="360"/>
      </w:pPr>
      <w:rPr>
        <w:rFonts w:hint="default"/>
        <w:lang w:val="es-ES" w:eastAsia="en-US" w:bidi="ar-SA"/>
      </w:rPr>
    </w:lvl>
    <w:lvl w:ilvl="5" w:tplc="9CC8547A">
      <w:numFmt w:val="bullet"/>
      <w:lvlText w:val="•"/>
      <w:lvlJc w:val="left"/>
      <w:pPr>
        <w:ind w:left="5220" w:hanging="360"/>
      </w:pPr>
      <w:rPr>
        <w:rFonts w:hint="default"/>
        <w:lang w:val="es-ES" w:eastAsia="en-US" w:bidi="ar-SA"/>
      </w:rPr>
    </w:lvl>
    <w:lvl w:ilvl="6" w:tplc="64048628">
      <w:numFmt w:val="bullet"/>
      <w:lvlText w:val="•"/>
      <w:lvlJc w:val="left"/>
      <w:pPr>
        <w:ind w:left="6120" w:hanging="360"/>
      </w:pPr>
      <w:rPr>
        <w:rFonts w:hint="default"/>
        <w:lang w:val="es-ES" w:eastAsia="en-US" w:bidi="ar-SA"/>
      </w:rPr>
    </w:lvl>
    <w:lvl w:ilvl="7" w:tplc="43649E78">
      <w:numFmt w:val="bullet"/>
      <w:lvlText w:val="•"/>
      <w:lvlJc w:val="left"/>
      <w:pPr>
        <w:ind w:left="7020" w:hanging="360"/>
      </w:pPr>
      <w:rPr>
        <w:rFonts w:hint="default"/>
        <w:lang w:val="es-ES" w:eastAsia="en-US" w:bidi="ar-SA"/>
      </w:rPr>
    </w:lvl>
    <w:lvl w:ilvl="8" w:tplc="05FA9CBA">
      <w:numFmt w:val="bullet"/>
      <w:lvlText w:val="•"/>
      <w:lvlJc w:val="left"/>
      <w:pPr>
        <w:ind w:left="7920" w:hanging="360"/>
      </w:pPr>
      <w:rPr>
        <w:rFonts w:hint="default"/>
        <w:lang w:val="es-ES" w:eastAsia="en-US" w:bidi="ar-SA"/>
      </w:rPr>
    </w:lvl>
  </w:abstractNum>
  <w:abstractNum w:abstractNumId="18">
    <w:nsid w:val="379F7B00"/>
    <w:multiLevelType w:val="hybridMultilevel"/>
    <w:tmpl w:val="1A544F08"/>
    <w:lvl w:ilvl="0" w:tplc="45B6CF14">
      <w:start w:val="1"/>
      <w:numFmt w:val="decimal"/>
      <w:lvlText w:val="%1."/>
      <w:lvlJc w:val="left"/>
      <w:pPr>
        <w:ind w:left="2835" w:hanging="27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ACE43784">
      <w:numFmt w:val="bullet"/>
      <w:lvlText w:val="•"/>
      <w:lvlJc w:val="left"/>
      <w:pPr>
        <w:ind w:left="3528" w:hanging="270"/>
      </w:pPr>
      <w:rPr>
        <w:rFonts w:hint="default"/>
        <w:lang w:val="es-ES" w:eastAsia="en-US" w:bidi="ar-SA"/>
      </w:rPr>
    </w:lvl>
    <w:lvl w:ilvl="2" w:tplc="3238E3FC">
      <w:numFmt w:val="bullet"/>
      <w:lvlText w:val="•"/>
      <w:lvlJc w:val="left"/>
      <w:pPr>
        <w:ind w:left="4216" w:hanging="270"/>
      </w:pPr>
      <w:rPr>
        <w:rFonts w:hint="default"/>
        <w:lang w:val="es-ES" w:eastAsia="en-US" w:bidi="ar-SA"/>
      </w:rPr>
    </w:lvl>
    <w:lvl w:ilvl="3" w:tplc="DDA0CB2C">
      <w:numFmt w:val="bullet"/>
      <w:lvlText w:val="•"/>
      <w:lvlJc w:val="left"/>
      <w:pPr>
        <w:ind w:left="4904" w:hanging="270"/>
      </w:pPr>
      <w:rPr>
        <w:rFonts w:hint="default"/>
        <w:lang w:val="es-ES" w:eastAsia="en-US" w:bidi="ar-SA"/>
      </w:rPr>
    </w:lvl>
    <w:lvl w:ilvl="4" w:tplc="EBE2C11E">
      <w:numFmt w:val="bullet"/>
      <w:lvlText w:val="•"/>
      <w:lvlJc w:val="left"/>
      <w:pPr>
        <w:ind w:left="5592" w:hanging="270"/>
      </w:pPr>
      <w:rPr>
        <w:rFonts w:hint="default"/>
        <w:lang w:val="es-ES" w:eastAsia="en-US" w:bidi="ar-SA"/>
      </w:rPr>
    </w:lvl>
    <w:lvl w:ilvl="5" w:tplc="4F446BD4">
      <w:numFmt w:val="bullet"/>
      <w:lvlText w:val="•"/>
      <w:lvlJc w:val="left"/>
      <w:pPr>
        <w:ind w:left="6280" w:hanging="270"/>
      </w:pPr>
      <w:rPr>
        <w:rFonts w:hint="default"/>
        <w:lang w:val="es-ES" w:eastAsia="en-US" w:bidi="ar-SA"/>
      </w:rPr>
    </w:lvl>
    <w:lvl w:ilvl="6" w:tplc="0CA8DBFA">
      <w:numFmt w:val="bullet"/>
      <w:lvlText w:val="•"/>
      <w:lvlJc w:val="left"/>
      <w:pPr>
        <w:ind w:left="6968" w:hanging="270"/>
      </w:pPr>
      <w:rPr>
        <w:rFonts w:hint="default"/>
        <w:lang w:val="es-ES" w:eastAsia="en-US" w:bidi="ar-SA"/>
      </w:rPr>
    </w:lvl>
    <w:lvl w:ilvl="7" w:tplc="C230355E">
      <w:numFmt w:val="bullet"/>
      <w:lvlText w:val="•"/>
      <w:lvlJc w:val="left"/>
      <w:pPr>
        <w:ind w:left="7656" w:hanging="270"/>
      </w:pPr>
      <w:rPr>
        <w:rFonts w:hint="default"/>
        <w:lang w:val="es-ES" w:eastAsia="en-US" w:bidi="ar-SA"/>
      </w:rPr>
    </w:lvl>
    <w:lvl w:ilvl="8" w:tplc="C876CE42">
      <w:numFmt w:val="bullet"/>
      <w:lvlText w:val="•"/>
      <w:lvlJc w:val="left"/>
      <w:pPr>
        <w:ind w:left="8344" w:hanging="270"/>
      </w:pPr>
      <w:rPr>
        <w:rFonts w:hint="default"/>
        <w:lang w:val="es-ES" w:eastAsia="en-US" w:bidi="ar-SA"/>
      </w:rPr>
    </w:lvl>
  </w:abstractNum>
  <w:abstractNum w:abstractNumId="19">
    <w:nsid w:val="39610218"/>
    <w:multiLevelType w:val="multilevel"/>
    <w:tmpl w:val="1C2E5D06"/>
    <w:lvl w:ilvl="0">
      <w:start w:val="2"/>
      <w:numFmt w:val="decimal"/>
      <w:lvlText w:val="%1"/>
      <w:lvlJc w:val="left"/>
      <w:pPr>
        <w:ind w:left="2010" w:hanging="600"/>
        <w:jc w:val="left"/>
      </w:pPr>
      <w:rPr>
        <w:rFonts w:hint="default"/>
        <w:lang w:val="es-ES" w:eastAsia="en-US" w:bidi="ar-SA"/>
      </w:rPr>
    </w:lvl>
    <w:lvl w:ilvl="1">
      <w:start w:val="2"/>
      <w:numFmt w:val="decimal"/>
      <w:lvlText w:val="%1.%2"/>
      <w:lvlJc w:val="left"/>
      <w:pPr>
        <w:ind w:left="2010" w:hanging="600"/>
        <w:jc w:val="left"/>
      </w:pPr>
      <w:rPr>
        <w:rFonts w:hint="default"/>
        <w:lang w:val="es-ES" w:eastAsia="en-US" w:bidi="ar-SA"/>
      </w:rPr>
    </w:lvl>
    <w:lvl w:ilvl="2">
      <w:start w:val="1"/>
      <w:numFmt w:val="decimal"/>
      <w:lvlText w:val="%1.%2.%3."/>
      <w:lvlJc w:val="left"/>
      <w:pPr>
        <w:ind w:left="2010"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decimal"/>
      <w:lvlText w:val="%4."/>
      <w:lvlJc w:val="left"/>
      <w:pPr>
        <w:ind w:left="2835" w:hanging="7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5133" w:hanging="720"/>
      </w:pPr>
      <w:rPr>
        <w:rFonts w:hint="default"/>
        <w:lang w:val="es-ES" w:eastAsia="en-US" w:bidi="ar-SA"/>
      </w:rPr>
    </w:lvl>
    <w:lvl w:ilvl="5">
      <w:numFmt w:val="bullet"/>
      <w:lvlText w:val="•"/>
      <w:lvlJc w:val="left"/>
      <w:pPr>
        <w:ind w:left="5897" w:hanging="720"/>
      </w:pPr>
      <w:rPr>
        <w:rFonts w:hint="default"/>
        <w:lang w:val="es-ES" w:eastAsia="en-US" w:bidi="ar-SA"/>
      </w:rPr>
    </w:lvl>
    <w:lvl w:ilvl="6">
      <w:numFmt w:val="bullet"/>
      <w:lvlText w:val="•"/>
      <w:lvlJc w:val="left"/>
      <w:pPr>
        <w:ind w:left="6662" w:hanging="720"/>
      </w:pPr>
      <w:rPr>
        <w:rFonts w:hint="default"/>
        <w:lang w:val="es-ES" w:eastAsia="en-US" w:bidi="ar-SA"/>
      </w:rPr>
    </w:lvl>
    <w:lvl w:ilvl="7">
      <w:numFmt w:val="bullet"/>
      <w:lvlText w:val="•"/>
      <w:lvlJc w:val="left"/>
      <w:pPr>
        <w:ind w:left="7426" w:hanging="720"/>
      </w:pPr>
      <w:rPr>
        <w:rFonts w:hint="default"/>
        <w:lang w:val="es-ES" w:eastAsia="en-US" w:bidi="ar-SA"/>
      </w:rPr>
    </w:lvl>
    <w:lvl w:ilvl="8">
      <w:numFmt w:val="bullet"/>
      <w:lvlText w:val="•"/>
      <w:lvlJc w:val="left"/>
      <w:pPr>
        <w:ind w:left="8191" w:hanging="720"/>
      </w:pPr>
      <w:rPr>
        <w:rFonts w:hint="default"/>
        <w:lang w:val="es-ES" w:eastAsia="en-US" w:bidi="ar-SA"/>
      </w:rPr>
    </w:lvl>
  </w:abstractNum>
  <w:abstractNum w:abstractNumId="20">
    <w:nsid w:val="3FCD6F81"/>
    <w:multiLevelType w:val="multilevel"/>
    <w:tmpl w:val="133E9D44"/>
    <w:lvl w:ilvl="0">
      <w:start w:val="2"/>
      <w:numFmt w:val="decimal"/>
      <w:lvlText w:val="%1"/>
      <w:lvlJc w:val="left"/>
      <w:pPr>
        <w:ind w:left="2010" w:hanging="600"/>
        <w:jc w:val="left"/>
      </w:pPr>
      <w:rPr>
        <w:rFonts w:hint="default"/>
        <w:lang w:val="es-ES" w:eastAsia="en-US" w:bidi="ar-SA"/>
      </w:rPr>
    </w:lvl>
    <w:lvl w:ilvl="1">
      <w:start w:val="1"/>
      <w:numFmt w:val="decimal"/>
      <w:lvlText w:val="%1.%2"/>
      <w:lvlJc w:val="left"/>
      <w:pPr>
        <w:ind w:left="2010" w:hanging="600"/>
        <w:jc w:val="left"/>
      </w:pPr>
      <w:rPr>
        <w:rFonts w:hint="default"/>
        <w:lang w:val="es-ES" w:eastAsia="en-US" w:bidi="ar-SA"/>
      </w:rPr>
    </w:lvl>
    <w:lvl w:ilvl="2">
      <w:start w:val="2"/>
      <w:numFmt w:val="decimal"/>
      <w:lvlText w:val="%1.%2.%3."/>
      <w:lvlJc w:val="left"/>
      <w:pPr>
        <w:ind w:left="2010"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4330" w:hanging="600"/>
      </w:pPr>
      <w:rPr>
        <w:rFonts w:hint="default"/>
        <w:lang w:val="es-ES" w:eastAsia="en-US" w:bidi="ar-SA"/>
      </w:rPr>
    </w:lvl>
    <w:lvl w:ilvl="4">
      <w:numFmt w:val="bullet"/>
      <w:lvlText w:val="•"/>
      <w:lvlJc w:val="left"/>
      <w:pPr>
        <w:ind w:left="5100" w:hanging="600"/>
      </w:pPr>
      <w:rPr>
        <w:rFonts w:hint="default"/>
        <w:lang w:val="es-ES" w:eastAsia="en-US" w:bidi="ar-SA"/>
      </w:rPr>
    </w:lvl>
    <w:lvl w:ilvl="5">
      <w:numFmt w:val="bullet"/>
      <w:lvlText w:val="•"/>
      <w:lvlJc w:val="left"/>
      <w:pPr>
        <w:ind w:left="5870" w:hanging="600"/>
      </w:pPr>
      <w:rPr>
        <w:rFonts w:hint="default"/>
        <w:lang w:val="es-ES" w:eastAsia="en-US" w:bidi="ar-SA"/>
      </w:rPr>
    </w:lvl>
    <w:lvl w:ilvl="6">
      <w:numFmt w:val="bullet"/>
      <w:lvlText w:val="•"/>
      <w:lvlJc w:val="left"/>
      <w:pPr>
        <w:ind w:left="6640" w:hanging="600"/>
      </w:pPr>
      <w:rPr>
        <w:rFonts w:hint="default"/>
        <w:lang w:val="es-ES" w:eastAsia="en-US" w:bidi="ar-SA"/>
      </w:rPr>
    </w:lvl>
    <w:lvl w:ilvl="7">
      <w:numFmt w:val="bullet"/>
      <w:lvlText w:val="•"/>
      <w:lvlJc w:val="left"/>
      <w:pPr>
        <w:ind w:left="7410" w:hanging="600"/>
      </w:pPr>
      <w:rPr>
        <w:rFonts w:hint="default"/>
        <w:lang w:val="es-ES" w:eastAsia="en-US" w:bidi="ar-SA"/>
      </w:rPr>
    </w:lvl>
    <w:lvl w:ilvl="8">
      <w:numFmt w:val="bullet"/>
      <w:lvlText w:val="•"/>
      <w:lvlJc w:val="left"/>
      <w:pPr>
        <w:ind w:left="8180" w:hanging="600"/>
      </w:pPr>
      <w:rPr>
        <w:rFonts w:hint="default"/>
        <w:lang w:val="es-ES" w:eastAsia="en-US" w:bidi="ar-SA"/>
      </w:rPr>
    </w:lvl>
  </w:abstractNum>
  <w:abstractNum w:abstractNumId="21">
    <w:nsid w:val="44971227"/>
    <w:multiLevelType w:val="multilevel"/>
    <w:tmpl w:val="9FCE0F7E"/>
    <w:lvl w:ilvl="0">
      <w:start w:val="2"/>
      <w:numFmt w:val="decimal"/>
      <w:lvlText w:val="%1"/>
      <w:lvlJc w:val="left"/>
      <w:pPr>
        <w:ind w:left="1125" w:hanging="420"/>
        <w:jc w:val="left"/>
      </w:pPr>
      <w:rPr>
        <w:rFonts w:hint="default"/>
        <w:lang w:val="es-ES" w:eastAsia="en-US" w:bidi="ar-SA"/>
      </w:rPr>
    </w:lvl>
    <w:lvl w:ilvl="1">
      <w:start w:val="1"/>
      <w:numFmt w:val="decimal"/>
      <w:lvlText w:val="%1.%2."/>
      <w:lvlJc w:val="left"/>
      <w:pPr>
        <w:ind w:left="1125" w:hanging="420"/>
        <w:jc w:val="righ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950" w:hanging="540"/>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3684" w:hanging="540"/>
      </w:pPr>
      <w:rPr>
        <w:rFonts w:hint="default"/>
        <w:lang w:val="es-ES" w:eastAsia="en-US" w:bidi="ar-SA"/>
      </w:rPr>
    </w:lvl>
    <w:lvl w:ilvl="4">
      <w:numFmt w:val="bullet"/>
      <w:lvlText w:val="•"/>
      <w:lvlJc w:val="left"/>
      <w:pPr>
        <w:ind w:left="4546" w:hanging="540"/>
      </w:pPr>
      <w:rPr>
        <w:rFonts w:hint="default"/>
        <w:lang w:val="es-ES" w:eastAsia="en-US" w:bidi="ar-SA"/>
      </w:rPr>
    </w:lvl>
    <w:lvl w:ilvl="5">
      <w:numFmt w:val="bullet"/>
      <w:lvlText w:val="•"/>
      <w:lvlJc w:val="left"/>
      <w:pPr>
        <w:ind w:left="5408" w:hanging="540"/>
      </w:pPr>
      <w:rPr>
        <w:rFonts w:hint="default"/>
        <w:lang w:val="es-ES" w:eastAsia="en-US" w:bidi="ar-SA"/>
      </w:rPr>
    </w:lvl>
    <w:lvl w:ilvl="6">
      <w:numFmt w:val="bullet"/>
      <w:lvlText w:val="•"/>
      <w:lvlJc w:val="left"/>
      <w:pPr>
        <w:ind w:left="6271" w:hanging="540"/>
      </w:pPr>
      <w:rPr>
        <w:rFonts w:hint="default"/>
        <w:lang w:val="es-ES" w:eastAsia="en-US" w:bidi="ar-SA"/>
      </w:rPr>
    </w:lvl>
    <w:lvl w:ilvl="7">
      <w:numFmt w:val="bullet"/>
      <w:lvlText w:val="•"/>
      <w:lvlJc w:val="left"/>
      <w:pPr>
        <w:ind w:left="7133" w:hanging="540"/>
      </w:pPr>
      <w:rPr>
        <w:rFonts w:hint="default"/>
        <w:lang w:val="es-ES" w:eastAsia="en-US" w:bidi="ar-SA"/>
      </w:rPr>
    </w:lvl>
    <w:lvl w:ilvl="8">
      <w:numFmt w:val="bullet"/>
      <w:lvlText w:val="•"/>
      <w:lvlJc w:val="left"/>
      <w:pPr>
        <w:ind w:left="7995" w:hanging="540"/>
      </w:pPr>
      <w:rPr>
        <w:rFonts w:hint="default"/>
        <w:lang w:val="es-ES" w:eastAsia="en-US" w:bidi="ar-SA"/>
      </w:rPr>
    </w:lvl>
  </w:abstractNum>
  <w:abstractNum w:abstractNumId="22">
    <w:nsid w:val="45BF6241"/>
    <w:multiLevelType w:val="hybridMultilevel"/>
    <w:tmpl w:val="3FF61F8A"/>
    <w:lvl w:ilvl="0" w:tplc="50D67432">
      <w:numFmt w:val="bullet"/>
      <w:lvlText w:val="-"/>
      <w:lvlJc w:val="left"/>
      <w:pPr>
        <w:ind w:left="144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1F3A474A">
      <w:numFmt w:val="bullet"/>
      <w:lvlText w:val="•"/>
      <w:lvlJc w:val="left"/>
      <w:pPr>
        <w:ind w:left="2268" w:hanging="360"/>
      </w:pPr>
      <w:rPr>
        <w:rFonts w:hint="default"/>
        <w:lang w:val="es-ES" w:eastAsia="en-US" w:bidi="ar-SA"/>
      </w:rPr>
    </w:lvl>
    <w:lvl w:ilvl="2" w:tplc="342AADCE">
      <w:numFmt w:val="bullet"/>
      <w:lvlText w:val="•"/>
      <w:lvlJc w:val="left"/>
      <w:pPr>
        <w:ind w:left="3096" w:hanging="360"/>
      </w:pPr>
      <w:rPr>
        <w:rFonts w:hint="default"/>
        <w:lang w:val="es-ES" w:eastAsia="en-US" w:bidi="ar-SA"/>
      </w:rPr>
    </w:lvl>
    <w:lvl w:ilvl="3" w:tplc="231A0D06">
      <w:numFmt w:val="bullet"/>
      <w:lvlText w:val="•"/>
      <w:lvlJc w:val="left"/>
      <w:pPr>
        <w:ind w:left="3924" w:hanging="360"/>
      </w:pPr>
      <w:rPr>
        <w:rFonts w:hint="default"/>
        <w:lang w:val="es-ES" w:eastAsia="en-US" w:bidi="ar-SA"/>
      </w:rPr>
    </w:lvl>
    <w:lvl w:ilvl="4" w:tplc="23DAE692">
      <w:numFmt w:val="bullet"/>
      <w:lvlText w:val="•"/>
      <w:lvlJc w:val="left"/>
      <w:pPr>
        <w:ind w:left="4752" w:hanging="360"/>
      </w:pPr>
      <w:rPr>
        <w:rFonts w:hint="default"/>
        <w:lang w:val="es-ES" w:eastAsia="en-US" w:bidi="ar-SA"/>
      </w:rPr>
    </w:lvl>
    <w:lvl w:ilvl="5" w:tplc="0FF0C3D4">
      <w:numFmt w:val="bullet"/>
      <w:lvlText w:val="•"/>
      <w:lvlJc w:val="left"/>
      <w:pPr>
        <w:ind w:left="5580" w:hanging="360"/>
      </w:pPr>
      <w:rPr>
        <w:rFonts w:hint="default"/>
        <w:lang w:val="es-ES" w:eastAsia="en-US" w:bidi="ar-SA"/>
      </w:rPr>
    </w:lvl>
    <w:lvl w:ilvl="6" w:tplc="25325A4A">
      <w:numFmt w:val="bullet"/>
      <w:lvlText w:val="•"/>
      <w:lvlJc w:val="left"/>
      <w:pPr>
        <w:ind w:left="6408" w:hanging="360"/>
      </w:pPr>
      <w:rPr>
        <w:rFonts w:hint="default"/>
        <w:lang w:val="es-ES" w:eastAsia="en-US" w:bidi="ar-SA"/>
      </w:rPr>
    </w:lvl>
    <w:lvl w:ilvl="7" w:tplc="638A3CB4">
      <w:numFmt w:val="bullet"/>
      <w:lvlText w:val="•"/>
      <w:lvlJc w:val="left"/>
      <w:pPr>
        <w:ind w:left="7236" w:hanging="360"/>
      </w:pPr>
      <w:rPr>
        <w:rFonts w:hint="default"/>
        <w:lang w:val="es-ES" w:eastAsia="en-US" w:bidi="ar-SA"/>
      </w:rPr>
    </w:lvl>
    <w:lvl w:ilvl="8" w:tplc="48F07060">
      <w:numFmt w:val="bullet"/>
      <w:lvlText w:val="•"/>
      <w:lvlJc w:val="left"/>
      <w:pPr>
        <w:ind w:left="8064" w:hanging="360"/>
      </w:pPr>
      <w:rPr>
        <w:rFonts w:hint="default"/>
        <w:lang w:val="es-ES" w:eastAsia="en-US" w:bidi="ar-SA"/>
      </w:rPr>
    </w:lvl>
  </w:abstractNum>
  <w:abstractNum w:abstractNumId="23">
    <w:nsid w:val="46D87D88"/>
    <w:multiLevelType w:val="multilevel"/>
    <w:tmpl w:val="CBEA63DA"/>
    <w:lvl w:ilvl="0">
      <w:start w:val="2"/>
      <w:numFmt w:val="decimal"/>
      <w:lvlText w:val="%1"/>
      <w:lvlJc w:val="left"/>
      <w:pPr>
        <w:ind w:left="1320" w:hanging="600"/>
        <w:jc w:val="left"/>
      </w:pPr>
      <w:rPr>
        <w:rFonts w:hint="default"/>
        <w:lang w:val="es-ES" w:eastAsia="en-US" w:bidi="ar-SA"/>
      </w:rPr>
    </w:lvl>
    <w:lvl w:ilvl="1">
      <w:start w:val="1"/>
      <w:numFmt w:val="decimal"/>
      <w:lvlText w:val="%1.%2"/>
      <w:lvlJc w:val="left"/>
      <w:pPr>
        <w:ind w:left="1320" w:hanging="600"/>
        <w:jc w:val="left"/>
      </w:pPr>
      <w:rPr>
        <w:rFonts w:hint="default"/>
        <w:lang w:val="es-ES" w:eastAsia="en-US" w:bidi="ar-SA"/>
      </w:rPr>
    </w:lvl>
    <w:lvl w:ilvl="2">
      <w:start w:val="2"/>
      <w:numFmt w:val="decimal"/>
      <w:lvlText w:val="%1.%2.%3."/>
      <w:lvlJc w:val="left"/>
      <w:pPr>
        <w:ind w:left="1320"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840" w:hanging="600"/>
      </w:pPr>
      <w:rPr>
        <w:rFonts w:hint="default"/>
        <w:lang w:val="es-ES" w:eastAsia="en-US" w:bidi="ar-SA"/>
      </w:rPr>
    </w:lvl>
    <w:lvl w:ilvl="4">
      <w:numFmt w:val="bullet"/>
      <w:lvlText w:val="•"/>
      <w:lvlJc w:val="left"/>
      <w:pPr>
        <w:ind w:left="4680" w:hanging="600"/>
      </w:pPr>
      <w:rPr>
        <w:rFonts w:hint="default"/>
        <w:lang w:val="es-ES" w:eastAsia="en-US" w:bidi="ar-SA"/>
      </w:rPr>
    </w:lvl>
    <w:lvl w:ilvl="5">
      <w:numFmt w:val="bullet"/>
      <w:lvlText w:val="•"/>
      <w:lvlJc w:val="left"/>
      <w:pPr>
        <w:ind w:left="5520" w:hanging="600"/>
      </w:pPr>
      <w:rPr>
        <w:rFonts w:hint="default"/>
        <w:lang w:val="es-ES" w:eastAsia="en-US" w:bidi="ar-SA"/>
      </w:rPr>
    </w:lvl>
    <w:lvl w:ilvl="6">
      <w:numFmt w:val="bullet"/>
      <w:lvlText w:val="•"/>
      <w:lvlJc w:val="left"/>
      <w:pPr>
        <w:ind w:left="6360" w:hanging="600"/>
      </w:pPr>
      <w:rPr>
        <w:rFonts w:hint="default"/>
        <w:lang w:val="es-ES" w:eastAsia="en-US" w:bidi="ar-SA"/>
      </w:rPr>
    </w:lvl>
    <w:lvl w:ilvl="7">
      <w:numFmt w:val="bullet"/>
      <w:lvlText w:val="•"/>
      <w:lvlJc w:val="left"/>
      <w:pPr>
        <w:ind w:left="7200" w:hanging="600"/>
      </w:pPr>
      <w:rPr>
        <w:rFonts w:hint="default"/>
        <w:lang w:val="es-ES" w:eastAsia="en-US" w:bidi="ar-SA"/>
      </w:rPr>
    </w:lvl>
    <w:lvl w:ilvl="8">
      <w:numFmt w:val="bullet"/>
      <w:lvlText w:val="•"/>
      <w:lvlJc w:val="left"/>
      <w:pPr>
        <w:ind w:left="8040" w:hanging="600"/>
      </w:pPr>
      <w:rPr>
        <w:rFonts w:hint="default"/>
        <w:lang w:val="es-ES" w:eastAsia="en-US" w:bidi="ar-SA"/>
      </w:rPr>
    </w:lvl>
  </w:abstractNum>
  <w:abstractNum w:abstractNumId="24">
    <w:nsid w:val="5083684F"/>
    <w:multiLevelType w:val="multilevel"/>
    <w:tmpl w:val="3F54D250"/>
    <w:lvl w:ilvl="0">
      <w:start w:val="4"/>
      <w:numFmt w:val="decimal"/>
      <w:lvlText w:val="%1."/>
      <w:lvlJc w:val="left"/>
      <w:pPr>
        <w:ind w:left="945" w:hanging="240"/>
        <w:jc w:val="left"/>
      </w:pPr>
      <w:rPr>
        <w:rFonts w:ascii="Times New Roman" w:eastAsia="Times New Roman" w:hAnsi="Times New Roman" w:cs="Times New Roman" w:hint="default"/>
        <w:b/>
        <w:bCs/>
        <w:i w:val="0"/>
        <w:iCs w:val="0"/>
        <w:spacing w:val="0"/>
        <w:w w:val="100"/>
        <w:sz w:val="24"/>
        <w:szCs w:val="24"/>
        <w:lang w:val="es-ES" w:eastAsia="en-US" w:bidi="ar-SA"/>
      </w:rPr>
    </w:lvl>
    <w:lvl w:ilvl="1">
      <w:start w:val="1"/>
      <w:numFmt w:val="decimal"/>
      <w:lvlText w:val="%1.%2."/>
      <w:lvlJc w:val="left"/>
      <w:pPr>
        <w:ind w:left="1830" w:hanging="420"/>
        <w:jc w:val="left"/>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2715" w:hanging="420"/>
      </w:pPr>
      <w:rPr>
        <w:rFonts w:hint="default"/>
        <w:lang w:val="es-ES" w:eastAsia="en-US" w:bidi="ar-SA"/>
      </w:rPr>
    </w:lvl>
    <w:lvl w:ilvl="3">
      <w:numFmt w:val="bullet"/>
      <w:lvlText w:val="•"/>
      <w:lvlJc w:val="left"/>
      <w:pPr>
        <w:ind w:left="3591" w:hanging="420"/>
      </w:pPr>
      <w:rPr>
        <w:rFonts w:hint="default"/>
        <w:lang w:val="es-ES" w:eastAsia="en-US" w:bidi="ar-SA"/>
      </w:rPr>
    </w:lvl>
    <w:lvl w:ilvl="4">
      <w:numFmt w:val="bullet"/>
      <w:lvlText w:val="•"/>
      <w:lvlJc w:val="left"/>
      <w:pPr>
        <w:ind w:left="4466" w:hanging="420"/>
      </w:pPr>
      <w:rPr>
        <w:rFonts w:hint="default"/>
        <w:lang w:val="es-ES" w:eastAsia="en-US" w:bidi="ar-SA"/>
      </w:rPr>
    </w:lvl>
    <w:lvl w:ilvl="5">
      <w:numFmt w:val="bullet"/>
      <w:lvlText w:val="•"/>
      <w:lvlJc w:val="left"/>
      <w:pPr>
        <w:ind w:left="5342" w:hanging="420"/>
      </w:pPr>
      <w:rPr>
        <w:rFonts w:hint="default"/>
        <w:lang w:val="es-ES" w:eastAsia="en-US" w:bidi="ar-SA"/>
      </w:rPr>
    </w:lvl>
    <w:lvl w:ilvl="6">
      <w:numFmt w:val="bullet"/>
      <w:lvlText w:val="•"/>
      <w:lvlJc w:val="left"/>
      <w:pPr>
        <w:ind w:left="6217" w:hanging="420"/>
      </w:pPr>
      <w:rPr>
        <w:rFonts w:hint="default"/>
        <w:lang w:val="es-ES" w:eastAsia="en-US" w:bidi="ar-SA"/>
      </w:rPr>
    </w:lvl>
    <w:lvl w:ilvl="7">
      <w:numFmt w:val="bullet"/>
      <w:lvlText w:val="•"/>
      <w:lvlJc w:val="left"/>
      <w:pPr>
        <w:ind w:left="7093" w:hanging="420"/>
      </w:pPr>
      <w:rPr>
        <w:rFonts w:hint="default"/>
        <w:lang w:val="es-ES" w:eastAsia="en-US" w:bidi="ar-SA"/>
      </w:rPr>
    </w:lvl>
    <w:lvl w:ilvl="8">
      <w:numFmt w:val="bullet"/>
      <w:lvlText w:val="•"/>
      <w:lvlJc w:val="left"/>
      <w:pPr>
        <w:ind w:left="7968" w:hanging="420"/>
      </w:pPr>
      <w:rPr>
        <w:rFonts w:hint="default"/>
        <w:lang w:val="es-ES" w:eastAsia="en-US" w:bidi="ar-SA"/>
      </w:rPr>
    </w:lvl>
  </w:abstractNum>
  <w:abstractNum w:abstractNumId="25">
    <w:nsid w:val="538E26EF"/>
    <w:multiLevelType w:val="multilevel"/>
    <w:tmpl w:val="C2ACC586"/>
    <w:lvl w:ilvl="0">
      <w:start w:val="2"/>
      <w:numFmt w:val="decimal"/>
      <w:lvlText w:val="%1"/>
      <w:lvlJc w:val="left"/>
      <w:pPr>
        <w:ind w:left="1320" w:hanging="600"/>
        <w:jc w:val="left"/>
      </w:pPr>
      <w:rPr>
        <w:rFonts w:hint="default"/>
        <w:lang w:val="es-ES" w:eastAsia="en-US" w:bidi="ar-SA"/>
      </w:rPr>
    </w:lvl>
    <w:lvl w:ilvl="1">
      <w:start w:val="3"/>
      <w:numFmt w:val="decimal"/>
      <w:lvlText w:val="%1.%2"/>
      <w:lvlJc w:val="left"/>
      <w:pPr>
        <w:ind w:left="1320" w:hanging="600"/>
        <w:jc w:val="left"/>
      </w:pPr>
      <w:rPr>
        <w:rFonts w:hint="default"/>
        <w:lang w:val="es-ES" w:eastAsia="en-US" w:bidi="ar-SA"/>
      </w:rPr>
    </w:lvl>
    <w:lvl w:ilvl="2">
      <w:start w:val="1"/>
      <w:numFmt w:val="decimal"/>
      <w:lvlText w:val="%1.%2.%3."/>
      <w:lvlJc w:val="left"/>
      <w:pPr>
        <w:ind w:left="1320"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840" w:hanging="600"/>
      </w:pPr>
      <w:rPr>
        <w:rFonts w:hint="default"/>
        <w:lang w:val="es-ES" w:eastAsia="en-US" w:bidi="ar-SA"/>
      </w:rPr>
    </w:lvl>
    <w:lvl w:ilvl="4">
      <w:numFmt w:val="bullet"/>
      <w:lvlText w:val="•"/>
      <w:lvlJc w:val="left"/>
      <w:pPr>
        <w:ind w:left="4680" w:hanging="600"/>
      </w:pPr>
      <w:rPr>
        <w:rFonts w:hint="default"/>
        <w:lang w:val="es-ES" w:eastAsia="en-US" w:bidi="ar-SA"/>
      </w:rPr>
    </w:lvl>
    <w:lvl w:ilvl="5">
      <w:numFmt w:val="bullet"/>
      <w:lvlText w:val="•"/>
      <w:lvlJc w:val="left"/>
      <w:pPr>
        <w:ind w:left="5520" w:hanging="600"/>
      </w:pPr>
      <w:rPr>
        <w:rFonts w:hint="default"/>
        <w:lang w:val="es-ES" w:eastAsia="en-US" w:bidi="ar-SA"/>
      </w:rPr>
    </w:lvl>
    <w:lvl w:ilvl="6">
      <w:numFmt w:val="bullet"/>
      <w:lvlText w:val="•"/>
      <w:lvlJc w:val="left"/>
      <w:pPr>
        <w:ind w:left="6360" w:hanging="600"/>
      </w:pPr>
      <w:rPr>
        <w:rFonts w:hint="default"/>
        <w:lang w:val="es-ES" w:eastAsia="en-US" w:bidi="ar-SA"/>
      </w:rPr>
    </w:lvl>
    <w:lvl w:ilvl="7">
      <w:numFmt w:val="bullet"/>
      <w:lvlText w:val="•"/>
      <w:lvlJc w:val="left"/>
      <w:pPr>
        <w:ind w:left="7200" w:hanging="600"/>
      </w:pPr>
      <w:rPr>
        <w:rFonts w:hint="default"/>
        <w:lang w:val="es-ES" w:eastAsia="en-US" w:bidi="ar-SA"/>
      </w:rPr>
    </w:lvl>
    <w:lvl w:ilvl="8">
      <w:numFmt w:val="bullet"/>
      <w:lvlText w:val="•"/>
      <w:lvlJc w:val="left"/>
      <w:pPr>
        <w:ind w:left="8040" w:hanging="600"/>
      </w:pPr>
      <w:rPr>
        <w:rFonts w:hint="default"/>
        <w:lang w:val="es-ES" w:eastAsia="en-US" w:bidi="ar-SA"/>
      </w:rPr>
    </w:lvl>
  </w:abstractNum>
  <w:abstractNum w:abstractNumId="26">
    <w:nsid w:val="544107D3"/>
    <w:multiLevelType w:val="multilevel"/>
    <w:tmpl w:val="215886D8"/>
    <w:lvl w:ilvl="0">
      <w:start w:val="4"/>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start w:val="1"/>
      <w:numFmt w:val="decimal"/>
      <w:lvlText w:val="%1.%2."/>
      <w:lvlJc w:val="left"/>
      <w:pPr>
        <w:ind w:left="1140"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093" w:hanging="420"/>
      </w:pPr>
      <w:rPr>
        <w:rFonts w:hint="default"/>
        <w:lang w:val="es-ES" w:eastAsia="en-US" w:bidi="ar-SA"/>
      </w:rPr>
    </w:lvl>
    <w:lvl w:ilvl="3">
      <w:numFmt w:val="bullet"/>
      <w:lvlText w:val="•"/>
      <w:lvlJc w:val="left"/>
      <w:pPr>
        <w:ind w:left="3046" w:hanging="420"/>
      </w:pPr>
      <w:rPr>
        <w:rFonts w:hint="default"/>
        <w:lang w:val="es-ES" w:eastAsia="en-US" w:bidi="ar-SA"/>
      </w:rPr>
    </w:lvl>
    <w:lvl w:ilvl="4">
      <w:numFmt w:val="bullet"/>
      <w:lvlText w:val="•"/>
      <w:lvlJc w:val="left"/>
      <w:pPr>
        <w:ind w:left="4000" w:hanging="420"/>
      </w:pPr>
      <w:rPr>
        <w:rFonts w:hint="default"/>
        <w:lang w:val="es-ES" w:eastAsia="en-US" w:bidi="ar-SA"/>
      </w:rPr>
    </w:lvl>
    <w:lvl w:ilvl="5">
      <w:numFmt w:val="bullet"/>
      <w:lvlText w:val="•"/>
      <w:lvlJc w:val="left"/>
      <w:pPr>
        <w:ind w:left="4953" w:hanging="420"/>
      </w:pPr>
      <w:rPr>
        <w:rFonts w:hint="default"/>
        <w:lang w:val="es-ES" w:eastAsia="en-US" w:bidi="ar-SA"/>
      </w:rPr>
    </w:lvl>
    <w:lvl w:ilvl="6">
      <w:numFmt w:val="bullet"/>
      <w:lvlText w:val="•"/>
      <w:lvlJc w:val="left"/>
      <w:pPr>
        <w:ind w:left="5906" w:hanging="420"/>
      </w:pPr>
      <w:rPr>
        <w:rFonts w:hint="default"/>
        <w:lang w:val="es-ES" w:eastAsia="en-US" w:bidi="ar-SA"/>
      </w:rPr>
    </w:lvl>
    <w:lvl w:ilvl="7">
      <w:numFmt w:val="bullet"/>
      <w:lvlText w:val="•"/>
      <w:lvlJc w:val="left"/>
      <w:pPr>
        <w:ind w:left="6860" w:hanging="420"/>
      </w:pPr>
      <w:rPr>
        <w:rFonts w:hint="default"/>
        <w:lang w:val="es-ES" w:eastAsia="en-US" w:bidi="ar-SA"/>
      </w:rPr>
    </w:lvl>
    <w:lvl w:ilvl="8">
      <w:numFmt w:val="bullet"/>
      <w:lvlText w:val="•"/>
      <w:lvlJc w:val="left"/>
      <w:pPr>
        <w:ind w:left="7813" w:hanging="420"/>
      </w:pPr>
      <w:rPr>
        <w:rFonts w:hint="default"/>
        <w:lang w:val="es-ES" w:eastAsia="en-US" w:bidi="ar-SA"/>
      </w:rPr>
    </w:lvl>
  </w:abstractNum>
  <w:abstractNum w:abstractNumId="27">
    <w:nsid w:val="560B1DF0"/>
    <w:multiLevelType w:val="multilevel"/>
    <w:tmpl w:val="6C7084B2"/>
    <w:lvl w:ilvl="0">
      <w:start w:val="2"/>
      <w:numFmt w:val="decimal"/>
      <w:lvlText w:val="%1"/>
      <w:lvlJc w:val="left"/>
      <w:pPr>
        <w:ind w:left="1320" w:hanging="600"/>
        <w:jc w:val="left"/>
      </w:pPr>
      <w:rPr>
        <w:rFonts w:hint="default"/>
        <w:lang w:val="es-ES" w:eastAsia="en-US" w:bidi="ar-SA"/>
      </w:rPr>
    </w:lvl>
    <w:lvl w:ilvl="1">
      <w:start w:val="2"/>
      <w:numFmt w:val="decimal"/>
      <w:lvlText w:val="%1.%2"/>
      <w:lvlJc w:val="left"/>
      <w:pPr>
        <w:ind w:left="1320" w:hanging="600"/>
        <w:jc w:val="left"/>
      </w:pPr>
      <w:rPr>
        <w:rFonts w:hint="default"/>
        <w:lang w:val="es-ES" w:eastAsia="en-US" w:bidi="ar-SA"/>
      </w:rPr>
    </w:lvl>
    <w:lvl w:ilvl="2">
      <w:start w:val="1"/>
      <w:numFmt w:val="decimal"/>
      <w:lvlText w:val="%1.%2.%3."/>
      <w:lvlJc w:val="left"/>
      <w:pPr>
        <w:ind w:left="1320"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840" w:hanging="600"/>
      </w:pPr>
      <w:rPr>
        <w:rFonts w:hint="default"/>
        <w:lang w:val="es-ES" w:eastAsia="en-US" w:bidi="ar-SA"/>
      </w:rPr>
    </w:lvl>
    <w:lvl w:ilvl="4">
      <w:numFmt w:val="bullet"/>
      <w:lvlText w:val="•"/>
      <w:lvlJc w:val="left"/>
      <w:pPr>
        <w:ind w:left="4680" w:hanging="600"/>
      </w:pPr>
      <w:rPr>
        <w:rFonts w:hint="default"/>
        <w:lang w:val="es-ES" w:eastAsia="en-US" w:bidi="ar-SA"/>
      </w:rPr>
    </w:lvl>
    <w:lvl w:ilvl="5">
      <w:numFmt w:val="bullet"/>
      <w:lvlText w:val="•"/>
      <w:lvlJc w:val="left"/>
      <w:pPr>
        <w:ind w:left="5520" w:hanging="600"/>
      </w:pPr>
      <w:rPr>
        <w:rFonts w:hint="default"/>
        <w:lang w:val="es-ES" w:eastAsia="en-US" w:bidi="ar-SA"/>
      </w:rPr>
    </w:lvl>
    <w:lvl w:ilvl="6">
      <w:numFmt w:val="bullet"/>
      <w:lvlText w:val="•"/>
      <w:lvlJc w:val="left"/>
      <w:pPr>
        <w:ind w:left="6360" w:hanging="600"/>
      </w:pPr>
      <w:rPr>
        <w:rFonts w:hint="default"/>
        <w:lang w:val="es-ES" w:eastAsia="en-US" w:bidi="ar-SA"/>
      </w:rPr>
    </w:lvl>
    <w:lvl w:ilvl="7">
      <w:numFmt w:val="bullet"/>
      <w:lvlText w:val="•"/>
      <w:lvlJc w:val="left"/>
      <w:pPr>
        <w:ind w:left="7200" w:hanging="600"/>
      </w:pPr>
      <w:rPr>
        <w:rFonts w:hint="default"/>
        <w:lang w:val="es-ES" w:eastAsia="en-US" w:bidi="ar-SA"/>
      </w:rPr>
    </w:lvl>
    <w:lvl w:ilvl="8">
      <w:numFmt w:val="bullet"/>
      <w:lvlText w:val="•"/>
      <w:lvlJc w:val="left"/>
      <w:pPr>
        <w:ind w:left="8040" w:hanging="600"/>
      </w:pPr>
      <w:rPr>
        <w:rFonts w:hint="default"/>
        <w:lang w:val="es-ES" w:eastAsia="en-US" w:bidi="ar-SA"/>
      </w:rPr>
    </w:lvl>
  </w:abstractNum>
  <w:abstractNum w:abstractNumId="28">
    <w:nsid w:val="59682A3E"/>
    <w:multiLevelType w:val="hybridMultilevel"/>
    <w:tmpl w:val="B1A21BA4"/>
    <w:lvl w:ilvl="0" w:tplc="BF48D55C">
      <w:numFmt w:val="bullet"/>
      <w:lvlText w:val="-"/>
      <w:lvlJc w:val="left"/>
      <w:pPr>
        <w:ind w:left="820" w:hanging="360"/>
      </w:pPr>
      <w:rPr>
        <w:rFonts w:ascii="Times New Roman" w:eastAsia="Times New Roman" w:hAnsi="Times New Roman" w:cs="Times New Roman" w:hint="default"/>
        <w:b w:val="0"/>
        <w:bCs w:val="0"/>
        <w:i w:val="0"/>
        <w:iCs w:val="0"/>
        <w:spacing w:val="0"/>
        <w:w w:val="100"/>
        <w:sz w:val="20"/>
        <w:szCs w:val="20"/>
        <w:lang w:val="es-ES" w:eastAsia="en-US" w:bidi="ar-SA"/>
      </w:rPr>
    </w:lvl>
    <w:lvl w:ilvl="1" w:tplc="C292170E">
      <w:numFmt w:val="bullet"/>
      <w:lvlText w:val="•"/>
      <w:lvlJc w:val="left"/>
      <w:pPr>
        <w:ind w:left="952" w:hanging="360"/>
      </w:pPr>
      <w:rPr>
        <w:rFonts w:hint="default"/>
        <w:lang w:val="es-ES" w:eastAsia="en-US" w:bidi="ar-SA"/>
      </w:rPr>
    </w:lvl>
    <w:lvl w:ilvl="2" w:tplc="CF523882">
      <w:numFmt w:val="bullet"/>
      <w:lvlText w:val="•"/>
      <w:lvlJc w:val="left"/>
      <w:pPr>
        <w:ind w:left="1084" w:hanging="360"/>
      </w:pPr>
      <w:rPr>
        <w:rFonts w:hint="default"/>
        <w:lang w:val="es-ES" w:eastAsia="en-US" w:bidi="ar-SA"/>
      </w:rPr>
    </w:lvl>
    <w:lvl w:ilvl="3" w:tplc="48B81674">
      <w:numFmt w:val="bullet"/>
      <w:lvlText w:val="•"/>
      <w:lvlJc w:val="left"/>
      <w:pPr>
        <w:ind w:left="1216" w:hanging="360"/>
      </w:pPr>
      <w:rPr>
        <w:rFonts w:hint="default"/>
        <w:lang w:val="es-ES" w:eastAsia="en-US" w:bidi="ar-SA"/>
      </w:rPr>
    </w:lvl>
    <w:lvl w:ilvl="4" w:tplc="C97C5310">
      <w:numFmt w:val="bullet"/>
      <w:lvlText w:val="•"/>
      <w:lvlJc w:val="left"/>
      <w:pPr>
        <w:ind w:left="1348" w:hanging="360"/>
      </w:pPr>
      <w:rPr>
        <w:rFonts w:hint="default"/>
        <w:lang w:val="es-ES" w:eastAsia="en-US" w:bidi="ar-SA"/>
      </w:rPr>
    </w:lvl>
    <w:lvl w:ilvl="5" w:tplc="220200E6">
      <w:numFmt w:val="bullet"/>
      <w:lvlText w:val="•"/>
      <w:lvlJc w:val="left"/>
      <w:pPr>
        <w:ind w:left="1480" w:hanging="360"/>
      </w:pPr>
      <w:rPr>
        <w:rFonts w:hint="default"/>
        <w:lang w:val="es-ES" w:eastAsia="en-US" w:bidi="ar-SA"/>
      </w:rPr>
    </w:lvl>
    <w:lvl w:ilvl="6" w:tplc="B634588A">
      <w:numFmt w:val="bullet"/>
      <w:lvlText w:val="•"/>
      <w:lvlJc w:val="left"/>
      <w:pPr>
        <w:ind w:left="1612" w:hanging="360"/>
      </w:pPr>
      <w:rPr>
        <w:rFonts w:hint="default"/>
        <w:lang w:val="es-ES" w:eastAsia="en-US" w:bidi="ar-SA"/>
      </w:rPr>
    </w:lvl>
    <w:lvl w:ilvl="7" w:tplc="2574227C">
      <w:numFmt w:val="bullet"/>
      <w:lvlText w:val="•"/>
      <w:lvlJc w:val="left"/>
      <w:pPr>
        <w:ind w:left="1744" w:hanging="360"/>
      </w:pPr>
      <w:rPr>
        <w:rFonts w:hint="default"/>
        <w:lang w:val="es-ES" w:eastAsia="en-US" w:bidi="ar-SA"/>
      </w:rPr>
    </w:lvl>
    <w:lvl w:ilvl="8" w:tplc="4CCCBCD0">
      <w:numFmt w:val="bullet"/>
      <w:lvlText w:val="•"/>
      <w:lvlJc w:val="left"/>
      <w:pPr>
        <w:ind w:left="1876" w:hanging="360"/>
      </w:pPr>
      <w:rPr>
        <w:rFonts w:hint="default"/>
        <w:lang w:val="es-ES" w:eastAsia="en-US" w:bidi="ar-SA"/>
      </w:rPr>
    </w:lvl>
  </w:abstractNum>
  <w:abstractNum w:abstractNumId="29">
    <w:nsid w:val="5972274E"/>
    <w:multiLevelType w:val="multilevel"/>
    <w:tmpl w:val="2A7E6858"/>
    <w:lvl w:ilvl="0">
      <w:start w:val="1"/>
      <w:numFmt w:val="decimal"/>
      <w:lvlText w:val="%1"/>
      <w:lvlJc w:val="left"/>
      <w:pPr>
        <w:ind w:left="1125" w:hanging="420"/>
        <w:jc w:val="left"/>
      </w:pPr>
      <w:rPr>
        <w:rFonts w:hint="default"/>
        <w:lang w:val="es-ES" w:eastAsia="en-US" w:bidi="ar-SA"/>
      </w:rPr>
    </w:lvl>
    <w:lvl w:ilvl="1">
      <w:start w:val="1"/>
      <w:numFmt w:val="decimal"/>
      <w:lvlText w:val="%1.%2."/>
      <w:lvlJc w:val="left"/>
      <w:pPr>
        <w:ind w:left="1125" w:hanging="420"/>
        <w:jc w:val="left"/>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2840" w:hanging="420"/>
      </w:pPr>
      <w:rPr>
        <w:rFonts w:hint="default"/>
        <w:lang w:val="es-ES" w:eastAsia="en-US" w:bidi="ar-SA"/>
      </w:rPr>
    </w:lvl>
    <w:lvl w:ilvl="3">
      <w:numFmt w:val="bullet"/>
      <w:lvlText w:val="•"/>
      <w:lvlJc w:val="left"/>
      <w:pPr>
        <w:ind w:left="3700" w:hanging="420"/>
      </w:pPr>
      <w:rPr>
        <w:rFonts w:hint="default"/>
        <w:lang w:val="es-ES" w:eastAsia="en-US" w:bidi="ar-SA"/>
      </w:rPr>
    </w:lvl>
    <w:lvl w:ilvl="4">
      <w:numFmt w:val="bullet"/>
      <w:lvlText w:val="•"/>
      <w:lvlJc w:val="left"/>
      <w:pPr>
        <w:ind w:left="4560" w:hanging="420"/>
      </w:pPr>
      <w:rPr>
        <w:rFonts w:hint="default"/>
        <w:lang w:val="es-ES" w:eastAsia="en-US" w:bidi="ar-SA"/>
      </w:rPr>
    </w:lvl>
    <w:lvl w:ilvl="5">
      <w:numFmt w:val="bullet"/>
      <w:lvlText w:val="•"/>
      <w:lvlJc w:val="left"/>
      <w:pPr>
        <w:ind w:left="5420" w:hanging="420"/>
      </w:pPr>
      <w:rPr>
        <w:rFonts w:hint="default"/>
        <w:lang w:val="es-ES" w:eastAsia="en-US" w:bidi="ar-SA"/>
      </w:rPr>
    </w:lvl>
    <w:lvl w:ilvl="6">
      <w:numFmt w:val="bullet"/>
      <w:lvlText w:val="•"/>
      <w:lvlJc w:val="left"/>
      <w:pPr>
        <w:ind w:left="6280" w:hanging="420"/>
      </w:pPr>
      <w:rPr>
        <w:rFonts w:hint="default"/>
        <w:lang w:val="es-ES" w:eastAsia="en-US" w:bidi="ar-SA"/>
      </w:rPr>
    </w:lvl>
    <w:lvl w:ilvl="7">
      <w:numFmt w:val="bullet"/>
      <w:lvlText w:val="•"/>
      <w:lvlJc w:val="left"/>
      <w:pPr>
        <w:ind w:left="7140" w:hanging="420"/>
      </w:pPr>
      <w:rPr>
        <w:rFonts w:hint="default"/>
        <w:lang w:val="es-ES" w:eastAsia="en-US" w:bidi="ar-SA"/>
      </w:rPr>
    </w:lvl>
    <w:lvl w:ilvl="8">
      <w:numFmt w:val="bullet"/>
      <w:lvlText w:val="•"/>
      <w:lvlJc w:val="left"/>
      <w:pPr>
        <w:ind w:left="8000" w:hanging="420"/>
      </w:pPr>
      <w:rPr>
        <w:rFonts w:hint="default"/>
        <w:lang w:val="es-ES" w:eastAsia="en-US" w:bidi="ar-SA"/>
      </w:rPr>
    </w:lvl>
  </w:abstractNum>
  <w:abstractNum w:abstractNumId="30">
    <w:nsid w:val="5AE37E23"/>
    <w:multiLevelType w:val="hybridMultilevel"/>
    <w:tmpl w:val="A67C7938"/>
    <w:lvl w:ilvl="0" w:tplc="D5547884">
      <w:start w:val="1"/>
      <w:numFmt w:val="lowerLetter"/>
      <w:lvlText w:val="%1)"/>
      <w:lvlJc w:val="left"/>
      <w:pPr>
        <w:ind w:left="2835" w:hanging="322"/>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1" w:tplc="E4AC1B8E">
      <w:numFmt w:val="bullet"/>
      <w:lvlText w:val="•"/>
      <w:lvlJc w:val="left"/>
      <w:pPr>
        <w:ind w:left="3528" w:hanging="322"/>
      </w:pPr>
      <w:rPr>
        <w:rFonts w:hint="default"/>
        <w:lang w:val="es-ES" w:eastAsia="en-US" w:bidi="ar-SA"/>
      </w:rPr>
    </w:lvl>
    <w:lvl w:ilvl="2" w:tplc="552A9D88">
      <w:numFmt w:val="bullet"/>
      <w:lvlText w:val="•"/>
      <w:lvlJc w:val="left"/>
      <w:pPr>
        <w:ind w:left="4216" w:hanging="322"/>
      </w:pPr>
      <w:rPr>
        <w:rFonts w:hint="default"/>
        <w:lang w:val="es-ES" w:eastAsia="en-US" w:bidi="ar-SA"/>
      </w:rPr>
    </w:lvl>
    <w:lvl w:ilvl="3" w:tplc="F31C0AA6">
      <w:numFmt w:val="bullet"/>
      <w:lvlText w:val="•"/>
      <w:lvlJc w:val="left"/>
      <w:pPr>
        <w:ind w:left="4904" w:hanging="322"/>
      </w:pPr>
      <w:rPr>
        <w:rFonts w:hint="default"/>
        <w:lang w:val="es-ES" w:eastAsia="en-US" w:bidi="ar-SA"/>
      </w:rPr>
    </w:lvl>
    <w:lvl w:ilvl="4" w:tplc="FA4859A2">
      <w:numFmt w:val="bullet"/>
      <w:lvlText w:val="•"/>
      <w:lvlJc w:val="left"/>
      <w:pPr>
        <w:ind w:left="5592" w:hanging="322"/>
      </w:pPr>
      <w:rPr>
        <w:rFonts w:hint="default"/>
        <w:lang w:val="es-ES" w:eastAsia="en-US" w:bidi="ar-SA"/>
      </w:rPr>
    </w:lvl>
    <w:lvl w:ilvl="5" w:tplc="1CC04EE6">
      <w:numFmt w:val="bullet"/>
      <w:lvlText w:val="•"/>
      <w:lvlJc w:val="left"/>
      <w:pPr>
        <w:ind w:left="6280" w:hanging="322"/>
      </w:pPr>
      <w:rPr>
        <w:rFonts w:hint="default"/>
        <w:lang w:val="es-ES" w:eastAsia="en-US" w:bidi="ar-SA"/>
      </w:rPr>
    </w:lvl>
    <w:lvl w:ilvl="6" w:tplc="2E42E3A0">
      <w:numFmt w:val="bullet"/>
      <w:lvlText w:val="•"/>
      <w:lvlJc w:val="left"/>
      <w:pPr>
        <w:ind w:left="6968" w:hanging="322"/>
      </w:pPr>
      <w:rPr>
        <w:rFonts w:hint="default"/>
        <w:lang w:val="es-ES" w:eastAsia="en-US" w:bidi="ar-SA"/>
      </w:rPr>
    </w:lvl>
    <w:lvl w:ilvl="7" w:tplc="1FB825CC">
      <w:numFmt w:val="bullet"/>
      <w:lvlText w:val="•"/>
      <w:lvlJc w:val="left"/>
      <w:pPr>
        <w:ind w:left="7656" w:hanging="322"/>
      </w:pPr>
      <w:rPr>
        <w:rFonts w:hint="default"/>
        <w:lang w:val="es-ES" w:eastAsia="en-US" w:bidi="ar-SA"/>
      </w:rPr>
    </w:lvl>
    <w:lvl w:ilvl="8" w:tplc="865E4B76">
      <w:numFmt w:val="bullet"/>
      <w:lvlText w:val="•"/>
      <w:lvlJc w:val="left"/>
      <w:pPr>
        <w:ind w:left="8344" w:hanging="322"/>
      </w:pPr>
      <w:rPr>
        <w:rFonts w:hint="default"/>
        <w:lang w:val="es-ES" w:eastAsia="en-US" w:bidi="ar-SA"/>
      </w:rPr>
    </w:lvl>
  </w:abstractNum>
  <w:abstractNum w:abstractNumId="31">
    <w:nsid w:val="5C1E34B8"/>
    <w:multiLevelType w:val="multilevel"/>
    <w:tmpl w:val="91748ECC"/>
    <w:lvl w:ilvl="0">
      <w:start w:val="5"/>
      <w:numFmt w:val="decimal"/>
      <w:lvlText w:val="%1"/>
      <w:lvlJc w:val="left"/>
      <w:pPr>
        <w:ind w:left="1125" w:hanging="420"/>
        <w:jc w:val="left"/>
      </w:pPr>
      <w:rPr>
        <w:rFonts w:hint="default"/>
        <w:lang w:val="es-ES" w:eastAsia="en-US" w:bidi="ar-SA"/>
      </w:rPr>
    </w:lvl>
    <w:lvl w:ilvl="1">
      <w:start w:val="1"/>
      <w:numFmt w:val="decimal"/>
      <w:lvlText w:val="%1.%2."/>
      <w:lvlJc w:val="left"/>
      <w:pPr>
        <w:ind w:left="1125" w:hanging="42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2010"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lowerLetter"/>
      <w:lvlText w:val="%4."/>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3960" w:hanging="360"/>
      </w:pPr>
      <w:rPr>
        <w:rFonts w:hint="default"/>
        <w:lang w:val="es-ES" w:eastAsia="en-US" w:bidi="ar-SA"/>
      </w:rPr>
    </w:lvl>
    <w:lvl w:ilvl="5">
      <w:numFmt w:val="bullet"/>
      <w:lvlText w:val="•"/>
      <w:lvlJc w:val="left"/>
      <w:pPr>
        <w:ind w:left="4860" w:hanging="360"/>
      </w:pPr>
      <w:rPr>
        <w:rFonts w:hint="default"/>
        <w:lang w:val="es-ES" w:eastAsia="en-US" w:bidi="ar-SA"/>
      </w:rPr>
    </w:lvl>
    <w:lvl w:ilvl="6">
      <w:numFmt w:val="bullet"/>
      <w:lvlText w:val="•"/>
      <w:lvlJc w:val="left"/>
      <w:pPr>
        <w:ind w:left="5760" w:hanging="360"/>
      </w:pPr>
      <w:rPr>
        <w:rFonts w:hint="default"/>
        <w:lang w:val="es-ES" w:eastAsia="en-US" w:bidi="ar-SA"/>
      </w:rPr>
    </w:lvl>
    <w:lvl w:ilvl="7">
      <w:numFmt w:val="bullet"/>
      <w:lvlText w:val="•"/>
      <w:lvlJc w:val="left"/>
      <w:pPr>
        <w:ind w:left="6660" w:hanging="360"/>
      </w:pPr>
      <w:rPr>
        <w:rFonts w:hint="default"/>
        <w:lang w:val="es-ES" w:eastAsia="en-US" w:bidi="ar-SA"/>
      </w:rPr>
    </w:lvl>
    <w:lvl w:ilvl="8">
      <w:numFmt w:val="bullet"/>
      <w:lvlText w:val="•"/>
      <w:lvlJc w:val="left"/>
      <w:pPr>
        <w:ind w:left="7560" w:hanging="360"/>
      </w:pPr>
      <w:rPr>
        <w:rFonts w:hint="default"/>
        <w:lang w:val="es-ES" w:eastAsia="en-US" w:bidi="ar-SA"/>
      </w:rPr>
    </w:lvl>
  </w:abstractNum>
  <w:abstractNum w:abstractNumId="32">
    <w:nsid w:val="5F7C56A6"/>
    <w:multiLevelType w:val="multilevel"/>
    <w:tmpl w:val="9D40158E"/>
    <w:lvl w:ilvl="0">
      <w:start w:val="3"/>
      <w:numFmt w:val="decimal"/>
      <w:lvlText w:val="%1"/>
      <w:lvlJc w:val="left"/>
      <w:pPr>
        <w:ind w:left="780" w:hanging="420"/>
        <w:jc w:val="left"/>
      </w:pPr>
      <w:rPr>
        <w:rFonts w:hint="default"/>
        <w:lang w:val="es-ES" w:eastAsia="en-US" w:bidi="ar-SA"/>
      </w:rPr>
    </w:lvl>
    <w:lvl w:ilvl="1">
      <w:start w:val="1"/>
      <w:numFmt w:val="decimal"/>
      <w:lvlText w:val="%1.%2."/>
      <w:lvlJc w:val="left"/>
      <w:pPr>
        <w:ind w:left="780"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320"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186" w:hanging="600"/>
      </w:pPr>
      <w:rPr>
        <w:rFonts w:hint="default"/>
        <w:lang w:val="es-ES" w:eastAsia="en-US" w:bidi="ar-SA"/>
      </w:rPr>
    </w:lvl>
    <w:lvl w:ilvl="4">
      <w:numFmt w:val="bullet"/>
      <w:lvlText w:val="•"/>
      <w:lvlJc w:val="left"/>
      <w:pPr>
        <w:ind w:left="4120" w:hanging="600"/>
      </w:pPr>
      <w:rPr>
        <w:rFonts w:hint="default"/>
        <w:lang w:val="es-ES" w:eastAsia="en-US" w:bidi="ar-SA"/>
      </w:rPr>
    </w:lvl>
    <w:lvl w:ilvl="5">
      <w:numFmt w:val="bullet"/>
      <w:lvlText w:val="•"/>
      <w:lvlJc w:val="left"/>
      <w:pPr>
        <w:ind w:left="5053" w:hanging="600"/>
      </w:pPr>
      <w:rPr>
        <w:rFonts w:hint="default"/>
        <w:lang w:val="es-ES" w:eastAsia="en-US" w:bidi="ar-SA"/>
      </w:rPr>
    </w:lvl>
    <w:lvl w:ilvl="6">
      <w:numFmt w:val="bullet"/>
      <w:lvlText w:val="•"/>
      <w:lvlJc w:val="left"/>
      <w:pPr>
        <w:ind w:left="5986" w:hanging="600"/>
      </w:pPr>
      <w:rPr>
        <w:rFonts w:hint="default"/>
        <w:lang w:val="es-ES" w:eastAsia="en-US" w:bidi="ar-SA"/>
      </w:rPr>
    </w:lvl>
    <w:lvl w:ilvl="7">
      <w:numFmt w:val="bullet"/>
      <w:lvlText w:val="•"/>
      <w:lvlJc w:val="left"/>
      <w:pPr>
        <w:ind w:left="6920" w:hanging="600"/>
      </w:pPr>
      <w:rPr>
        <w:rFonts w:hint="default"/>
        <w:lang w:val="es-ES" w:eastAsia="en-US" w:bidi="ar-SA"/>
      </w:rPr>
    </w:lvl>
    <w:lvl w:ilvl="8">
      <w:numFmt w:val="bullet"/>
      <w:lvlText w:val="•"/>
      <w:lvlJc w:val="left"/>
      <w:pPr>
        <w:ind w:left="7853" w:hanging="600"/>
      </w:pPr>
      <w:rPr>
        <w:rFonts w:hint="default"/>
        <w:lang w:val="es-ES" w:eastAsia="en-US" w:bidi="ar-SA"/>
      </w:rPr>
    </w:lvl>
  </w:abstractNum>
  <w:abstractNum w:abstractNumId="33">
    <w:nsid w:val="64E50493"/>
    <w:multiLevelType w:val="multilevel"/>
    <w:tmpl w:val="290883F0"/>
    <w:lvl w:ilvl="0">
      <w:start w:val="5"/>
      <w:numFmt w:val="decimal"/>
      <w:lvlText w:val="%1"/>
      <w:lvlJc w:val="left"/>
      <w:pPr>
        <w:ind w:left="780" w:hanging="420"/>
        <w:jc w:val="left"/>
      </w:pPr>
      <w:rPr>
        <w:rFonts w:hint="default"/>
        <w:lang w:val="es-ES" w:eastAsia="en-US" w:bidi="ar-SA"/>
      </w:rPr>
    </w:lvl>
    <w:lvl w:ilvl="1">
      <w:start w:val="1"/>
      <w:numFmt w:val="decimal"/>
      <w:lvlText w:val="%1.%2."/>
      <w:lvlJc w:val="left"/>
      <w:pPr>
        <w:ind w:left="780"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320"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186" w:hanging="600"/>
      </w:pPr>
      <w:rPr>
        <w:rFonts w:hint="default"/>
        <w:lang w:val="es-ES" w:eastAsia="en-US" w:bidi="ar-SA"/>
      </w:rPr>
    </w:lvl>
    <w:lvl w:ilvl="4">
      <w:numFmt w:val="bullet"/>
      <w:lvlText w:val="•"/>
      <w:lvlJc w:val="left"/>
      <w:pPr>
        <w:ind w:left="4120" w:hanging="600"/>
      </w:pPr>
      <w:rPr>
        <w:rFonts w:hint="default"/>
        <w:lang w:val="es-ES" w:eastAsia="en-US" w:bidi="ar-SA"/>
      </w:rPr>
    </w:lvl>
    <w:lvl w:ilvl="5">
      <w:numFmt w:val="bullet"/>
      <w:lvlText w:val="•"/>
      <w:lvlJc w:val="left"/>
      <w:pPr>
        <w:ind w:left="5053" w:hanging="600"/>
      </w:pPr>
      <w:rPr>
        <w:rFonts w:hint="default"/>
        <w:lang w:val="es-ES" w:eastAsia="en-US" w:bidi="ar-SA"/>
      </w:rPr>
    </w:lvl>
    <w:lvl w:ilvl="6">
      <w:numFmt w:val="bullet"/>
      <w:lvlText w:val="•"/>
      <w:lvlJc w:val="left"/>
      <w:pPr>
        <w:ind w:left="5986" w:hanging="600"/>
      </w:pPr>
      <w:rPr>
        <w:rFonts w:hint="default"/>
        <w:lang w:val="es-ES" w:eastAsia="en-US" w:bidi="ar-SA"/>
      </w:rPr>
    </w:lvl>
    <w:lvl w:ilvl="7">
      <w:numFmt w:val="bullet"/>
      <w:lvlText w:val="•"/>
      <w:lvlJc w:val="left"/>
      <w:pPr>
        <w:ind w:left="6920" w:hanging="600"/>
      </w:pPr>
      <w:rPr>
        <w:rFonts w:hint="default"/>
        <w:lang w:val="es-ES" w:eastAsia="en-US" w:bidi="ar-SA"/>
      </w:rPr>
    </w:lvl>
    <w:lvl w:ilvl="8">
      <w:numFmt w:val="bullet"/>
      <w:lvlText w:val="•"/>
      <w:lvlJc w:val="left"/>
      <w:pPr>
        <w:ind w:left="7853" w:hanging="600"/>
      </w:pPr>
      <w:rPr>
        <w:rFonts w:hint="default"/>
        <w:lang w:val="es-ES" w:eastAsia="en-US" w:bidi="ar-SA"/>
      </w:rPr>
    </w:lvl>
  </w:abstractNum>
  <w:abstractNum w:abstractNumId="34">
    <w:nsid w:val="658B536D"/>
    <w:multiLevelType w:val="multilevel"/>
    <w:tmpl w:val="0BC62104"/>
    <w:lvl w:ilvl="0">
      <w:start w:val="3"/>
      <w:numFmt w:val="decimal"/>
      <w:lvlText w:val="%1"/>
      <w:lvlJc w:val="left"/>
      <w:pPr>
        <w:ind w:left="2010" w:hanging="600"/>
        <w:jc w:val="left"/>
      </w:pPr>
      <w:rPr>
        <w:rFonts w:hint="default"/>
        <w:lang w:val="es-ES" w:eastAsia="en-US" w:bidi="ar-SA"/>
      </w:rPr>
    </w:lvl>
    <w:lvl w:ilvl="1">
      <w:start w:val="5"/>
      <w:numFmt w:val="decimal"/>
      <w:lvlText w:val="%1.%2"/>
      <w:lvlJc w:val="left"/>
      <w:pPr>
        <w:ind w:left="2010" w:hanging="600"/>
        <w:jc w:val="left"/>
      </w:pPr>
      <w:rPr>
        <w:rFonts w:hint="default"/>
        <w:lang w:val="es-ES" w:eastAsia="en-US" w:bidi="ar-SA"/>
      </w:rPr>
    </w:lvl>
    <w:lvl w:ilvl="2">
      <w:start w:val="1"/>
      <w:numFmt w:val="decimal"/>
      <w:lvlText w:val="%1.%2.%3."/>
      <w:lvlJc w:val="left"/>
      <w:pPr>
        <w:ind w:left="2010"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4330" w:hanging="600"/>
      </w:pPr>
      <w:rPr>
        <w:rFonts w:hint="default"/>
        <w:lang w:val="es-ES" w:eastAsia="en-US" w:bidi="ar-SA"/>
      </w:rPr>
    </w:lvl>
    <w:lvl w:ilvl="4">
      <w:numFmt w:val="bullet"/>
      <w:lvlText w:val="•"/>
      <w:lvlJc w:val="left"/>
      <w:pPr>
        <w:ind w:left="5100" w:hanging="600"/>
      </w:pPr>
      <w:rPr>
        <w:rFonts w:hint="default"/>
        <w:lang w:val="es-ES" w:eastAsia="en-US" w:bidi="ar-SA"/>
      </w:rPr>
    </w:lvl>
    <w:lvl w:ilvl="5">
      <w:numFmt w:val="bullet"/>
      <w:lvlText w:val="•"/>
      <w:lvlJc w:val="left"/>
      <w:pPr>
        <w:ind w:left="5870" w:hanging="600"/>
      </w:pPr>
      <w:rPr>
        <w:rFonts w:hint="default"/>
        <w:lang w:val="es-ES" w:eastAsia="en-US" w:bidi="ar-SA"/>
      </w:rPr>
    </w:lvl>
    <w:lvl w:ilvl="6">
      <w:numFmt w:val="bullet"/>
      <w:lvlText w:val="•"/>
      <w:lvlJc w:val="left"/>
      <w:pPr>
        <w:ind w:left="6640" w:hanging="600"/>
      </w:pPr>
      <w:rPr>
        <w:rFonts w:hint="default"/>
        <w:lang w:val="es-ES" w:eastAsia="en-US" w:bidi="ar-SA"/>
      </w:rPr>
    </w:lvl>
    <w:lvl w:ilvl="7">
      <w:numFmt w:val="bullet"/>
      <w:lvlText w:val="•"/>
      <w:lvlJc w:val="left"/>
      <w:pPr>
        <w:ind w:left="7410" w:hanging="600"/>
      </w:pPr>
      <w:rPr>
        <w:rFonts w:hint="default"/>
        <w:lang w:val="es-ES" w:eastAsia="en-US" w:bidi="ar-SA"/>
      </w:rPr>
    </w:lvl>
    <w:lvl w:ilvl="8">
      <w:numFmt w:val="bullet"/>
      <w:lvlText w:val="•"/>
      <w:lvlJc w:val="left"/>
      <w:pPr>
        <w:ind w:left="8180" w:hanging="600"/>
      </w:pPr>
      <w:rPr>
        <w:rFonts w:hint="default"/>
        <w:lang w:val="es-ES" w:eastAsia="en-US" w:bidi="ar-SA"/>
      </w:rPr>
    </w:lvl>
  </w:abstractNum>
  <w:abstractNum w:abstractNumId="35">
    <w:nsid w:val="6CC918B0"/>
    <w:multiLevelType w:val="hybridMultilevel"/>
    <w:tmpl w:val="B30C71B4"/>
    <w:lvl w:ilvl="0" w:tplc="8EE204A4">
      <w:start w:val="1"/>
      <w:numFmt w:val="decimal"/>
      <w:lvlText w:val="%1."/>
      <w:lvlJc w:val="left"/>
      <w:pPr>
        <w:ind w:left="144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75D04A7A">
      <w:numFmt w:val="bullet"/>
      <w:lvlText w:val="•"/>
      <w:lvlJc w:val="left"/>
      <w:pPr>
        <w:ind w:left="2232" w:hanging="360"/>
      </w:pPr>
      <w:rPr>
        <w:rFonts w:hint="default"/>
        <w:lang w:val="es-ES" w:eastAsia="en-US" w:bidi="ar-SA"/>
      </w:rPr>
    </w:lvl>
    <w:lvl w:ilvl="2" w:tplc="C066AA02">
      <w:numFmt w:val="bullet"/>
      <w:lvlText w:val="•"/>
      <w:lvlJc w:val="left"/>
      <w:pPr>
        <w:ind w:left="3024" w:hanging="360"/>
      </w:pPr>
      <w:rPr>
        <w:rFonts w:hint="default"/>
        <w:lang w:val="es-ES" w:eastAsia="en-US" w:bidi="ar-SA"/>
      </w:rPr>
    </w:lvl>
    <w:lvl w:ilvl="3" w:tplc="9022FCE0">
      <w:numFmt w:val="bullet"/>
      <w:lvlText w:val="•"/>
      <w:lvlJc w:val="left"/>
      <w:pPr>
        <w:ind w:left="3816" w:hanging="360"/>
      </w:pPr>
      <w:rPr>
        <w:rFonts w:hint="default"/>
        <w:lang w:val="es-ES" w:eastAsia="en-US" w:bidi="ar-SA"/>
      </w:rPr>
    </w:lvl>
    <w:lvl w:ilvl="4" w:tplc="9FCCD930">
      <w:numFmt w:val="bullet"/>
      <w:lvlText w:val="•"/>
      <w:lvlJc w:val="left"/>
      <w:pPr>
        <w:ind w:left="4608" w:hanging="360"/>
      </w:pPr>
      <w:rPr>
        <w:rFonts w:hint="default"/>
        <w:lang w:val="es-ES" w:eastAsia="en-US" w:bidi="ar-SA"/>
      </w:rPr>
    </w:lvl>
    <w:lvl w:ilvl="5" w:tplc="C1B6090E">
      <w:numFmt w:val="bullet"/>
      <w:lvlText w:val="•"/>
      <w:lvlJc w:val="left"/>
      <w:pPr>
        <w:ind w:left="5400" w:hanging="360"/>
      </w:pPr>
      <w:rPr>
        <w:rFonts w:hint="default"/>
        <w:lang w:val="es-ES" w:eastAsia="en-US" w:bidi="ar-SA"/>
      </w:rPr>
    </w:lvl>
    <w:lvl w:ilvl="6" w:tplc="B35E8FBC">
      <w:numFmt w:val="bullet"/>
      <w:lvlText w:val="•"/>
      <w:lvlJc w:val="left"/>
      <w:pPr>
        <w:ind w:left="6192" w:hanging="360"/>
      </w:pPr>
      <w:rPr>
        <w:rFonts w:hint="default"/>
        <w:lang w:val="es-ES" w:eastAsia="en-US" w:bidi="ar-SA"/>
      </w:rPr>
    </w:lvl>
    <w:lvl w:ilvl="7" w:tplc="9CBA3C9C">
      <w:numFmt w:val="bullet"/>
      <w:lvlText w:val="•"/>
      <w:lvlJc w:val="left"/>
      <w:pPr>
        <w:ind w:left="6984" w:hanging="360"/>
      </w:pPr>
      <w:rPr>
        <w:rFonts w:hint="default"/>
        <w:lang w:val="es-ES" w:eastAsia="en-US" w:bidi="ar-SA"/>
      </w:rPr>
    </w:lvl>
    <w:lvl w:ilvl="8" w:tplc="8050E7CA">
      <w:numFmt w:val="bullet"/>
      <w:lvlText w:val="•"/>
      <w:lvlJc w:val="left"/>
      <w:pPr>
        <w:ind w:left="7776" w:hanging="360"/>
      </w:pPr>
      <w:rPr>
        <w:rFonts w:hint="default"/>
        <w:lang w:val="es-ES" w:eastAsia="en-US" w:bidi="ar-SA"/>
      </w:rPr>
    </w:lvl>
  </w:abstractNum>
  <w:abstractNum w:abstractNumId="36">
    <w:nsid w:val="761C6B6C"/>
    <w:multiLevelType w:val="hybridMultilevel"/>
    <w:tmpl w:val="B1382AAA"/>
    <w:lvl w:ilvl="0" w:tplc="25161934">
      <w:start w:val="1"/>
      <w:numFmt w:val="decimal"/>
      <w:lvlText w:val="%1."/>
      <w:lvlJc w:val="left"/>
      <w:pPr>
        <w:ind w:left="2880"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3E98AD12">
      <w:numFmt w:val="bullet"/>
      <w:lvlText w:val="•"/>
      <w:lvlJc w:val="left"/>
      <w:pPr>
        <w:ind w:left="3564" w:hanging="360"/>
      </w:pPr>
      <w:rPr>
        <w:rFonts w:hint="default"/>
        <w:lang w:val="es-ES" w:eastAsia="en-US" w:bidi="ar-SA"/>
      </w:rPr>
    </w:lvl>
    <w:lvl w:ilvl="2" w:tplc="389E98E4">
      <w:numFmt w:val="bullet"/>
      <w:lvlText w:val="•"/>
      <w:lvlJc w:val="left"/>
      <w:pPr>
        <w:ind w:left="4248" w:hanging="360"/>
      </w:pPr>
      <w:rPr>
        <w:rFonts w:hint="default"/>
        <w:lang w:val="es-ES" w:eastAsia="en-US" w:bidi="ar-SA"/>
      </w:rPr>
    </w:lvl>
    <w:lvl w:ilvl="3" w:tplc="E222C20E">
      <w:numFmt w:val="bullet"/>
      <w:lvlText w:val="•"/>
      <w:lvlJc w:val="left"/>
      <w:pPr>
        <w:ind w:left="4932" w:hanging="360"/>
      </w:pPr>
      <w:rPr>
        <w:rFonts w:hint="default"/>
        <w:lang w:val="es-ES" w:eastAsia="en-US" w:bidi="ar-SA"/>
      </w:rPr>
    </w:lvl>
    <w:lvl w:ilvl="4" w:tplc="344A4534">
      <w:numFmt w:val="bullet"/>
      <w:lvlText w:val="•"/>
      <w:lvlJc w:val="left"/>
      <w:pPr>
        <w:ind w:left="5616" w:hanging="360"/>
      </w:pPr>
      <w:rPr>
        <w:rFonts w:hint="default"/>
        <w:lang w:val="es-ES" w:eastAsia="en-US" w:bidi="ar-SA"/>
      </w:rPr>
    </w:lvl>
    <w:lvl w:ilvl="5" w:tplc="37726E5C">
      <w:numFmt w:val="bullet"/>
      <w:lvlText w:val="•"/>
      <w:lvlJc w:val="left"/>
      <w:pPr>
        <w:ind w:left="6300" w:hanging="360"/>
      </w:pPr>
      <w:rPr>
        <w:rFonts w:hint="default"/>
        <w:lang w:val="es-ES" w:eastAsia="en-US" w:bidi="ar-SA"/>
      </w:rPr>
    </w:lvl>
    <w:lvl w:ilvl="6" w:tplc="45B0D5B4">
      <w:numFmt w:val="bullet"/>
      <w:lvlText w:val="•"/>
      <w:lvlJc w:val="left"/>
      <w:pPr>
        <w:ind w:left="6984" w:hanging="360"/>
      </w:pPr>
      <w:rPr>
        <w:rFonts w:hint="default"/>
        <w:lang w:val="es-ES" w:eastAsia="en-US" w:bidi="ar-SA"/>
      </w:rPr>
    </w:lvl>
    <w:lvl w:ilvl="7" w:tplc="0D2A6592">
      <w:numFmt w:val="bullet"/>
      <w:lvlText w:val="•"/>
      <w:lvlJc w:val="left"/>
      <w:pPr>
        <w:ind w:left="7668" w:hanging="360"/>
      </w:pPr>
      <w:rPr>
        <w:rFonts w:hint="default"/>
        <w:lang w:val="es-ES" w:eastAsia="en-US" w:bidi="ar-SA"/>
      </w:rPr>
    </w:lvl>
    <w:lvl w:ilvl="8" w:tplc="EB42CCE6">
      <w:numFmt w:val="bullet"/>
      <w:lvlText w:val="•"/>
      <w:lvlJc w:val="left"/>
      <w:pPr>
        <w:ind w:left="8352" w:hanging="360"/>
      </w:pPr>
      <w:rPr>
        <w:rFonts w:hint="default"/>
        <w:lang w:val="es-ES" w:eastAsia="en-US" w:bidi="ar-SA"/>
      </w:rPr>
    </w:lvl>
  </w:abstractNum>
  <w:abstractNum w:abstractNumId="37">
    <w:nsid w:val="7F5B1AAE"/>
    <w:multiLevelType w:val="multilevel"/>
    <w:tmpl w:val="0B2E3A9A"/>
    <w:lvl w:ilvl="0">
      <w:start w:val="3"/>
      <w:numFmt w:val="decimal"/>
      <w:lvlText w:val="%1"/>
      <w:lvlJc w:val="left"/>
      <w:pPr>
        <w:ind w:left="780" w:hanging="420"/>
        <w:jc w:val="left"/>
      </w:pPr>
      <w:rPr>
        <w:rFonts w:hint="default"/>
        <w:lang w:val="es-ES" w:eastAsia="en-US" w:bidi="ar-SA"/>
      </w:rPr>
    </w:lvl>
    <w:lvl w:ilvl="1">
      <w:start w:val="9"/>
      <w:numFmt w:val="decimal"/>
      <w:lvlText w:val="%1.%2."/>
      <w:lvlJc w:val="left"/>
      <w:pPr>
        <w:ind w:left="780"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320"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186" w:hanging="600"/>
      </w:pPr>
      <w:rPr>
        <w:rFonts w:hint="default"/>
        <w:lang w:val="es-ES" w:eastAsia="en-US" w:bidi="ar-SA"/>
      </w:rPr>
    </w:lvl>
    <w:lvl w:ilvl="4">
      <w:numFmt w:val="bullet"/>
      <w:lvlText w:val="•"/>
      <w:lvlJc w:val="left"/>
      <w:pPr>
        <w:ind w:left="4120" w:hanging="600"/>
      </w:pPr>
      <w:rPr>
        <w:rFonts w:hint="default"/>
        <w:lang w:val="es-ES" w:eastAsia="en-US" w:bidi="ar-SA"/>
      </w:rPr>
    </w:lvl>
    <w:lvl w:ilvl="5">
      <w:numFmt w:val="bullet"/>
      <w:lvlText w:val="•"/>
      <w:lvlJc w:val="left"/>
      <w:pPr>
        <w:ind w:left="5053" w:hanging="600"/>
      </w:pPr>
      <w:rPr>
        <w:rFonts w:hint="default"/>
        <w:lang w:val="es-ES" w:eastAsia="en-US" w:bidi="ar-SA"/>
      </w:rPr>
    </w:lvl>
    <w:lvl w:ilvl="6">
      <w:numFmt w:val="bullet"/>
      <w:lvlText w:val="•"/>
      <w:lvlJc w:val="left"/>
      <w:pPr>
        <w:ind w:left="5986" w:hanging="600"/>
      </w:pPr>
      <w:rPr>
        <w:rFonts w:hint="default"/>
        <w:lang w:val="es-ES" w:eastAsia="en-US" w:bidi="ar-SA"/>
      </w:rPr>
    </w:lvl>
    <w:lvl w:ilvl="7">
      <w:numFmt w:val="bullet"/>
      <w:lvlText w:val="•"/>
      <w:lvlJc w:val="left"/>
      <w:pPr>
        <w:ind w:left="6920" w:hanging="600"/>
      </w:pPr>
      <w:rPr>
        <w:rFonts w:hint="default"/>
        <w:lang w:val="es-ES" w:eastAsia="en-US" w:bidi="ar-SA"/>
      </w:rPr>
    </w:lvl>
    <w:lvl w:ilvl="8">
      <w:numFmt w:val="bullet"/>
      <w:lvlText w:val="•"/>
      <w:lvlJc w:val="left"/>
      <w:pPr>
        <w:ind w:left="7853" w:hanging="600"/>
      </w:pPr>
      <w:rPr>
        <w:rFonts w:hint="default"/>
        <w:lang w:val="es-ES" w:eastAsia="en-US" w:bidi="ar-SA"/>
      </w:rPr>
    </w:lvl>
  </w:abstractNum>
  <w:num w:numId="1">
    <w:abstractNumId w:val="14"/>
  </w:num>
  <w:num w:numId="2">
    <w:abstractNumId w:val="28"/>
  </w:num>
  <w:num w:numId="3">
    <w:abstractNumId w:val="5"/>
  </w:num>
  <w:num w:numId="4">
    <w:abstractNumId w:val="15"/>
  </w:num>
  <w:num w:numId="5">
    <w:abstractNumId w:val="35"/>
  </w:num>
  <w:num w:numId="6">
    <w:abstractNumId w:val="31"/>
  </w:num>
  <w:num w:numId="7">
    <w:abstractNumId w:val="7"/>
  </w:num>
  <w:num w:numId="8">
    <w:abstractNumId w:val="24"/>
  </w:num>
  <w:num w:numId="9">
    <w:abstractNumId w:val="16"/>
  </w:num>
  <w:num w:numId="10">
    <w:abstractNumId w:val="34"/>
  </w:num>
  <w:num w:numId="11">
    <w:abstractNumId w:val="0"/>
  </w:num>
  <w:num w:numId="12">
    <w:abstractNumId w:val="17"/>
  </w:num>
  <w:num w:numId="13">
    <w:abstractNumId w:val="8"/>
  </w:num>
  <w:num w:numId="14">
    <w:abstractNumId w:val="6"/>
  </w:num>
  <w:num w:numId="15">
    <w:abstractNumId w:val="30"/>
  </w:num>
  <w:num w:numId="16">
    <w:abstractNumId w:val="18"/>
  </w:num>
  <w:num w:numId="17">
    <w:abstractNumId w:val="11"/>
  </w:num>
  <w:num w:numId="18">
    <w:abstractNumId w:val="10"/>
  </w:num>
  <w:num w:numId="19">
    <w:abstractNumId w:val="9"/>
  </w:num>
  <w:num w:numId="20">
    <w:abstractNumId w:val="36"/>
  </w:num>
  <w:num w:numId="21">
    <w:abstractNumId w:val="13"/>
  </w:num>
  <w:num w:numId="22">
    <w:abstractNumId w:val="1"/>
  </w:num>
  <w:num w:numId="23">
    <w:abstractNumId w:val="19"/>
  </w:num>
  <w:num w:numId="24">
    <w:abstractNumId w:val="20"/>
  </w:num>
  <w:num w:numId="25">
    <w:abstractNumId w:val="22"/>
  </w:num>
  <w:num w:numId="26">
    <w:abstractNumId w:val="21"/>
  </w:num>
  <w:num w:numId="27">
    <w:abstractNumId w:val="29"/>
  </w:num>
  <w:num w:numId="28">
    <w:abstractNumId w:val="33"/>
  </w:num>
  <w:num w:numId="29">
    <w:abstractNumId w:val="4"/>
  </w:num>
  <w:num w:numId="30">
    <w:abstractNumId w:val="26"/>
  </w:num>
  <w:num w:numId="31">
    <w:abstractNumId w:val="37"/>
  </w:num>
  <w:num w:numId="32">
    <w:abstractNumId w:val="3"/>
  </w:num>
  <w:num w:numId="33">
    <w:abstractNumId w:val="32"/>
  </w:num>
  <w:num w:numId="34">
    <w:abstractNumId w:val="25"/>
  </w:num>
  <w:num w:numId="35">
    <w:abstractNumId w:val="27"/>
  </w:num>
  <w:num w:numId="36">
    <w:abstractNumId w:val="23"/>
  </w:num>
  <w:num w:numId="37">
    <w:abstractNumId w:val="2"/>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A2049"/>
    <w:rsid w:val="001D2430"/>
    <w:rsid w:val="00272735"/>
    <w:rsid w:val="00686F9B"/>
    <w:rsid w:val="00CA2049"/>
    <w:rsid w:val="00D04E48"/>
    <w:rsid w:val="00E5536D"/>
    <w:rsid w:val="00FF6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14A94A-60B7-490C-9745-C0DB635B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1"/>
      <w:ind w:left="1156" w:hanging="600"/>
      <w:outlineLvl w:val="0"/>
    </w:pPr>
    <w:rPr>
      <w:b/>
      <w:bCs/>
      <w:sz w:val="26"/>
      <w:szCs w:val="26"/>
    </w:rPr>
  </w:style>
  <w:style w:type="paragraph" w:styleId="Ttulo2">
    <w:name w:val="heading 2"/>
    <w:basedOn w:val="Normal"/>
    <w:uiPriority w:val="1"/>
    <w:qFormat/>
    <w:pPr>
      <w:spacing w:before="60"/>
      <w:ind w:left="1125" w:hanging="420"/>
      <w:outlineLvl w:val="1"/>
    </w:pPr>
    <w:rPr>
      <w:b/>
      <w:bCs/>
      <w:sz w:val="24"/>
      <w:szCs w:val="24"/>
    </w:rPr>
  </w:style>
  <w:style w:type="paragraph" w:styleId="Ttulo3">
    <w:name w:val="heading 3"/>
    <w:basedOn w:val="Normal"/>
    <w:uiPriority w:val="1"/>
    <w:qFormat/>
    <w:pPr>
      <w:spacing w:before="240"/>
      <w:ind w:left="1979" w:hanging="359"/>
      <w:jc w:val="both"/>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60"/>
    </w:pPr>
    <w:rPr>
      <w:sz w:val="24"/>
      <w:szCs w:val="24"/>
    </w:rPr>
  </w:style>
  <w:style w:type="paragraph" w:styleId="TDC2">
    <w:name w:val="toc 2"/>
    <w:basedOn w:val="Normal"/>
    <w:uiPriority w:val="1"/>
    <w:qFormat/>
    <w:pPr>
      <w:spacing w:before="60"/>
      <w:ind w:left="780" w:hanging="420"/>
    </w:pPr>
    <w:rPr>
      <w:sz w:val="24"/>
      <w:szCs w:val="24"/>
    </w:rPr>
  </w:style>
  <w:style w:type="paragraph" w:styleId="TDC3">
    <w:name w:val="toc 3"/>
    <w:basedOn w:val="Normal"/>
    <w:uiPriority w:val="1"/>
    <w:qFormat/>
    <w:pPr>
      <w:spacing w:before="60"/>
      <w:ind w:left="1320" w:hanging="600"/>
    </w:pPr>
    <w:rPr>
      <w:sz w:val="24"/>
      <w:szCs w:val="24"/>
    </w:rPr>
  </w:style>
  <w:style w:type="paragraph" w:styleId="Textoindependiente">
    <w:name w:val="Body Text"/>
    <w:basedOn w:val="Normal"/>
    <w:uiPriority w:val="1"/>
    <w:qFormat/>
    <w:pPr>
      <w:jc w:val="both"/>
    </w:pPr>
    <w:rPr>
      <w:sz w:val="24"/>
      <w:szCs w:val="24"/>
    </w:rPr>
  </w:style>
  <w:style w:type="paragraph" w:styleId="Puesto">
    <w:name w:val="Title"/>
    <w:basedOn w:val="Normal"/>
    <w:uiPriority w:val="1"/>
    <w:qFormat/>
    <w:pPr>
      <w:spacing w:before="60"/>
      <w:ind w:left="118" w:right="401"/>
      <w:jc w:val="center"/>
    </w:pPr>
    <w:rPr>
      <w:b/>
      <w:bCs/>
      <w:sz w:val="36"/>
      <w:szCs w:val="36"/>
    </w:rPr>
  </w:style>
  <w:style w:type="paragraph" w:styleId="Prrafodelista">
    <w:name w:val="List Paragraph"/>
    <w:basedOn w:val="Normal"/>
    <w:uiPriority w:val="1"/>
    <w:qFormat/>
    <w:pPr>
      <w:spacing w:before="60"/>
      <w:ind w:left="1979" w:hanging="6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1.png"/><Relationship Id="rId21" Type="http://schemas.openxmlformats.org/officeDocument/2006/relationships/footer" Target="footer4.xml"/><Relationship Id="rId34" Type="http://schemas.openxmlformats.org/officeDocument/2006/relationships/hyperlink" Target="https://www.gob.pe/52178-certificado-de-incapacidad-temporal-para-el-trabajo-citt-digital-cero-tramite" TargetMode="External"/><Relationship Id="rId42" Type="http://schemas.openxmlformats.org/officeDocument/2006/relationships/hyperlink" Target="https://archivos.juridicas.unam.mx/www/bjv/libros/9/4458/21.pdf" TargetMode="External"/><Relationship Id="rId47" Type="http://schemas.openxmlformats.org/officeDocument/2006/relationships/hyperlink" Target="https://www.uv.mx/rmipe/files/2017/02/Guia-didactica-metodologia-de-la-investigacion.pdf" TargetMode="External"/><Relationship Id="rId50" Type="http://schemas.openxmlformats.org/officeDocument/2006/relationships/hyperlink" Target="https://www.researchgate.net/publication/345685782_La_Incapacidad_Temporal_y_la_Enfermedad_Relacionada_con_el_Trabajo_en_la_Una_aproximacion_a_partir_de_la_revision_de_literatura_1" TargetMode="External"/><Relationship Id="rId55" Type="http://schemas.openxmlformats.org/officeDocument/2006/relationships/hyperlink" Target="http://revistas.pucp.edu.pe/index.php/derechoysociedad/article/downlo%20ad/20377/2031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www.gob.pe/institucion/essalud/informes-publicaciones/4741620-formulario-1040-solicitud-de-prestaciones-economicas-essalud"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gob.pe/institucion/essalud/informes-publicaciones/4852903-politica-de-privacidad-para-el-tratamiento-de-datos-personales-essalud" TargetMode="External"/><Relationship Id="rId37" Type="http://schemas.openxmlformats.org/officeDocument/2006/relationships/footer" Target="footer7.xml"/><Relationship Id="rId40" Type="http://schemas.openxmlformats.org/officeDocument/2006/relationships/image" Target="media/image22.png"/><Relationship Id="rId45" Type="http://schemas.openxmlformats.org/officeDocument/2006/relationships/hyperlink" Target="https://periodicooficial.jalisco.gob.mx/sites/periodicooficial.jalisco.gob.mx/files/metodologia_de_la_investigacion_-_roberto_hernandez_sampieri.pdf" TargetMode="External"/><Relationship Id="rId53" Type="http://schemas.openxmlformats.org/officeDocument/2006/relationships/hyperlink" Target="https://www.redalyc.org/pdf/336/33646908003.pdf" TargetMode="External"/><Relationship Id="rId58"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5.xml"/><Relationship Id="rId30" Type="http://schemas.openxmlformats.org/officeDocument/2006/relationships/hyperlink" Target="https://www.gob.pe/250-renovar-dni-azul-o-dnie-para-mayores-de-17-anos" TargetMode="External"/><Relationship Id="rId35" Type="http://schemas.openxmlformats.org/officeDocument/2006/relationships/hyperlink" Target="https://www.gob.pe/52178-certificado-de-incapacidad-temporal-para-el-trabajo-citt-digital-cero-tramite" TargetMode="External"/><Relationship Id="rId43" Type="http://schemas.openxmlformats.org/officeDocument/2006/relationships/hyperlink" Target="https://sisbib.unmsm.edu.pe/bibvirtual/libros/filosofia/logica_juridica/contenido.htm" TargetMode="External"/><Relationship Id="rId48" Type="http://schemas.openxmlformats.org/officeDocument/2006/relationships/hyperlink" Target="https://files.pucp.education/departamento/economia/DDD187.pdf" TargetMode="External"/><Relationship Id="rId56" Type="http://schemas.openxmlformats.org/officeDocument/2006/relationships/hyperlink" Target="https://doi.org/10.31381/iusinkarri.v9n9.3695" TargetMode="External"/><Relationship Id="rId8" Type="http://schemas.openxmlformats.org/officeDocument/2006/relationships/image" Target="media/image2.png"/><Relationship Id="rId51" Type="http://schemas.openxmlformats.org/officeDocument/2006/relationships/hyperlink" Target="https://www.researchgate.net/publication/345685782_La_Incapacidad_Temporal_y_la_Enfermedad_Relacionada_con_el_Trabajo_en_la_Una_aproximacion_a_partir_de_la_revision_de_literatura_1"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www.gob.pe/institucion/essalud/informes-publicaciones/4852903-politica-de-privacidad-para-el-tratamiento-de-datos-personales-essalud" TargetMode="External"/><Relationship Id="rId38" Type="http://schemas.openxmlformats.org/officeDocument/2006/relationships/image" Target="media/image20.png"/><Relationship Id="rId46" Type="http://schemas.openxmlformats.org/officeDocument/2006/relationships/hyperlink" Target="https://www.uv.mx/rmipe/files/2017/02/Guia-didactica-metodologia-de-la-investigacion.pdf" TargetMode="External"/><Relationship Id="rId59" Type="http://schemas.openxmlformats.org/officeDocument/2006/relationships/footer" Target="footer9.xml"/><Relationship Id="rId20" Type="http://schemas.openxmlformats.org/officeDocument/2006/relationships/footer" Target="footer3.xml"/><Relationship Id="rId41" Type="http://schemas.openxmlformats.org/officeDocument/2006/relationships/image" Target="media/image23.png"/><Relationship Id="rId54" Type="http://schemas.openxmlformats.org/officeDocument/2006/relationships/hyperlink" Target="http://www.scielo.org.co/pdf/folios/n27/n27a03.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footer" Target="footer6.xml"/><Relationship Id="rId49" Type="http://schemas.openxmlformats.org/officeDocument/2006/relationships/hyperlink" Target="http://www.scielo.org.co/pdf/just/n25/n25a01.pdf" TargetMode="External"/><Relationship Id="rId57" Type="http://schemas.openxmlformats.org/officeDocument/2006/relationships/hyperlink" Target="https://doi.org/10.21678/forseti.v0i8" TargetMode="External"/><Relationship Id="rId10" Type="http://schemas.openxmlformats.org/officeDocument/2006/relationships/footer" Target="footer1.xml"/><Relationship Id="rId31" Type="http://schemas.openxmlformats.org/officeDocument/2006/relationships/hyperlink" Target="https://www.gob.pe/7005-obtener-carne-de-extranjeria" TargetMode="External"/><Relationship Id="rId44" Type="http://schemas.openxmlformats.org/officeDocument/2006/relationships/hyperlink" Target="https://periodicooficial.jalisco.gob.mx/sites/periodicooficial.jalisco.gob.mx/files/metodologia_de_la_investigacion_-_roberto_hernandez_sampieri.pdf" TargetMode="External"/><Relationship Id="rId52" Type="http://schemas.openxmlformats.org/officeDocument/2006/relationships/hyperlink" Target="https://www.researchgate.net/publication/345685782_La_Incapacidad_Temporal_y_la_Enfermedad_Relacionada_con_el_Trabajo_en_la_Una_aproximacion_a_partir_de_la_revision_de_literatura_1"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40660</Words>
  <Characters>231762</Characters>
  <Application>Microsoft Office Word</Application>
  <DocSecurity>0</DocSecurity>
  <Lines>1931</Lines>
  <Paragraphs>543</Paragraphs>
  <ScaleCrop>false</ScaleCrop>
  <HeadingPairs>
    <vt:vector size="2" baseType="variant">
      <vt:variant>
        <vt:lpstr>Título</vt:lpstr>
      </vt:variant>
      <vt:variant>
        <vt:i4>1</vt:i4>
      </vt:variant>
    </vt:vector>
  </HeadingPairs>
  <TitlesOfParts>
    <vt:vector size="1" baseType="lpstr">
      <vt:lpstr>TESIS - SANTILLAN SEVILLANO1</vt:lpstr>
    </vt:vector>
  </TitlesOfParts>
  <Company>Microsoft</Company>
  <LinksUpToDate>false</LinksUpToDate>
  <CharactersWithSpaces>271879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 SANTILLAN SEVILLANO1</dc:title>
  <dc:creator>User</dc:creator>
  <cp:lastModifiedBy>Luis Alessandro Valverde Mondalgo</cp:lastModifiedBy>
  <cp:revision>6</cp:revision>
  <cp:lastPrinted>2026-07-22T18:56:00Z</cp:lastPrinted>
  <dcterms:created xsi:type="dcterms:W3CDTF">2026-07-22T18:52:00Z</dcterms:created>
  <dcterms:modified xsi:type="dcterms:W3CDTF">2026-07-22T19:41:00Z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2026-07-22T00:00:00Z</vt:filetime>
  </property>
  <property fmtid="{D5CDD505-2E9C-101B-9397-08002B2CF9AE}" pid="4" name="Producer">
    <vt:lpwstr>Skia/PDF m151 Google Docs Renderer</vt:lpwstr>
  </property>
  <property fmtid="{D5CDD505-2E9C-101B-9397-08002B2CF9AE}" pid="5" name="LastSaved">
    <vt:filetime>2026-07-22T00:00:00Z</vt:filetime>
  </property>
</Properties>
</file>